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B6C1" w14:textId="77777777" w:rsidR="00397FAA" w:rsidRDefault="00494143">
      <w:pPr>
        <w:pageBreakBefore/>
        <w:sectPr w:rsidR="00397FAA">
          <w:type w:val="continuous"/>
          <w:pgSz w:w="12240" w:h="15840"/>
          <w:pgMar w:top="1080" w:right="1440" w:bottom="1080" w:left="1440" w:header="360" w:footer="360" w:gutter="0"/>
          <w:cols w:space="720"/>
        </w:sectPr>
      </w:pPr>
      <w:r>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pict w14:anchorId="2759BC82">
          <v:group id="_x0000_s1539" alt="DSI Form 1" style="position:absolute;margin-left:0;margin-top:0;width:612pt;height:11in;z-index:251658240;mso-position-horizontal-relative:page;mso-position-vertical-relative:page" coordsize="12240,15840">
            <v:shapetype id="_x0000_t32" coordsize="21600,21600" o:spt="32" o:oned="t" path="m,l21600,21600e" filled="f">
              <v:path arrowok="t" fillok="f" o:connecttype="none"/>
              <o:lock v:ext="edit" shapetype="t"/>
            </v:shapetype>
            <v:shape id="_x0000_s1026" type="#_x0000_t32" style="position:absolute;left:722;top:962;width:10786;height:0;mso-position-horizontal-relative:page;mso-position-vertical-relative:page" o:connectortype="straight" strokeweight="1.9pt"/>
            <v:shapetype id="_x0000_t202" coordsize="21600,21600" o:spt="202" path="m,l,21600r21600,l21600,xe">
              <v:stroke joinstyle="miter"/>
              <v:path gradientshapeok="t" o:connecttype="rect"/>
            </v:shapetype>
            <v:shape id="_x0000_s1027" type="#_x0000_t202" style="position:absolute;left:722;top:843;width:52;height:152;mso-position-horizontal-relative:page;mso-position-vertical-relative:page" filled="f" stroked="f">
              <v:textbox inset="0,0,0,0">
                <w:txbxContent>
                  <w:p w14:paraId="2759BC9A"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28" type="#_x0000_t32" style="position:absolute;left:722;top:1922;width:10790;height:0;mso-position-horizontal-relative:page;mso-position-vertical-relative:page" o:connectortype="straight" strokeweight=".95pt"/>
            <v:shape id="_x0000_s1029" type="#_x0000_t202" style="position:absolute;left:722;top:1812;width:52;height:152;mso-position-horizontal-relative:page;mso-position-vertical-relative:page" filled="f" stroked="f">
              <v:textbox inset="0,0,0,0">
                <w:txbxContent>
                  <w:p w14:paraId="2759BC9B"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0" type="#_x0000_t32" style="position:absolute;left:722;top:4142;width:10790;height:0;mso-position-horizontal-relative:page;mso-position-vertical-relative:page" o:connectortype="straight" strokeweight=".25pt"/>
            <v:shape id="_x0000_s1031" type="#_x0000_t202" style="position:absolute;left:722;top:4040;width:52;height:152;mso-position-horizontal-relative:page;mso-position-vertical-relative:page" filled="f" stroked="f">
              <v:textbox inset="0,0,0,0">
                <w:txbxContent>
                  <w:p w14:paraId="2759BC9C"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2" type="#_x0000_t32" style="position:absolute;left:722;top:2884;width:10790;height:0;mso-position-horizontal-relative:page;mso-position-vertical-relative:page" o:connectortype="straight" strokeweight=".25pt"/>
            <v:shape id="_x0000_s1033" type="#_x0000_t202" style="position:absolute;left:722;top:2782;width:52;height:152;mso-position-horizontal-relative:page;mso-position-vertical-relative:page" filled="f" stroked="f">
              <v:textbox inset="0,0,0,0">
                <w:txbxContent>
                  <w:p w14:paraId="2759BC9D"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4" type="#_x0000_t32" style="position:absolute;left:722;top:2162;width:10790;height:0;mso-position-horizontal-relative:page;mso-position-vertical-relative:page" o:connectortype="straight" strokeweight=".95pt"/>
            <v:shape id="_x0000_s1035" type="#_x0000_t202" style="position:absolute;left:722;top:2052;width:52;height:152;mso-position-horizontal-relative:page;mso-position-vertical-relative:page" filled="f" stroked="f">
              <v:textbox inset="0,0,0,0">
                <w:txbxContent>
                  <w:p w14:paraId="2759BC9E"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6" type="#_x0000_t32" style="position:absolute;left:722;top:11539;width:10790;height:0;mso-position-horizontal-relative:page;mso-position-vertical-relative:page" o:connectortype="straight" strokeweight=".25pt"/>
            <v:shape id="_x0000_s1037" type="#_x0000_t202" style="position:absolute;left:722;top:11436;width:52;height:152;mso-position-horizontal-relative:page;mso-position-vertical-relative:page" filled="f" stroked="f">
              <v:textbox inset="0,0,0,0">
                <w:txbxContent>
                  <w:p w14:paraId="2759BC9F"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8" type="#_x0000_t32" style="position:absolute;left:722;top:5013;width:10790;height:0;mso-position-horizontal-relative:page;mso-position-vertical-relative:page" o:connectortype="straight" strokeweight=".95pt"/>
            <v:shape id="_x0000_s1039" type="#_x0000_t202" style="position:absolute;left:722;top:4904;width:52;height:152;mso-position-horizontal-relative:page;mso-position-vertical-relative:page" filled="f" stroked="f">
              <v:textbox inset="0,0,0,0">
                <w:txbxContent>
                  <w:p w14:paraId="2759BCA0"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0" type="#_x0000_t32" style="position:absolute;left:722;top:4797;width:10790;height:0;mso-position-horizontal-relative:page;mso-position-vertical-relative:page" o:connectortype="straight" strokeweight=".95pt"/>
            <v:shape id="_x0000_s1041" type="#_x0000_t202" style="position:absolute;left:722;top:4688;width:52;height:152;mso-position-horizontal-relative:page;mso-position-vertical-relative:page" filled="f" stroked="f">
              <v:textbox inset="0,0,0,0">
                <w:txbxContent>
                  <w:p w14:paraId="2759BCA1"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2" type="#_x0000_t32" style="position:absolute;left:722;top:4581;width:10790;height:0;mso-position-horizontal-relative:page;mso-position-vertical-relative:page" o:connectortype="straight" strokeweight=".95pt"/>
            <v:shape id="_x0000_s1043" type="#_x0000_t202" style="position:absolute;left:722;top:4472;width:52;height:152;mso-position-horizontal-relative:page;mso-position-vertical-relative:page" filled="f" stroked="f">
              <v:textbox inset="0,0,0,0">
                <w:txbxContent>
                  <w:p w14:paraId="2759BCA2"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4" type="#_x0000_t32" style="position:absolute;left:722;top:14887;width:10795;height:0;mso-position-horizontal-relative:page;mso-position-vertical-relative:page" o:connectortype="straight" strokeweight="1.9pt"/>
            <v:shape id="_x0000_s1045" type="#_x0000_t202" style="position:absolute;left:722;top:14768;width:52;height:152;mso-position-horizontal-relative:page;mso-position-vertical-relative:page" filled="f" stroked="f">
              <v:textbox inset="0,0,0,0">
                <w:txbxContent>
                  <w:p w14:paraId="2759BCA3"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6" type="#_x0000_t32" style="position:absolute;left:722;top:12864;width:10795;height:0;mso-position-horizontal-relative:page;mso-position-vertical-relative:page" o:connectortype="straight" strokeweight=".25pt"/>
            <v:shape id="_x0000_s1047" type="#_x0000_t202" style="position:absolute;left:722;top:12761;width:52;height:152;mso-position-horizontal-relative:page;mso-position-vertical-relative:page" filled="f" stroked="f">
              <v:textbox inset="0,0,0,0">
                <w:txbxContent>
                  <w:p w14:paraId="2759BCA4"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8" type="#_x0000_t32" style="position:absolute;left:722;top:12144;width:10795;height:0;mso-position-horizontal-relative:page;mso-position-vertical-relative:page" o:connectortype="straight" strokeweight=".25pt"/>
            <v:shape id="_x0000_s1049" type="#_x0000_t202" style="position:absolute;left:722;top:12041;width:52;height:152;mso-position-horizontal-relative:page;mso-position-vertical-relative:page" filled="f" stroked="f">
              <v:textbox inset="0,0,0,0">
                <w:txbxContent>
                  <w:p w14:paraId="2759BCA5"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0" type="#_x0000_t32" style="position:absolute;left:6113;top:2892;width:0;height:1248;mso-position-horizontal-relative:page;mso-position-vertical-relative:page" o:connectortype="straight"/>
            <v:shape id="_x0000_s1051" type="#_x0000_t202" style="position:absolute;left:6113;top:2792;width:52;height:152;mso-position-horizontal-relative:page;mso-position-vertical-relative:page" filled="f" stroked="f">
              <v:textbox inset="0,0,0,0">
                <w:txbxContent>
                  <w:p w14:paraId="2759BCA6"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2" type="#_x0000_t32" style="position:absolute;left:4339;top:976;width:0;height:955;mso-position-horizontal-relative:page;mso-position-vertical-relative:page" o:connectortype="straight" strokeweight=".7pt"/>
            <v:shape id="_x0000_s1053" type="#_x0000_t202" style="position:absolute;left:4332;top:876;width:52;height:152;mso-position-horizontal-relative:page;mso-position-vertical-relative:page" filled="f" stroked="f">
              <v:textbox inset="0,0,0,0">
                <w:txbxContent>
                  <w:p w14:paraId="2759BCA7"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4" type="#_x0000_t32" style="position:absolute;left:4433;top:2157;width:0;height:1018;mso-position-horizontal-relative:page;mso-position-vertical-relative:page" o:connectortype="straight"/>
            <v:shape id="_x0000_s1055" type="#_x0000_t202" style="position:absolute;left:4433;top:2057;width:52;height:152;mso-position-horizontal-relative:page;mso-position-vertical-relative:page" filled="f" stroked="f">
              <v:textbox inset="0,0,0,0">
                <w:txbxContent>
                  <w:p w14:paraId="2759BCA8"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6" type="#_x0000_t32" style="position:absolute;left:4433;top:3158;width:1680;height:0;mso-position-horizontal-relative:page;mso-position-vertical-relative:page" o:connectortype="straight" strokeweight=".25pt"/>
            <v:shape id="_x0000_s1057" type="#_x0000_t202" style="position:absolute;left:4433;top:3056;width:52;height:152;mso-position-horizontal-relative:page;mso-position-vertical-relative:page" filled="f" stroked="f">
              <v:textbox inset="0,0,0,0">
                <w:txbxContent>
                  <w:p w14:paraId="2759BCA9"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8" type="#_x0000_t202" style="position:absolute;left:6698;top:857;width:52;height:152;mso-position-horizontal-relative:page;mso-position-vertical-relative:page" filled="f" stroked="f">
              <v:textbox inset="0,0,0,0">
                <w:txbxContent>
                  <w:p w14:paraId="2759BCAA"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9" type="#_x0000_t32" style="position:absolute;left:6698;top:957;width:0;height:965;mso-position-horizontal-relative:page;mso-position-vertical-relative:page" o:connectortype="straight"/>
            <v:shape id="_x0000_s1060" type="#_x0000_t202" style="position:absolute;left:6698;top:857;width:52;height:152;mso-position-horizontal-relative:page;mso-position-vertical-relative:page" filled="f" stroked="f">
              <v:textbox inset="0,0,0,0">
                <w:txbxContent>
                  <w:p w14:paraId="2759BCAB"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1" type="#_x0000_t32" style="position:absolute;left:8777;top:957;width:0;height:965;mso-position-horizontal-relative:page;mso-position-vertical-relative:page" o:connectortype="straight"/>
            <v:shape id="_x0000_s1062" type="#_x0000_t202" style="position:absolute;left:8777;top:857;width:52;height:152;mso-position-horizontal-relative:page;mso-position-vertical-relative:page" filled="f" stroked="f">
              <v:textbox inset="0,0,0,0">
                <w:txbxContent>
                  <w:p w14:paraId="2759BCAC"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3" type="#_x0000_t32" style="position:absolute;left:10217;top:957;width:0;height:965;mso-position-horizontal-relative:page;mso-position-vertical-relative:page" o:connectortype="straight"/>
            <v:shape id="_x0000_s1064" type="#_x0000_t202" style="position:absolute;left:10217;top:857;width:52;height:152;mso-position-horizontal-relative:page;mso-position-vertical-relative:page" filled="f" stroked="f">
              <v:textbox inset="0,0,0,0">
                <w:txbxContent>
                  <w:p w14:paraId="2759BCAD"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5" type="#_x0000_t32" style="position:absolute;left:6698;top:4140;width:0;height:456;mso-position-horizontal-relative:page;mso-position-vertical-relative:page" o:connectortype="straight"/>
            <v:shape id="_x0000_s1066" type="#_x0000_t202" style="position:absolute;left:6698;top:4040;width:52;height:152;mso-position-horizontal-relative:page;mso-position-vertical-relative:page" filled="f" stroked="f">
              <v:textbox inset="0,0,0,0">
                <w:txbxContent>
                  <w:p w14:paraId="2759BCAE"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7" type="#_x0000_t32" style="position:absolute;left:3041;top:4140;width:0;height:456;mso-position-horizontal-relative:page;mso-position-vertical-relative:page" o:connectortype="straight"/>
            <v:shape id="_x0000_s1068" type="#_x0000_t202" style="position:absolute;left:3041;top:4040;width:52;height:152;mso-position-horizontal-relative:page;mso-position-vertical-relative:page" filled="f" stroked="f">
              <v:textbox inset="0,0,0,0">
                <w:txbxContent>
                  <w:p w14:paraId="2759BCAF"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9" type="#_x0000_t32" style="position:absolute;left:8767;top:12141;width:0;height:739;mso-position-horizontal-relative:page;mso-position-vertical-relative:page" o:connectortype="straight"/>
            <v:shape id="_x0000_s1070" type="#_x0000_t32" style="position:absolute;left:2623;top:13780;width:211;height:0;mso-position-horizontal-relative:page;mso-position-vertical-relative:page" o:connectortype="straight" strokeweight=".25pt"/>
            <v:shape id="_x0000_s1071" type="#_x0000_t202" style="position:absolute;left:2623;top:13678;width:52;height:152;mso-position-horizontal-relative:page;mso-position-vertical-relative:page" filled="f" stroked="f">
              <v:textbox inset="0,0,0,0">
                <w:txbxContent>
                  <w:p w14:paraId="2759BCB0"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2" type="#_x0000_t32" style="position:absolute;left:2839;top:13778;width:0;height:216;mso-position-horizontal-relative:page;mso-position-vertical-relative:page" o:connectortype="straight"/>
            <v:shape id="_x0000_s1073" type="#_x0000_t202" style="position:absolute;left:2839;top:13678;width:52;height:152;mso-position-horizontal-relative:page;mso-position-vertical-relative:page" filled="f" stroked="f">
              <v:textbox inset="0,0,0,0">
                <w:txbxContent>
                  <w:p w14:paraId="2759BCB1"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4" type="#_x0000_t32" style="position:absolute;left:2623;top:13996;width:211;height:0;mso-position-horizontal-relative:page;mso-position-vertical-relative:page" o:connectortype="straight" strokeweight=".25pt"/>
            <v:shape id="_x0000_s1075" type="#_x0000_t202" style="position:absolute;left:2623;top:13894;width:52;height:152;mso-position-horizontal-relative:page;mso-position-vertical-relative:page" filled="f" stroked="f">
              <v:textbox inset="0,0,0,0">
                <w:txbxContent>
                  <w:p w14:paraId="2759BCB2"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6" type="#_x0000_t32" style="position:absolute;left:2623;top:13778;width:0;height:216;mso-position-horizontal-relative:page;mso-position-vertical-relative:page" o:connectortype="straight"/>
            <v:shape id="_x0000_s1077" type="#_x0000_t32" style="position:absolute;left:2066;top:12523;width:206;height:0;mso-position-horizontal-relative:page;mso-position-vertical-relative:page" o:connectortype="straight" strokeweight=".25pt"/>
            <v:shape id="_x0000_s1078" type="#_x0000_t202" style="position:absolute;left:2066;top:12420;width:52;height:152;mso-position-horizontal-relative:page;mso-position-vertical-relative:page" filled="f" stroked="f">
              <v:textbox inset="0,0,0,0">
                <w:txbxContent>
                  <w:p w14:paraId="2759BCB3"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9" type="#_x0000_t32" style="position:absolute;left:2278;top:12520;width:0;height:211;mso-position-horizontal-relative:page;mso-position-vertical-relative:page" o:connectortype="straight"/>
            <v:shape id="_x0000_s1080" type="#_x0000_t202" style="position:absolute;left:2278;top:12420;width:52;height:152;mso-position-horizontal-relative:page;mso-position-vertical-relative:page" filled="f" stroked="f">
              <v:textbox inset="0,0,0,0">
                <w:txbxContent>
                  <w:p w14:paraId="2759BCB4"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1" type="#_x0000_t32" style="position:absolute;left:2066;top:12734;width:206;height:0;mso-position-horizontal-relative:page;mso-position-vertical-relative:page" o:connectortype="straight" strokeweight=".25pt"/>
            <v:shape id="_x0000_s1082" type="#_x0000_t202" style="position:absolute;left:2066;top:12632;width:52;height:152;mso-position-horizontal-relative:page;mso-position-vertical-relative:page" filled="f" stroked="f">
              <v:textbox inset="0,0,0,0">
                <w:txbxContent>
                  <w:p w14:paraId="2759BCB5"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3" type="#_x0000_t32" style="position:absolute;left:2066;top:12520;width:0;height:211;mso-position-horizontal-relative:page;mso-position-vertical-relative:page" o:connectortype="straight"/>
            <v:shape id="_x0000_s1084" type="#_x0000_t202" style="position:absolute;left:2066;top:12420;width:52;height:152;mso-position-horizontal-relative:page;mso-position-vertical-relative:page" filled="f" stroked="f">
              <v:textbox inset="0,0,0,0">
                <w:txbxContent>
                  <w:p w14:paraId="2759BCB6"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5" type="#_x0000_t32" style="position:absolute;left:905;top:12523;width:206;height:0;mso-position-horizontal-relative:page;mso-position-vertical-relative:page" o:connectortype="straight" strokeweight=".25pt"/>
            <v:shape id="_x0000_s1086" type="#_x0000_t202" style="position:absolute;left:905;top:12420;width:52;height:152;mso-position-horizontal-relative:page;mso-position-vertical-relative:page" filled="f" stroked="f">
              <v:textbox inset="0,0,0,0">
                <w:txbxContent>
                  <w:p w14:paraId="2759BCB7"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7" type="#_x0000_t32" style="position:absolute;left:1116;top:12520;width:0;height:211;mso-position-horizontal-relative:page;mso-position-vertical-relative:page" o:connectortype="straight"/>
            <v:shape id="_x0000_s1088" type="#_x0000_t202" style="position:absolute;left:1116;top:12420;width:52;height:152;mso-position-horizontal-relative:page;mso-position-vertical-relative:page" filled="f" stroked="f">
              <v:textbox inset="0,0,0,0">
                <w:txbxContent>
                  <w:p w14:paraId="2759BCB8"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position:absolute;left:905;top:12734;width:206;height:0;mso-position-horizontal-relative:page;mso-position-vertical-relative:page" o:connectortype="straight" strokeweight=".25pt"/>
            <v:shape id="_x0000_s1090" type="#_x0000_t202" style="position:absolute;left:905;top:12632;width:52;height:152;mso-position-horizontal-relative:page;mso-position-vertical-relative:page" filled="f" stroked="f">
              <v:textbox inset="0,0,0,0">
                <w:txbxContent>
                  <w:p w14:paraId="2759BCB9"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position:absolute;left:905;top:12520;width:0;height:211;mso-position-horizontal-relative:page;mso-position-vertical-relative:page" o:connectortype="straight"/>
            <v:shape id="_x0000_s1092" type="#_x0000_t32" style="position:absolute;left:5748;top:11774;width:211;height:0;mso-position-horizontal-relative:page;mso-position-vertical-relative:page" o:connectortype="straight" strokeweight=".25pt"/>
            <v:shape id="_x0000_s1093" type="#_x0000_t202" style="position:absolute;left:5748;top:11672;width:52;height:152;mso-position-horizontal-relative:page;mso-position-vertical-relative:page" filled="f" stroked="f">
              <v:textbox inset="0,0,0,0">
                <w:txbxContent>
                  <w:p w14:paraId="2759BCBA"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4" type="#_x0000_t32" style="position:absolute;left:5964;top:11772;width:0;height:216;mso-position-horizontal-relative:page;mso-position-vertical-relative:page" o:connectortype="straight"/>
            <v:shape id="_x0000_s1095" type="#_x0000_t202" style="position:absolute;left:5964;top:11672;width:52;height:152;mso-position-horizontal-relative:page;mso-position-vertical-relative:page" filled="f" stroked="f">
              <v:textbox inset="0,0,0,0">
                <w:txbxContent>
                  <w:p w14:paraId="2759BCBB"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6" type="#_x0000_t32" style="position:absolute;left:5748;top:11990;width:211;height:0;mso-position-horizontal-relative:page;mso-position-vertical-relative:page" o:connectortype="straight" strokeweight=".25pt"/>
            <v:shape id="_x0000_s1097" type="#_x0000_t202" style="position:absolute;left:5748;top:11888;width:52;height:152;mso-position-horizontal-relative:page;mso-position-vertical-relative:page" filled="f" stroked="f">
              <v:textbox inset="0,0,0,0">
                <w:txbxContent>
                  <w:p w14:paraId="2759BCBC"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8" type="#_x0000_t32" style="position:absolute;left:5748;top:11772;width:0;height:216;mso-position-horizontal-relative:page;mso-position-vertical-relative:page" o:connectortype="straight"/>
            <v:shape id="_x0000_s1099" type="#_x0000_t202" style="position:absolute;left:5748;top:11672;width:52;height:152;mso-position-horizontal-relative:page;mso-position-vertical-relative:page" filled="f" stroked="f">
              <v:textbox inset="0,0,0,0">
                <w:txbxContent>
                  <w:p w14:paraId="2759BCBD"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0" type="#_x0000_t32" style="position:absolute;left:7097;top:11774;width:211;height:0;mso-position-horizontal-relative:page;mso-position-vertical-relative:page" o:connectortype="straight" strokeweight=".25pt"/>
            <v:shape id="_x0000_s1101" type="#_x0000_t202" style="position:absolute;left:7097;top:11672;width:52;height:152;mso-position-horizontal-relative:page;mso-position-vertical-relative:page" filled="f" stroked="f">
              <v:textbox inset="0,0,0,0">
                <w:txbxContent>
                  <w:p w14:paraId="2759BCBE"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2" type="#_x0000_t32" style="position:absolute;left:7313;top:11772;width:0;height:216;mso-position-horizontal-relative:page;mso-position-vertical-relative:page" o:connectortype="straight"/>
            <v:shape id="_x0000_s1103" type="#_x0000_t202" style="position:absolute;left:7313;top:11672;width:52;height:152;mso-position-horizontal-relative:page;mso-position-vertical-relative:page" filled="f" stroked="f">
              <v:textbox inset="0,0,0,0">
                <w:txbxContent>
                  <w:p w14:paraId="2759BCBF"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4" type="#_x0000_t32" style="position:absolute;left:7097;top:11990;width:211;height:0;mso-position-horizontal-relative:page;mso-position-vertical-relative:page" o:connectortype="straight" strokeweight=".25pt"/>
            <v:shape id="_x0000_s1105" type="#_x0000_t202" style="position:absolute;left:7097;top:11888;width:52;height:152;mso-position-horizontal-relative:page;mso-position-vertical-relative:page" filled="f" stroked="f">
              <v:textbox inset="0,0,0,0">
                <w:txbxContent>
                  <w:p w14:paraId="2759BCC0"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6" type="#_x0000_t32" style="position:absolute;left:7097;top:11772;width:0;height:216;mso-position-horizontal-relative:page;mso-position-vertical-relative:page" o:connectortype="straight"/>
            <v:shape id="_x0000_s1107" type="#_x0000_t202" style="position:absolute;left:7097;top:11672;width:52;height:152;mso-position-horizontal-relative:page;mso-position-vertical-relative:page" filled="f" stroked="f">
              <v:textbox inset="0,0,0,0">
                <w:txbxContent>
                  <w:p w14:paraId="2759BCC1"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8" type="#_x0000_t32" style="position:absolute;left:1918;top:11774;width:211;height:0;mso-position-horizontal-relative:page;mso-position-vertical-relative:page" o:connectortype="straight" strokeweight=".25pt"/>
            <v:shape id="_x0000_s1109" type="#_x0000_t202" style="position:absolute;left:1918;top:11672;width:52;height:152;mso-position-horizontal-relative:page;mso-position-vertical-relative:page" filled="f" stroked="f">
              <v:textbox inset="0,0,0,0">
                <w:txbxContent>
                  <w:p w14:paraId="2759BCC2"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0" type="#_x0000_t32" style="position:absolute;left:2134;top:11772;width:0;height:211;mso-position-horizontal-relative:page;mso-position-vertical-relative:page" o:connectortype="straight"/>
            <v:shape id="_x0000_s1111" type="#_x0000_t202" style="position:absolute;left:2134;top:11672;width:52;height:152;mso-position-horizontal-relative:page;mso-position-vertical-relative:page" filled="f" stroked="f">
              <v:textbox inset="0,0,0,0">
                <w:txbxContent>
                  <w:p w14:paraId="2759BCC3"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2" type="#_x0000_t32" style="position:absolute;left:1918;top:11985;width:211;height:0;mso-position-horizontal-relative:page;mso-position-vertical-relative:page" o:connectortype="straight" strokeweight=".25pt"/>
            <v:shape id="_x0000_s1113" type="#_x0000_t202" style="position:absolute;left:1918;top:11883;width:52;height:152;mso-position-horizontal-relative:page;mso-position-vertical-relative:page" filled="f" stroked="f">
              <v:textbox inset="0,0,0,0">
                <w:txbxContent>
                  <w:p w14:paraId="2759BCC4"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4" type="#_x0000_t32" style="position:absolute;left:1918;top:11772;width:0;height:211;mso-position-horizontal-relative:page;mso-position-vertical-relative:page" o:connectortype="straight"/>
            <v:shape id="_x0000_s1115" type="#_x0000_t202" style="position:absolute;left:1918;top:11672;width:52;height:152;mso-position-horizontal-relative:page;mso-position-vertical-relative:page" filled="f" stroked="f">
              <v:textbox inset="0,0,0,0">
                <w:txbxContent>
                  <w:p w14:paraId="2759BCC5"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6" type="#_x0000_t32" style="position:absolute;left:905;top:11774;width:206;height:0;mso-position-horizontal-relative:page;mso-position-vertical-relative:page" o:connectortype="straight" strokeweight=".25pt"/>
            <v:shape id="_x0000_s1117" type="#_x0000_t202" style="position:absolute;left:905;top:11672;width:52;height:152;mso-position-horizontal-relative:page;mso-position-vertical-relative:page" filled="f" stroked="f">
              <v:textbox inset="0,0,0,0">
                <w:txbxContent>
                  <w:p w14:paraId="2759BCC6"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8" type="#_x0000_t32" style="position:absolute;left:1116;top:11772;width:0;height:211;mso-position-horizontal-relative:page;mso-position-vertical-relative:page" o:connectortype="straight"/>
            <v:shape id="_x0000_s1119" type="#_x0000_t202" style="position:absolute;left:1116;top:11672;width:52;height:152;mso-position-horizontal-relative:page;mso-position-vertical-relative:page" filled="f" stroked="f">
              <v:textbox inset="0,0,0,0">
                <w:txbxContent>
                  <w:p w14:paraId="2759BCC7"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position:absolute;left:905;top:11985;width:206;height:0;mso-position-horizontal-relative:page;mso-position-vertical-relative:page" o:connectortype="straight" strokeweight=".25pt"/>
            <v:shape id="_x0000_s1121" type="#_x0000_t202" style="position:absolute;left:905;top:11883;width:52;height:152;mso-position-horizontal-relative:page;mso-position-vertical-relative:page" filled="f" stroked="f">
              <v:textbox inset="0,0,0,0">
                <w:txbxContent>
                  <w:p w14:paraId="2759BCC8"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position:absolute;left:905;top:11772;width:0;height:211;mso-position-horizontal-relative:page;mso-position-vertical-relative:page" o:connectortype="straight"/>
            <v:shape id="_x0000_s1123" type="#_x0000_t202" style="position:absolute;left:905;top:11672;width:52;height:152;mso-position-horizontal-relative:page;mso-position-vertical-relative:page" filled="f" stroked="f">
              <v:textbox inset="0,0,0,0">
                <w:txbxContent>
                  <w:p w14:paraId="2759BCC9"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position:absolute;left:6790;top:1617;width:206;height:0;mso-position-horizontal-relative:page;mso-position-vertical-relative:page" o:connectortype="straight" strokeweight=".25pt"/>
            <v:shape id="_x0000_s1125" type="#_x0000_t202" style="position:absolute;left:6790;top:1515;width:52;height:152;mso-position-horizontal-relative:page;mso-position-vertical-relative:page" filled="f" stroked="f">
              <v:textbox inset="0,0,0,0">
                <w:txbxContent>
                  <w:p w14:paraId="2759BCCA"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position:absolute;left:7001;top:1615;width:0;height:216;mso-position-horizontal-relative:page;mso-position-vertical-relative:page" o:connectortype="straight"/>
            <v:shape id="_x0000_s1127" type="#_x0000_t202" style="position:absolute;left:7001;top:1515;width:52;height:152;mso-position-horizontal-relative:page;mso-position-vertical-relative:page" filled="f" stroked="f">
              <v:textbox inset="0,0,0,0">
                <w:txbxContent>
                  <w:p w14:paraId="2759BCCB"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position:absolute;left:6790;top:1833;width:206;height:0;mso-position-horizontal-relative:page;mso-position-vertical-relative:page" o:connectortype="straight" strokeweight=".25pt"/>
            <v:shape id="_x0000_s1129" type="#_x0000_t202" style="position:absolute;left:6790;top:1731;width:52;height:152;mso-position-horizontal-relative:page;mso-position-vertical-relative:page" filled="f" stroked="f">
              <v:textbox inset="0,0,0,0">
                <w:txbxContent>
                  <w:p w14:paraId="2759BCCC"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position:absolute;left:6790;top:1615;width:0;height:216;mso-position-horizontal-relative:page;mso-position-vertical-relative:page" o:connectortype="straight"/>
            <v:shape id="_x0000_s1131" type="#_x0000_t202" style="position:absolute;left:6790;top:1515;width:52;height:152;mso-position-horizontal-relative:page;mso-position-vertical-relative:page" filled="f" stroked="f">
              <v:textbox inset="0,0,0,0">
                <w:txbxContent>
                  <w:p w14:paraId="2759BCCD"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2" type="#_x0000_t32" style="position:absolute;left:8023;top:2157;width:0;height:720;mso-position-horizontal-relative:page;mso-position-vertical-relative:page" o:connectortype="straight"/>
            <v:shape id="_x0000_s1133" type="#_x0000_t202" style="position:absolute;left:8023;top:2057;width:52;height:152;mso-position-horizontal-relative:page;mso-position-vertical-relative:page" filled="f" stroked="f">
              <v:textbox inset="0,0,0,0">
                <w:txbxContent>
                  <w:p w14:paraId="2759BCCE"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4" type="#_x0000_t32" style="position:absolute;left:6790;top:1305;width:206;height:0;mso-position-horizontal-relative:page;mso-position-vertical-relative:page" o:connectortype="straight" strokeweight=".25pt"/>
            <v:shape id="_x0000_s1135" type="#_x0000_t202" style="position:absolute;left:6790;top:1203;width:52;height:152;mso-position-horizontal-relative:page;mso-position-vertical-relative:page" filled="f" stroked="f">
              <v:textbox inset="0,0,0,0">
                <w:txbxContent>
                  <w:p w14:paraId="2759BCCF"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6" type="#_x0000_t32" style="position:absolute;left:7001;top:1303;width:0;height:211;mso-position-horizontal-relative:page;mso-position-vertical-relative:page" o:connectortype="straight"/>
            <v:shape id="_x0000_s1137" type="#_x0000_t202" style="position:absolute;left:7001;top:1203;width:52;height:152;mso-position-horizontal-relative:page;mso-position-vertical-relative:page" filled="f" stroked="f">
              <v:textbox inset="0,0,0,0">
                <w:txbxContent>
                  <w:p w14:paraId="2759BCD0"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8" type="#_x0000_t32" style="position:absolute;left:6790;top:1516;width:206;height:0;mso-position-horizontal-relative:page;mso-position-vertical-relative:page" o:connectortype="straight" strokeweight=".25pt"/>
            <v:shape id="_x0000_s1139" type="#_x0000_t202" style="position:absolute;left:6790;top:1414;width:52;height:152;mso-position-horizontal-relative:page;mso-position-vertical-relative:page" filled="f" stroked="f">
              <v:textbox inset="0,0,0,0">
                <w:txbxContent>
                  <w:p w14:paraId="2759BCD1"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position:absolute;left:6790;top:1303;width:0;height:211;mso-position-horizontal-relative:page;mso-position-vertical-relative:page" o:connectortype="straight"/>
            <v:shape id="_x0000_s1141" type="#_x0000_t32" style="position:absolute;left:3386;top:13780;width:216;height:0;mso-position-horizontal-relative:page;mso-position-vertical-relative:page" o:connectortype="straight" strokeweight=".25pt"/>
            <v:shape id="_x0000_s1142" type="#_x0000_t202" style="position:absolute;left:3386;top:13678;width:52;height:152;mso-position-horizontal-relative:page;mso-position-vertical-relative:page" filled="f" stroked="f">
              <v:textbox inset="0,0,0,0">
                <w:txbxContent>
                  <w:p w14:paraId="2759BCD2"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3" type="#_x0000_t32" style="position:absolute;left:3607;top:13778;width:0;height:216;mso-position-horizontal-relative:page;mso-position-vertical-relative:page" o:connectortype="straight"/>
            <v:shape id="_x0000_s1144" type="#_x0000_t202" style="position:absolute;left:3607;top:13678;width:52;height:152;mso-position-horizontal-relative:page;mso-position-vertical-relative:page" filled="f" stroked="f">
              <v:textbox inset="0,0,0,0">
                <w:txbxContent>
                  <w:p w14:paraId="2759BCD3"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5" type="#_x0000_t32" style="position:absolute;left:3386;top:13996;width:216;height:0;mso-position-horizontal-relative:page;mso-position-vertical-relative:page" o:connectortype="straight" strokeweight=".25pt"/>
            <v:shape id="_x0000_s1146" type="#_x0000_t32" style="position:absolute;left:3386;top:13778;width:0;height:216;mso-position-horizontal-relative:page;mso-position-vertical-relative:page" o:connectortype="straight"/>
            <v:shape id="_x0000_s1147" type="#_x0000_t202" style="position:absolute;left:4380;top:1044;width:1487;height:152;mso-position-horizontal-relative:page;mso-position-vertical-relative:page" filled="f" stroked="f">
              <v:textbox inset="0,0,0,0">
                <w:txbxContent>
                  <w:p w14:paraId="2759BCD4" w14:textId="77777777" w:rsidR="00397FAA" w:rsidRDefault="00494143">
                    <w:pPr>
                      <w:spacing w:after="0" w:line="240" w:lineRule="auto"/>
                      <w:rPr>
                        <w:rFonts w:ascii="Arial" w:hAnsi="Arial" w:cs="Arial"/>
                        <w:sz w:val="11"/>
                        <w:szCs w:val="11"/>
                      </w:rPr>
                    </w:pPr>
                    <w:r>
                      <w:rPr>
                        <w:rFonts w:ascii="Arial" w:hAnsi="Arial" w:cs="Arial"/>
                        <w:sz w:val="11"/>
                        <w:szCs w:val="11"/>
                      </w:rPr>
                      <w:t>1. SOLICITATION NUMBER</w:t>
                    </w:r>
                  </w:p>
                </w:txbxContent>
              </v:textbox>
            </v:shape>
            <v:shape id="_x0000_s1148" type="#_x0000_t202" style="position:absolute;left:6766;top:1044;width:1481;height:152;mso-position-horizontal-relative:page;mso-position-vertical-relative:page" filled="f" stroked="f">
              <v:textbox inset="0,0,0,0">
                <w:txbxContent>
                  <w:p w14:paraId="2759BCD5" w14:textId="77777777" w:rsidR="00397FAA" w:rsidRDefault="00494143">
                    <w:pPr>
                      <w:spacing w:after="0" w:line="240" w:lineRule="auto"/>
                      <w:rPr>
                        <w:rFonts w:ascii="Arial" w:hAnsi="Arial" w:cs="Arial"/>
                        <w:sz w:val="11"/>
                        <w:szCs w:val="11"/>
                      </w:rPr>
                    </w:pPr>
                    <w:r>
                      <w:rPr>
                        <w:rFonts w:ascii="Arial" w:hAnsi="Arial" w:cs="Arial"/>
                        <w:sz w:val="11"/>
                        <w:szCs w:val="11"/>
                      </w:rPr>
                      <w:t>2. TYPE OF SOLICITATION</w:t>
                    </w:r>
                  </w:p>
                </w:txbxContent>
              </v:textbox>
            </v:shape>
            <v:shape id="_x0000_s1149" type="#_x0000_t202" style="position:absolute;left:8834;top:1044;width:933;height:152;mso-position-horizontal-relative:page;mso-position-vertical-relative:page" filled="f" stroked="f">
              <v:textbox inset="0,0,0,0">
                <w:txbxContent>
                  <w:p w14:paraId="2759BCD6" w14:textId="77777777" w:rsidR="00397FAA" w:rsidRDefault="00494143">
                    <w:pPr>
                      <w:spacing w:after="0" w:line="240" w:lineRule="auto"/>
                      <w:rPr>
                        <w:rFonts w:ascii="Arial" w:hAnsi="Arial" w:cs="Arial"/>
                        <w:sz w:val="11"/>
                        <w:szCs w:val="11"/>
                      </w:rPr>
                    </w:pPr>
                    <w:r>
                      <w:rPr>
                        <w:rFonts w:ascii="Arial" w:hAnsi="Arial" w:cs="Arial"/>
                        <w:sz w:val="11"/>
                        <w:szCs w:val="11"/>
                      </w:rPr>
                      <w:t>3. DATE ISSUED</w:t>
                    </w:r>
                  </w:p>
                </w:txbxContent>
              </v:textbox>
            </v:shape>
            <v:shape id="_x0000_s1150" type="#_x0000_t202" style="position:absolute;left:10289;top:1044;width:977;height:152;mso-position-horizontal-relative:page;mso-position-vertical-relative:page" filled="f" stroked="f">
              <v:textbox inset="0,0,0,0">
                <w:txbxContent>
                  <w:p w14:paraId="2759BCD7" w14:textId="77777777" w:rsidR="00397FAA" w:rsidRDefault="00494143">
                    <w:pPr>
                      <w:spacing w:after="0" w:line="240" w:lineRule="auto"/>
                      <w:rPr>
                        <w:rFonts w:ascii="Arial" w:hAnsi="Arial" w:cs="Arial"/>
                        <w:sz w:val="11"/>
                        <w:szCs w:val="11"/>
                      </w:rPr>
                    </w:pPr>
                    <w:r>
                      <w:rPr>
                        <w:rFonts w:ascii="Arial" w:hAnsi="Arial" w:cs="Arial"/>
                        <w:sz w:val="11"/>
                        <w:szCs w:val="11"/>
                      </w:rPr>
                      <w:t>PAGE OF PAGES</w:t>
                    </w:r>
                  </w:p>
                </w:txbxContent>
              </v:textbox>
            </v:shape>
            <v:shape id="_x0000_s1151" type="#_x0000_t202" style="position:absolute;left:780;top:2216;width:1329;height:152;mso-position-horizontal-relative:page;mso-position-vertical-relative:page" filled="f" stroked="f">
              <v:textbox inset="0,0,0,0">
                <w:txbxContent>
                  <w:p w14:paraId="2759BCD8" w14:textId="77777777" w:rsidR="00397FAA" w:rsidRDefault="00494143">
                    <w:pPr>
                      <w:spacing w:after="0" w:line="240" w:lineRule="auto"/>
                      <w:rPr>
                        <w:rFonts w:ascii="Arial" w:hAnsi="Arial" w:cs="Arial"/>
                        <w:sz w:val="11"/>
                        <w:szCs w:val="11"/>
                      </w:rPr>
                    </w:pPr>
                    <w:r>
                      <w:rPr>
                        <w:rFonts w:ascii="Arial" w:hAnsi="Arial" w:cs="Arial"/>
                        <w:sz w:val="11"/>
                        <w:szCs w:val="11"/>
                      </w:rPr>
                      <w:t>4. CONTRACT NUMBER</w:t>
                    </w:r>
                  </w:p>
                </w:txbxContent>
              </v:textbox>
            </v:shape>
            <v:shape id="_x0000_s1152" type="#_x0000_t202" style="position:absolute;left:4481;top:2216;width:2677;height:152;mso-position-horizontal-relative:page;mso-position-vertical-relative:page" filled="f" stroked="f">
              <v:textbox inset="0,0,0,0">
                <w:txbxContent>
                  <w:p w14:paraId="2759BCD9" w14:textId="77777777" w:rsidR="00397FAA" w:rsidRDefault="00494143">
                    <w:pPr>
                      <w:spacing w:after="0" w:line="240" w:lineRule="auto"/>
                      <w:rPr>
                        <w:rFonts w:ascii="Arial" w:hAnsi="Arial" w:cs="Arial"/>
                        <w:sz w:val="11"/>
                        <w:szCs w:val="11"/>
                      </w:rPr>
                    </w:pPr>
                    <w:r>
                      <w:rPr>
                        <w:rFonts w:ascii="Arial" w:hAnsi="Arial" w:cs="Arial"/>
                        <w:sz w:val="11"/>
                        <w:szCs w:val="11"/>
                      </w:rPr>
                      <w:t xml:space="preserve">5. </w:t>
                    </w:r>
                    <w:r>
                      <w:rPr>
                        <w:rFonts w:ascii="Arial" w:hAnsi="Arial" w:cs="Arial"/>
                        <w:sz w:val="11"/>
                        <w:szCs w:val="11"/>
                      </w:rPr>
                      <w:t>REQUISITION/PURCHASE REQUEST NUMBER</w:t>
                    </w:r>
                  </w:p>
                </w:txbxContent>
              </v:textbox>
            </v:shape>
            <v:shape id="_x0000_s1153" type="#_x0000_t202" style="position:absolute;left:8081;top:2216;width:1229;height:152;mso-position-horizontal-relative:page;mso-position-vertical-relative:page" filled="f" stroked="f">
              <v:textbox inset="0,0,0,0">
                <w:txbxContent>
                  <w:p w14:paraId="2759BCDA" w14:textId="77777777" w:rsidR="00397FAA" w:rsidRDefault="00494143">
                    <w:pPr>
                      <w:spacing w:after="0" w:line="240" w:lineRule="auto"/>
                      <w:rPr>
                        <w:rFonts w:ascii="Arial" w:hAnsi="Arial" w:cs="Arial"/>
                        <w:sz w:val="11"/>
                        <w:szCs w:val="11"/>
                      </w:rPr>
                    </w:pPr>
                    <w:r>
                      <w:rPr>
                        <w:rFonts w:ascii="Arial" w:hAnsi="Arial" w:cs="Arial"/>
                        <w:sz w:val="11"/>
                        <w:szCs w:val="11"/>
                      </w:rPr>
                      <w:t>6. PROJECT NUMBER</w:t>
                    </w:r>
                  </w:p>
                </w:txbxContent>
              </v:textbox>
            </v:shape>
            <v:shape id="_x0000_s1154" type="#_x0000_t202" style="position:absolute;left:780;top:2960;width:782;height:152;mso-position-horizontal-relative:page;mso-position-vertical-relative:page" filled="f" stroked="f">
              <v:textbox inset="0,0,0,0">
                <w:txbxContent>
                  <w:p w14:paraId="2759BCDB" w14:textId="77777777" w:rsidR="00397FAA" w:rsidRDefault="00494143">
                    <w:pPr>
                      <w:spacing w:after="0" w:line="240" w:lineRule="auto"/>
                      <w:rPr>
                        <w:rFonts w:ascii="Arial" w:hAnsi="Arial" w:cs="Arial"/>
                        <w:sz w:val="11"/>
                        <w:szCs w:val="11"/>
                      </w:rPr>
                    </w:pPr>
                    <w:r>
                      <w:rPr>
                        <w:rFonts w:ascii="Arial" w:hAnsi="Arial" w:cs="Arial"/>
                        <w:sz w:val="11"/>
                        <w:szCs w:val="11"/>
                      </w:rPr>
                      <w:t>7. ISSUED BY</w:t>
                    </w:r>
                  </w:p>
                </w:txbxContent>
              </v:textbox>
            </v:shape>
            <v:shape id="_x0000_s1155" type="#_x0000_t202" style="position:absolute;left:3943;top:2984;width:379;height:152;mso-position-horizontal-relative:page;mso-position-vertical-relative:page" filled="f" stroked="f">
              <v:textbox inset="0,0,0,0">
                <w:txbxContent>
                  <w:p w14:paraId="2759BCDC" w14:textId="77777777" w:rsidR="00397FAA" w:rsidRDefault="00494143">
                    <w:pPr>
                      <w:spacing w:after="0" w:line="240" w:lineRule="auto"/>
                      <w:rPr>
                        <w:rFonts w:ascii="Arial" w:hAnsi="Arial" w:cs="Arial"/>
                        <w:sz w:val="11"/>
                        <w:szCs w:val="11"/>
                      </w:rPr>
                    </w:pPr>
                    <w:r>
                      <w:rPr>
                        <w:rFonts w:ascii="Arial" w:hAnsi="Arial" w:cs="Arial"/>
                        <w:sz w:val="11"/>
                        <w:szCs w:val="11"/>
                      </w:rPr>
                      <w:t>CODE</w:t>
                    </w:r>
                  </w:p>
                </w:txbxContent>
              </v:textbox>
            </v:shape>
            <v:shape id="_x0000_s1156" type="#_x0000_t202" style="position:absolute;left:6175;top:2960;width:1330;height:152;mso-position-horizontal-relative:page;mso-position-vertical-relative:page" filled="f" stroked="f">
              <v:textbox inset="0,0,0,0">
                <w:txbxContent>
                  <w:p w14:paraId="2759BCDD" w14:textId="77777777" w:rsidR="00397FAA" w:rsidRDefault="00494143">
                    <w:pPr>
                      <w:spacing w:after="0" w:line="240" w:lineRule="auto"/>
                      <w:rPr>
                        <w:rFonts w:ascii="Arial" w:hAnsi="Arial" w:cs="Arial"/>
                        <w:sz w:val="11"/>
                        <w:szCs w:val="11"/>
                      </w:rPr>
                    </w:pPr>
                    <w:r>
                      <w:rPr>
                        <w:rFonts w:ascii="Arial" w:hAnsi="Arial" w:cs="Arial"/>
                        <w:sz w:val="11"/>
                        <w:szCs w:val="11"/>
                      </w:rPr>
                      <w:t>8. ADDRESS OFFER TO</w:t>
                    </w:r>
                  </w:p>
                </w:txbxContent>
              </v:textbox>
            </v:shape>
            <v:shape id="_x0000_s1157" type="#_x0000_t202" style="position:absolute;left:3098;top:4208;width:505;height:152;mso-position-horizontal-relative:page;mso-position-vertical-relative:page" filled="f" stroked="f">
              <v:textbox inset="0,0,0,0">
                <w:txbxContent>
                  <w:p w14:paraId="2759BCDE" w14:textId="77777777" w:rsidR="00397FAA" w:rsidRDefault="00494143">
                    <w:pPr>
                      <w:spacing w:after="0" w:line="240" w:lineRule="auto"/>
                      <w:rPr>
                        <w:rFonts w:ascii="Arial" w:hAnsi="Arial" w:cs="Arial"/>
                        <w:sz w:val="11"/>
                        <w:szCs w:val="11"/>
                      </w:rPr>
                    </w:pPr>
                    <w:r>
                      <w:rPr>
                        <w:rFonts w:ascii="Arial" w:hAnsi="Arial" w:cs="Arial"/>
                        <w:sz w:val="11"/>
                        <w:szCs w:val="11"/>
                      </w:rPr>
                      <w:t>a. NAME</w:t>
                    </w:r>
                  </w:p>
                </w:txbxContent>
              </v:textbox>
            </v:shape>
            <v:shape id="_x0000_s1158" type="#_x0000_t202" style="position:absolute;left:6761;top:4208;width:3615;height:152;mso-position-horizontal-relative:page;mso-position-vertical-relative:page" filled="f" stroked="f">
              <v:textbox inset="0,0,0,0">
                <w:txbxContent>
                  <w:p w14:paraId="2759BCDF" w14:textId="77777777" w:rsidR="00397FAA" w:rsidRDefault="00494143">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159" type="#_x0000_t202" style="position:absolute;left:785;top:5048;width:7310;height:152;mso-position-horizontal-relative:page;mso-position-vertical-relative:page" filled="f" stroked="f">
              <v:textbox inset="0,0,0,0">
                <w:txbxContent>
                  <w:p w14:paraId="2759BCE0" w14:textId="77777777" w:rsidR="00397FAA" w:rsidRDefault="00494143">
                    <w:pPr>
                      <w:spacing w:after="0" w:line="240" w:lineRule="auto"/>
                      <w:rPr>
                        <w:rFonts w:ascii="Arial" w:hAnsi="Arial" w:cs="Arial"/>
                        <w:sz w:val="11"/>
                        <w:szCs w:val="11"/>
                      </w:rPr>
                    </w:pPr>
                    <w:r>
                      <w:rPr>
                        <w:rFonts w:ascii="Arial" w:hAnsi="Arial" w:cs="Arial"/>
                        <w:sz w:val="11"/>
                        <w:szCs w:val="11"/>
                      </w:rPr>
                      <w:t xml:space="preserve">10. THE GOVERNMENT REQUIRES PERFORMANCE OF THE WORK DESCRIBED IN THESE </w:t>
                    </w:r>
                    <w:proofErr w:type="gramStart"/>
                    <w:r>
                      <w:rPr>
                        <w:rFonts w:ascii="Arial" w:hAnsi="Arial" w:cs="Arial"/>
                        <w:sz w:val="11"/>
                        <w:szCs w:val="11"/>
                      </w:rPr>
                      <w:t>DOCUMENTS  (</w:t>
                    </w:r>
                    <w:proofErr w:type="gramEnd"/>
                    <w:r>
                      <w:rPr>
                        <w:rFonts w:ascii="Arial" w:hAnsi="Arial" w:cs="Arial"/>
                        <w:sz w:val="11"/>
                        <w:szCs w:val="11"/>
                      </w:rPr>
                      <w:t>Title, identifying number, date)</w:t>
                    </w:r>
                  </w:p>
                </w:txbxContent>
              </v:textbox>
            </v:shape>
            <v:shape id="_x0000_s1160" type="#_x0000_t202" style="position:absolute;left:780;top:12190;width:5402;height:152;mso-position-horizontal-relative:page;mso-position-vertical-relative:page" filled="f" stroked="f">
              <v:textbox inset="0,0,0,0">
                <w:txbxContent>
                  <w:p w14:paraId="2759BCE1" w14:textId="77777777" w:rsidR="00397FAA" w:rsidRDefault="00494143">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_x0000_s1161" type="#_x0000_t202" style="position:absolute;left:780;top:12339;width:3822;height:152;mso-position-horizontal-relative:page;mso-position-vertical-relative:page" filled="f" stroked="f">
              <v:textbox inset="0,0,0,0">
                <w:txbxContent>
                  <w:p w14:paraId="2759BCE2" w14:textId="77777777" w:rsidR="00397FAA" w:rsidRDefault="00494143">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162" type="#_x0000_t202" style="position:absolute;left:8825;top:12190;width:1261;height:152;mso-position-horizontal-relative:page;mso-position-vertical-relative:page" filled="f" stroked="f">
              <v:textbox inset="0,0,0,0">
                <w:txbxContent>
                  <w:p w14:paraId="2759BCE3" w14:textId="77777777" w:rsidR="00397FAA" w:rsidRDefault="00494143">
                    <w:pPr>
                      <w:spacing w:after="0" w:line="240" w:lineRule="auto"/>
                      <w:rPr>
                        <w:rFonts w:ascii="Arial" w:hAnsi="Arial" w:cs="Arial"/>
                        <w:sz w:val="11"/>
                        <w:szCs w:val="11"/>
                      </w:rPr>
                    </w:pPr>
                    <w:r>
                      <w:rPr>
                        <w:rFonts w:ascii="Arial" w:hAnsi="Arial" w:cs="Arial"/>
                        <w:sz w:val="11"/>
                        <w:szCs w:val="11"/>
                      </w:rPr>
                      <w:t>12b. CALENDAR DAYS</w:t>
                    </w:r>
                  </w:p>
                </w:txbxContent>
              </v:textbox>
            </v:shape>
            <v:shape id="_x0000_s1163" type="#_x0000_t202" style="position:absolute;left:785;top:12924;width:2715;height:152;mso-position-horizontal-relative:page;mso-position-vertical-relative:page" filled="f" stroked="f">
              <v:textbox inset="0,0,0,0">
                <w:txbxContent>
                  <w:p w14:paraId="2759BCE4" w14:textId="77777777" w:rsidR="00397FAA" w:rsidRDefault="00494143">
                    <w:pPr>
                      <w:spacing w:after="0" w:line="240" w:lineRule="auto"/>
                      <w:rPr>
                        <w:rFonts w:ascii="Arial" w:hAnsi="Arial" w:cs="Arial"/>
                        <w:sz w:val="11"/>
                        <w:szCs w:val="11"/>
                      </w:rPr>
                    </w:pPr>
                    <w:r>
                      <w:rPr>
                        <w:rFonts w:ascii="Arial" w:hAnsi="Arial" w:cs="Arial"/>
                        <w:sz w:val="11"/>
                        <w:szCs w:val="11"/>
                      </w:rPr>
                      <w:t xml:space="preserve">13. ADDITIONAL </w:t>
                    </w:r>
                    <w:r>
                      <w:rPr>
                        <w:rFonts w:ascii="Arial" w:hAnsi="Arial" w:cs="Arial"/>
                        <w:sz w:val="11"/>
                        <w:szCs w:val="11"/>
                      </w:rPr>
                      <w:t>SOLICITATION REQUIREMENTS:</w:t>
                    </w:r>
                  </w:p>
                </w:txbxContent>
              </v:textbox>
            </v:shape>
            <v:shape id="_x0000_s1164" type="#_x0000_t202" style="position:absolute;left:9228;top:14960;width:2073;height:152;mso-position-horizontal-relative:page;mso-position-vertical-relative:page" filled="f" stroked="f">
              <v:textbox inset="0,0,0,0">
                <w:txbxContent>
                  <w:p w14:paraId="2759BCE5" w14:textId="77777777" w:rsidR="00397FAA" w:rsidRDefault="00494143">
                    <w:pPr>
                      <w:spacing w:after="0" w:line="240" w:lineRule="auto"/>
                      <w:rPr>
                        <w:rFonts w:ascii="Arial" w:hAnsi="Arial" w:cs="Arial"/>
                        <w:sz w:val="11"/>
                        <w:szCs w:val="11"/>
                      </w:rPr>
                    </w:pPr>
                    <w:r>
                      <w:rPr>
                        <w:rFonts w:ascii="Arial" w:hAnsi="Arial" w:cs="Arial"/>
                        <w:sz w:val="11"/>
                        <w:szCs w:val="11"/>
                      </w:rPr>
                      <w:t>STANDARD FORM 1442 (REV. 8/2014)</w:t>
                    </w:r>
                  </w:p>
                </w:txbxContent>
              </v:textbox>
            </v:shape>
            <v:shape id="_x0000_s1165" type="#_x0000_t202" style="position:absolute;left:9228;top:14960;width:1323;height:152;mso-position-horizontal-relative:page;mso-position-vertical-relative:page" filled="f" stroked="f">
              <v:textbox inset="0,0,0,0">
                <w:txbxContent>
                  <w:p w14:paraId="2759BCE6" w14:textId="77777777" w:rsidR="00397FAA" w:rsidRDefault="00494143">
                    <w:pPr>
                      <w:spacing w:after="0" w:line="240" w:lineRule="auto"/>
                      <w:rPr>
                        <w:rFonts w:ascii="Arial" w:hAnsi="Arial" w:cs="Arial"/>
                        <w:sz w:val="11"/>
                        <w:szCs w:val="11"/>
                      </w:rPr>
                    </w:pPr>
                    <w:r>
                      <w:rPr>
                        <w:rFonts w:ascii="Arial" w:hAnsi="Arial" w:cs="Arial"/>
                        <w:sz w:val="11"/>
                        <w:szCs w:val="11"/>
                      </w:rPr>
                      <w:t>STANDARD FORM 1442</w:t>
                    </w:r>
                  </w:p>
                </w:txbxContent>
              </v:textbox>
            </v:shape>
            <v:shape id="_x0000_s1166" type="#_x0000_t202" style="position:absolute;left:9228;top:15108;width:2394;height:152;mso-position-horizontal-relative:page;mso-position-vertical-relative:page" filled="f" stroked="f">
              <v:textbox inset="0,0,0,0">
                <w:txbxContent>
                  <w:p w14:paraId="2759BCE7" w14:textId="77777777" w:rsidR="00397FAA" w:rsidRDefault="00494143">
                    <w:pPr>
                      <w:spacing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167" type="#_x0000_t202" style="position:absolute;left:1471;top:1089;width:2264;height:251;mso-position-horizontal-relative:page;mso-position-vertical-relative:page" filled="f" stroked="f">
              <v:textbox inset="0,0,0,0">
                <w:txbxContent>
                  <w:p w14:paraId="2759BCE8" w14:textId="77777777" w:rsidR="00397FAA" w:rsidRDefault="00494143">
                    <w:pPr>
                      <w:spacing w:after="0" w:line="240" w:lineRule="auto"/>
                      <w:rPr>
                        <w:rFonts w:ascii="Arial" w:hAnsi="Arial" w:cs="Arial"/>
                        <w:sz w:val="19"/>
                        <w:szCs w:val="19"/>
                      </w:rPr>
                    </w:pPr>
                    <w:r>
                      <w:rPr>
                        <w:rFonts w:ascii="Arial" w:hAnsi="Arial" w:cs="Arial"/>
                        <w:sz w:val="19"/>
                        <w:szCs w:val="19"/>
                      </w:rPr>
                      <w:t>SOLICITATION, OFFER,</w:t>
                    </w:r>
                  </w:p>
                </w:txbxContent>
              </v:textbox>
            </v:shape>
            <v:shape id="_x0000_s1168" type="#_x0000_t202" style="position:absolute;left:1956;top:1329;width:1274;height:251;mso-position-horizontal-relative:page;mso-position-vertical-relative:page" filled="f" stroked="f">
              <v:textbox inset="0,0,0,0">
                <w:txbxContent>
                  <w:p w14:paraId="2759BCE9" w14:textId="77777777" w:rsidR="00397FAA" w:rsidRDefault="00494143">
                    <w:pPr>
                      <w:spacing w:after="0" w:line="240" w:lineRule="auto"/>
                      <w:rPr>
                        <w:rFonts w:ascii="Arial" w:hAnsi="Arial" w:cs="Arial"/>
                        <w:sz w:val="19"/>
                        <w:szCs w:val="19"/>
                      </w:rPr>
                    </w:pPr>
                    <w:r>
                      <w:rPr>
                        <w:rFonts w:ascii="Arial" w:hAnsi="Arial" w:cs="Arial"/>
                        <w:sz w:val="19"/>
                        <w:szCs w:val="19"/>
                      </w:rPr>
                      <w:t>AND AWARD</w:t>
                    </w:r>
                  </w:p>
                </w:txbxContent>
              </v:textbox>
            </v:shape>
            <v:shape id="_x0000_s1169" type="#_x0000_t202" style="position:absolute;left:890;top:1569;width:3156;height:251;mso-position-horizontal-relative:page;mso-position-vertical-relative:page" filled="f" stroked="f">
              <v:textbox inset="0,0,0,0">
                <w:txbxContent>
                  <w:p w14:paraId="2759BCEA" w14:textId="77777777" w:rsidR="00397FAA" w:rsidRDefault="00494143">
                    <w:pPr>
                      <w:spacing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170" type="#_x0000_t202" style="position:absolute;left:5585;top:4600;width:1138;height:201;mso-position-horizontal-relative:page;mso-position-vertical-relative:page" filled="f" stroked="f">
              <v:textbox inset="0,0,0,0">
                <w:txbxContent>
                  <w:p w14:paraId="2759BCEB" w14:textId="77777777" w:rsidR="00397FAA" w:rsidRDefault="00494143">
                    <w:pPr>
                      <w:spacing w:after="0" w:line="240" w:lineRule="auto"/>
                      <w:rPr>
                        <w:rFonts w:ascii="Arial" w:hAnsi="Arial" w:cs="Arial"/>
                        <w:sz w:val="15"/>
                        <w:szCs w:val="15"/>
                      </w:rPr>
                    </w:pPr>
                    <w:r>
                      <w:rPr>
                        <w:rFonts w:ascii="Arial" w:hAnsi="Arial" w:cs="Arial"/>
                        <w:sz w:val="15"/>
                        <w:szCs w:val="15"/>
                      </w:rPr>
                      <w:t>SOLICITATION</w:t>
                    </w:r>
                  </w:p>
                </w:txbxContent>
              </v:textbox>
            </v:shape>
            <v:shape id="_x0000_s1171" type="#_x0000_t202" style="position:absolute;left:5580;top:4600;width:1138;height:201;mso-position-horizontal-relative:page;mso-position-vertical-relative:page" filled="f" stroked="f">
              <v:textbox inset="0,0,0,0">
                <w:txbxContent>
                  <w:p w14:paraId="2759BCEC" w14:textId="77777777" w:rsidR="00397FAA" w:rsidRDefault="00494143">
                    <w:pPr>
                      <w:spacing w:after="0" w:line="240" w:lineRule="auto"/>
                      <w:rPr>
                        <w:rFonts w:ascii="Arial" w:hAnsi="Arial" w:cs="Arial"/>
                        <w:sz w:val="15"/>
                        <w:szCs w:val="15"/>
                      </w:rPr>
                    </w:pPr>
                    <w:r>
                      <w:rPr>
                        <w:rFonts w:ascii="Arial" w:hAnsi="Arial" w:cs="Arial"/>
                        <w:sz w:val="15"/>
                        <w:szCs w:val="15"/>
                      </w:rPr>
                      <w:t>SOLICITATION</w:t>
                    </w:r>
                  </w:p>
                </w:txbxContent>
              </v:textbox>
            </v:shape>
            <v:shape id="_x0000_s1172" type="#_x0000_t202" style="position:absolute;left:780;top:1974;width:5807;height:201;mso-position-horizontal-relative:page;mso-position-vertical-relative:page" filled="f" stroked="f">
              <v:textbox inset="0,0,0,0">
                <w:txbxContent>
                  <w:p w14:paraId="2759BCED" w14:textId="77777777" w:rsidR="00397FAA" w:rsidRDefault="00494143">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173" type="#_x0000_t202" style="position:absolute;left:790;top:4168;width:1687;height:201;mso-position-horizontal-relative:page;mso-position-vertical-relative:page" filled="f" stroked="f">
              <v:textbox inset="0,0,0,0">
                <w:txbxContent>
                  <w:p w14:paraId="2759BCEE" w14:textId="77777777" w:rsidR="00397FAA" w:rsidRDefault="00494143">
                    <w:pPr>
                      <w:spacing w:after="0" w:line="240" w:lineRule="auto"/>
                      <w:rPr>
                        <w:rFonts w:ascii="Arial" w:hAnsi="Arial" w:cs="Arial"/>
                        <w:sz w:val="15"/>
                        <w:szCs w:val="15"/>
                      </w:rPr>
                    </w:pPr>
                    <w:r>
                      <w:rPr>
                        <w:rFonts w:ascii="Arial" w:hAnsi="Arial" w:cs="Arial"/>
                        <w:sz w:val="15"/>
                        <w:szCs w:val="15"/>
                      </w:rPr>
                      <w:t>9. FOR INFORMATION</w:t>
                    </w:r>
                  </w:p>
                </w:txbxContent>
              </v:textbox>
            </v:shape>
            <v:shape id="_x0000_s1174" type="#_x0000_t202" style="position:absolute;left:790;top:4336;width:1095;height:201;mso-position-horizontal-relative:page;mso-position-vertical-relative:page" filled="f" stroked="f">
              <v:textbox inset="0,0,0,0">
                <w:txbxContent>
                  <w:p w14:paraId="2759BCEF" w14:textId="77777777" w:rsidR="00397FAA" w:rsidRDefault="00494143">
                    <w:pPr>
                      <w:spacing w:after="0" w:line="240" w:lineRule="auto"/>
                      <w:rPr>
                        <w:rFonts w:ascii="Arial" w:hAnsi="Arial" w:cs="Arial"/>
                        <w:sz w:val="15"/>
                        <w:szCs w:val="15"/>
                      </w:rPr>
                    </w:pPr>
                    <w:r>
                      <w:rPr>
                        <w:rFonts w:ascii="Arial" w:hAnsi="Arial" w:cs="Arial"/>
                        <w:sz w:val="15"/>
                        <w:szCs w:val="15"/>
                      </w:rPr>
                      <w:t xml:space="preserve">              CALL:</w:t>
                    </w:r>
                  </w:p>
                </w:txbxContent>
              </v:textbox>
            </v:shape>
            <v:shape id="_x0000_s1175" type="#_x0000_t202" style="position:absolute;left:785;top:4792;width:5373;height:201;mso-position-horizontal-relative:page;mso-position-vertical-relative:page" filled="f" stroked="f">
              <v:textbox inset="0,0,0,0">
                <w:txbxContent>
                  <w:p w14:paraId="2759BCF0" w14:textId="77777777" w:rsidR="00397FAA" w:rsidRDefault="00494143">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176" type="#_x0000_t202" style="position:absolute;left:7097;top:1316;width:1361;height:201;mso-position-horizontal-relative:page;mso-position-vertical-relative:page" filled="f" stroked="f">
              <v:textbox inset="0,0,0,0">
                <w:txbxContent>
                  <w:p w14:paraId="2759BCF1" w14:textId="77777777" w:rsidR="00397FAA" w:rsidRDefault="00494143">
                    <w:pPr>
                      <w:spacing w:after="0" w:line="240" w:lineRule="auto"/>
                      <w:rPr>
                        <w:rFonts w:ascii="Arial" w:hAnsi="Arial" w:cs="Arial"/>
                        <w:sz w:val="15"/>
                        <w:szCs w:val="15"/>
                      </w:rPr>
                    </w:pPr>
                    <w:r>
                      <w:rPr>
                        <w:rFonts w:ascii="Arial" w:hAnsi="Arial" w:cs="Arial"/>
                        <w:sz w:val="15"/>
                        <w:szCs w:val="15"/>
                      </w:rPr>
                      <w:t>SEALED BID (IFB)</w:t>
                    </w:r>
                  </w:p>
                </w:txbxContent>
              </v:textbox>
            </v:shape>
            <v:shape id="_x0000_s1177" type="#_x0000_t202" style="position:absolute;left:7097;top:1643;width:1524;height:201;mso-position-horizontal-relative:page;mso-position-vertical-relative:page" filled="f" stroked="f">
              <v:textbox inset="0,0,0,0">
                <w:txbxContent>
                  <w:p w14:paraId="2759BCF2" w14:textId="77777777" w:rsidR="00397FAA" w:rsidRDefault="00494143">
                    <w:pPr>
                      <w:spacing w:after="0" w:line="240" w:lineRule="auto"/>
                      <w:rPr>
                        <w:rFonts w:ascii="Arial" w:hAnsi="Arial" w:cs="Arial"/>
                        <w:sz w:val="15"/>
                        <w:szCs w:val="15"/>
                      </w:rPr>
                    </w:pPr>
                    <w:r>
                      <w:rPr>
                        <w:rFonts w:ascii="Arial" w:hAnsi="Arial" w:cs="Arial"/>
                        <w:sz w:val="15"/>
                        <w:szCs w:val="15"/>
                      </w:rPr>
                      <w:t>NEGOTIATED (RFP)</w:t>
                    </w:r>
                  </w:p>
                </w:txbxContent>
              </v:textbox>
            </v:shape>
            <v:shape id="_x0000_s1178" type="#_x0000_t202" style="position:absolute;left:756;top:11574;width:7090;height:201;mso-position-horizontal-relative:page;mso-position-vertical-relative:page" filled="f" stroked="f">
              <v:textbox inset="0,0,0,0">
                <w:txbxContent>
                  <w:p w14:paraId="2759BCF3" w14:textId="77777777" w:rsidR="00397FAA" w:rsidRDefault="00494143">
                    <w:pPr>
                      <w:spacing w:after="0" w:line="240" w:lineRule="auto"/>
                      <w:rPr>
                        <w:rFonts w:ascii="Arial" w:hAnsi="Arial" w:cs="Arial"/>
                        <w:sz w:val="15"/>
                        <w:szCs w:val="15"/>
                      </w:rPr>
                    </w:pPr>
                    <w:r>
                      <w:rPr>
                        <w:rFonts w:ascii="Arial" w:hAnsi="Arial" w:cs="Arial"/>
                        <w:sz w:val="15"/>
                        <w:szCs w:val="15"/>
                      </w:rPr>
                      <w:t>1</w:t>
                    </w:r>
                    <w:r>
                      <w:rPr>
                        <w:rFonts w:ascii="Arial" w:hAnsi="Arial" w:cs="Arial"/>
                        <w:sz w:val="15"/>
                        <w:szCs w:val="15"/>
                      </w:rPr>
                      <w:t xml:space="preserve">1. The Contractor shall begin performance within ____________ calendar days and complete it within </w:t>
                    </w:r>
                  </w:p>
                </w:txbxContent>
              </v:textbox>
            </v:shape>
            <v:shape id="_x0000_s1179" type="#_x0000_t202" style="position:absolute;left:7572;top:11574;width:1139;height:201;mso-position-horizontal-relative:page;mso-position-vertical-relative:page" filled="f" stroked="f">
              <v:textbox inset="0,0,0,0">
                <w:txbxContent>
                  <w:p w14:paraId="2759BCF4" w14:textId="77777777" w:rsidR="00397FAA" w:rsidRDefault="00494143">
                    <w:pPr>
                      <w:spacing w:after="0" w:line="240" w:lineRule="auto"/>
                      <w:rPr>
                        <w:rFonts w:ascii="Arial" w:hAnsi="Arial" w:cs="Arial"/>
                        <w:sz w:val="15"/>
                        <w:szCs w:val="15"/>
                      </w:rPr>
                    </w:pPr>
                    <w:r>
                      <w:rPr>
                        <w:rFonts w:ascii="Arial" w:hAnsi="Arial" w:cs="Arial"/>
                        <w:sz w:val="15"/>
                        <w:szCs w:val="15"/>
                      </w:rPr>
                      <w:t xml:space="preserve"> ____________ </w:t>
                    </w:r>
                  </w:p>
                </w:txbxContent>
              </v:textbox>
            </v:shape>
            <v:shape id="_x0000_s1180" type="#_x0000_t202" style="position:absolute;left:8748;top:11574;width:2040;height:201;mso-position-horizontal-relative:page;mso-position-vertical-relative:page" filled="f" stroked="f">
              <v:textbox inset="0,0,0,0">
                <w:txbxContent>
                  <w:p w14:paraId="2759BCF5" w14:textId="77777777" w:rsidR="00397FAA" w:rsidRDefault="00494143">
                    <w:pPr>
                      <w:spacing w:after="0" w:line="240" w:lineRule="auto"/>
                      <w:rPr>
                        <w:rFonts w:ascii="Arial" w:hAnsi="Arial" w:cs="Arial"/>
                        <w:sz w:val="15"/>
                        <w:szCs w:val="15"/>
                      </w:rPr>
                    </w:pPr>
                    <w:r>
                      <w:rPr>
                        <w:rFonts w:ascii="Arial" w:hAnsi="Arial" w:cs="Arial"/>
                        <w:sz w:val="15"/>
                        <w:szCs w:val="15"/>
                      </w:rPr>
                      <w:t xml:space="preserve">calendar days after </w:t>
                    </w:r>
                    <w:proofErr w:type="gramStart"/>
                    <w:r>
                      <w:rPr>
                        <w:rFonts w:ascii="Arial" w:hAnsi="Arial" w:cs="Arial"/>
                        <w:sz w:val="15"/>
                        <w:szCs w:val="15"/>
                      </w:rPr>
                      <w:t>receiving</w:t>
                    </w:r>
                    <w:proofErr w:type="gramEnd"/>
                  </w:p>
                </w:txbxContent>
              </v:textbox>
            </v:shape>
            <v:shape id="_x0000_s1181" type="#_x0000_t202" style="position:absolute;left:1241;top:11814;width:529;height:201;mso-position-horizontal-relative:page;mso-position-vertical-relative:page" filled="f" stroked="f">
              <v:textbox inset="0,0,0,0">
                <w:txbxContent>
                  <w:p w14:paraId="2759BCF6" w14:textId="77777777" w:rsidR="00397FAA" w:rsidRDefault="00494143">
                    <w:pPr>
                      <w:spacing w:after="0" w:line="240" w:lineRule="auto"/>
                      <w:rPr>
                        <w:rFonts w:ascii="Arial" w:hAnsi="Arial" w:cs="Arial"/>
                        <w:sz w:val="15"/>
                        <w:szCs w:val="15"/>
                      </w:rPr>
                    </w:pPr>
                    <w:r>
                      <w:rPr>
                        <w:rFonts w:ascii="Arial" w:hAnsi="Arial" w:cs="Arial"/>
                        <w:sz w:val="15"/>
                        <w:szCs w:val="15"/>
                      </w:rPr>
                      <w:t>award,</w:t>
                    </w:r>
                  </w:p>
                </w:txbxContent>
              </v:textbox>
            </v:shape>
            <v:shape id="_x0000_s1182" type="#_x0000_t202" style="position:absolute;left:2258;top:11814;width:3208;height:201;mso-position-horizontal-relative:page;mso-position-vertical-relative:page" filled="f" stroked="f">
              <v:textbox inset="0,0,0,0">
                <w:txbxContent>
                  <w:p w14:paraId="2759BCF7" w14:textId="77777777" w:rsidR="00397FAA" w:rsidRDefault="00494143">
                    <w:pPr>
                      <w:spacing w:after="0" w:line="240" w:lineRule="auto"/>
                      <w:rPr>
                        <w:rFonts w:ascii="Arial" w:hAnsi="Arial" w:cs="Arial"/>
                        <w:sz w:val="15"/>
                        <w:szCs w:val="15"/>
                      </w:rPr>
                    </w:pPr>
                    <w:r>
                      <w:rPr>
                        <w:rFonts w:ascii="Arial" w:hAnsi="Arial" w:cs="Arial"/>
                        <w:sz w:val="15"/>
                        <w:szCs w:val="15"/>
                      </w:rPr>
                      <w:t xml:space="preserve">notice to proceed.  This performance period </w:t>
                    </w:r>
                    <w:proofErr w:type="gramStart"/>
                    <w:r>
                      <w:rPr>
                        <w:rFonts w:ascii="Arial" w:hAnsi="Arial" w:cs="Arial"/>
                        <w:sz w:val="15"/>
                        <w:szCs w:val="15"/>
                      </w:rPr>
                      <w:t>is</w:t>
                    </w:r>
                    <w:proofErr w:type="gramEnd"/>
                  </w:p>
                </w:txbxContent>
              </v:textbox>
            </v:shape>
            <v:shape id="_x0000_s1183" type="#_x0000_t202" style="position:absolute;left:6060;top:11814;width:795;height:201;mso-position-horizontal-relative:page;mso-position-vertical-relative:page" filled="f" stroked="f">
              <v:textbox inset="0,0,0,0">
                <w:txbxContent>
                  <w:p w14:paraId="2759BCF8" w14:textId="77777777" w:rsidR="00397FAA" w:rsidRDefault="00494143">
                    <w:pPr>
                      <w:spacing w:after="0" w:line="240" w:lineRule="auto"/>
                      <w:rPr>
                        <w:rFonts w:ascii="Arial" w:hAnsi="Arial" w:cs="Arial"/>
                        <w:sz w:val="15"/>
                        <w:szCs w:val="15"/>
                      </w:rPr>
                    </w:pPr>
                    <w:r>
                      <w:rPr>
                        <w:rFonts w:ascii="Arial" w:hAnsi="Arial" w:cs="Arial"/>
                        <w:sz w:val="15"/>
                        <w:szCs w:val="15"/>
                      </w:rPr>
                      <w:t>mandatory</w:t>
                    </w:r>
                  </w:p>
                </w:txbxContent>
              </v:textbox>
            </v:shape>
            <v:shape id="_x0000_s1184" type="#_x0000_t202" style="position:absolute;left:7409;top:11814;width:3862;height:201;mso-position-horizontal-relative:page;mso-position-vertical-relative:page" filled="f" stroked="f">
              <v:textbox inset="0,0,0,0">
                <w:txbxContent>
                  <w:p w14:paraId="2759BCF9" w14:textId="77777777" w:rsidR="00397FAA" w:rsidRDefault="00494143">
                    <w:pPr>
                      <w:spacing w:after="0" w:line="240" w:lineRule="auto"/>
                      <w:rPr>
                        <w:rFonts w:ascii="Arial" w:hAnsi="Arial" w:cs="Arial"/>
                        <w:sz w:val="15"/>
                        <w:szCs w:val="15"/>
                      </w:rPr>
                    </w:pPr>
                    <w:r>
                      <w:rPr>
                        <w:rFonts w:ascii="Arial" w:hAnsi="Arial" w:cs="Arial"/>
                        <w:sz w:val="15"/>
                        <w:szCs w:val="15"/>
                      </w:rPr>
                      <w:t xml:space="preserve">negotiable.  (See </w:t>
                    </w:r>
                    <w:r>
                      <w:rPr>
                        <w:rFonts w:ascii="Arial" w:hAnsi="Arial" w:cs="Arial"/>
                        <w:sz w:val="15"/>
                        <w:szCs w:val="15"/>
                      </w:rPr>
                      <w:t>_____________________________).</w:t>
                    </w:r>
                  </w:p>
                </w:txbxContent>
              </v:textbox>
            </v:shape>
            <v:shape id="_x0000_s1185" type="#_x0000_t202" style="position:absolute;left:1217;top:12577;width:374;height:201;mso-position-horizontal-relative:page;mso-position-vertical-relative:page" filled="f" stroked="f">
              <v:textbox inset="0,0,0,0">
                <w:txbxContent>
                  <w:p w14:paraId="2759BCFA" w14:textId="77777777" w:rsidR="00397FAA" w:rsidRDefault="00494143">
                    <w:pPr>
                      <w:spacing w:after="0" w:line="240" w:lineRule="auto"/>
                      <w:rPr>
                        <w:rFonts w:ascii="Arial" w:hAnsi="Arial" w:cs="Arial"/>
                        <w:sz w:val="15"/>
                        <w:szCs w:val="15"/>
                      </w:rPr>
                    </w:pPr>
                    <w:r>
                      <w:rPr>
                        <w:rFonts w:ascii="Arial" w:hAnsi="Arial" w:cs="Arial"/>
                        <w:sz w:val="15"/>
                        <w:szCs w:val="15"/>
                      </w:rPr>
                      <w:t>YES</w:t>
                    </w:r>
                  </w:p>
                </w:txbxContent>
              </v:textbox>
            </v:shape>
            <v:shape id="_x0000_s1186" type="#_x0000_t202" style="position:absolute;left:2388;top:12577;width:297;height:201;mso-position-horizontal-relative:page;mso-position-vertical-relative:page" filled="f" stroked="f">
              <v:textbox inset="0,0,0,0">
                <w:txbxContent>
                  <w:p w14:paraId="2759BCFB" w14:textId="77777777" w:rsidR="00397FAA" w:rsidRDefault="00494143">
                    <w:pPr>
                      <w:spacing w:after="0" w:line="240" w:lineRule="auto"/>
                      <w:rPr>
                        <w:rFonts w:ascii="Arial" w:hAnsi="Arial" w:cs="Arial"/>
                        <w:sz w:val="15"/>
                        <w:szCs w:val="15"/>
                      </w:rPr>
                    </w:pPr>
                    <w:r>
                      <w:rPr>
                        <w:rFonts w:ascii="Arial" w:hAnsi="Arial" w:cs="Arial"/>
                        <w:sz w:val="15"/>
                        <w:szCs w:val="15"/>
                      </w:rPr>
                      <w:t>NO</w:t>
                    </w:r>
                  </w:p>
                </w:txbxContent>
              </v:textbox>
            </v:shape>
            <v:shape id="_x0000_s1187" type="#_x0000_t202" style="position:absolute;left:785;top:13100;width:194;height:201;mso-position-horizontal-relative:page;mso-position-vertical-relative:page" filled="f" stroked="f">
              <v:textbox inset="0,0,0,0">
                <w:txbxContent>
                  <w:p w14:paraId="2759BCFC" w14:textId="77777777" w:rsidR="00397FAA" w:rsidRDefault="00494143">
                    <w:pPr>
                      <w:spacing w:after="0" w:line="240" w:lineRule="auto"/>
                      <w:rPr>
                        <w:rFonts w:ascii="Arial" w:hAnsi="Arial" w:cs="Arial"/>
                        <w:sz w:val="15"/>
                        <w:szCs w:val="15"/>
                      </w:rPr>
                    </w:pPr>
                    <w:r>
                      <w:rPr>
                        <w:rFonts w:ascii="Arial" w:hAnsi="Arial" w:cs="Arial"/>
                        <w:sz w:val="15"/>
                        <w:szCs w:val="15"/>
                      </w:rPr>
                      <w:t>a.</w:t>
                    </w:r>
                  </w:p>
                </w:txbxContent>
              </v:textbox>
            </v:shape>
            <v:shape id="_x0000_s1188" type="#_x0000_t202" style="position:absolute;left:1092;top:13100;width:10148;height:201;mso-position-horizontal-relative:page;mso-position-vertical-relative:page" filled="f" stroked="f">
              <v:textbox inset="0,0,0,0">
                <w:txbxContent>
                  <w:p w14:paraId="2759BCFD" w14:textId="77777777" w:rsidR="00397FAA" w:rsidRDefault="00494143">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_x0000_s1189" type="#_x0000_t202" style="position:absolute;left:1092;top:13340;width:9357;height:201;mso-position-horizontal-relative:page;mso-position-vertical-relative:page" filled="f" stroked="f">
              <v:textbox inset="0,0,0,0">
                <w:txbxContent>
                  <w:p w14:paraId="2759BCFE" w14:textId="77777777" w:rsidR="00397FAA" w:rsidRDefault="00494143">
                    <w:pPr>
                      <w:spacing w:after="0" w:line="240" w:lineRule="auto"/>
                      <w:rPr>
                        <w:rFonts w:ascii="Arial" w:hAnsi="Arial" w:cs="Arial"/>
                        <w:sz w:val="15"/>
                        <w:szCs w:val="15"/>
                      </w:rPr>
                    </w:pPr>
                    <w:r>
                      <w:rPr>
                        <w:rFonts w:ascii="Arial" w:hAnsi="Arial" w:cs="Arial"/>
                        <w:sz w:val="15"/>
                        <w:szCs w:val="15"/>
                      </w:rPr>
                      <w:t>(hour) local time _____________________ (date).  If this</w:t>
                    </w:r>
                    <w:r>
                      <w:rPr>
                        <w:rFonts w:ascii="Arial" w:hAnsi="Arial" w:cs="Arial"/>
                        <w:sz w:val="15"/>
                        <w:szCs w:val="15"/>
                      </w:rPr>
                      <w:t xml:space="preserve"> is a sealed bid solicitation, offers must be publicly opened at that time.  Sealed</w:t>
                    </w:r>
                  </w:p>
                </w:txbxContent>
              </v:textbox>
            </v:shape>
            <v:shape id="_x0000_s1190" type="#_x0000_t202" style="position:absolute;left:1092;top:13556;width:9781;height:201;mso-position-horizontal-relative:page;mso-position-vertical-relative:page" filled="f" stroked="f">
              <v:textbox inset="0,0,0,0">
                <w:txbxContent>
                  <w:p w14:paraId="2759BCFF" w14:textId="77777777" w:rsidR="00397FAA" w:rsidRDefault="00494143">
                    <w:pPr>
                      <w:spacing w:after="0" w:line="240" w:lineRule="auto"/>
                      <w:rPr>
                        <w:rFonts w:ascii="Arial" w:hAnsi="Arial" w:cs="Arial"/>
                        <w:sz w:val="15"/>
                        <w:szCs w:val="15"/>
                      </w:rPr>
                    </w:pPr>
                    <w:r>
                      <w:rPr>
                        <w:rFonts w:ascii="Arial" w:hAnsi="Arial" w:cs="Arial"/>
                        <w:sz w:val="15"/>
                        <w:szCs w:val="15"/>
                      </w:rPr>
                      <w:t xml:space="preserve">envelopes containing offers shall be marked to show the offeror's name and address, the solicitation number, the </w:t>
                    </w:r>
                    <w:proofErr w:type="gramStart"/>
                    <w:r>
                      <w:rPr>
                        <w:rFonts w:ascii="Arial" w:hAnsi="Arial" w:cs="Arial"/>
                        <w:sz w:val="15"/>
                        <w:szCs w:val="15"/>
                      </w:rPr>
                      <w:t>date</w:t>
                    </w:r>
                    <w:proofErr w:type="gramEnd"/>
                    <w:r>
                      <w:rPr>
                        <w:rFonts w:ascii="Arial" w:hAnsi="Arial" w:cs="Arial"/>
                        <w:sz w:val="15"/>
                        <w:szCs w:val="15"/>
                      </w:rPr>
                      <w:t xml:space="preserve"> and time offers are due.</w:t>
                    </w:r>
                  </w:p>
                </w:txbxContent>
              </v:textbox>
            </v:shape>
            <v:shape id="_x0000_s1191" type="#_x0000_t202" style="position:absolute;left:785;top:13796;width:194;height:201;mso-position-horizontal-relative:page;mso-position-vertical-relative:page" filled="f" stroked="f">
              <v:textbox inset="0,0,0,0">
                <w:txbxContent>
                  <w:p w14:paraId="2759BD00" w14:textId="77777777" w:rsidR="00397FAA" w:rsidRDefault="00494143">
                    <w:pPr>
                      <w:spacing w:after="0" w:line="240" w:lineRule="auto"/>
                      <w:rPr>
                        <w:rFonts w:ascii="Arial" w:hAnsi="Arial" w:cs="Arial"/>
                        <w:sz w:val="15"/>
                        <w:szCs w:val="15"/>
                      </w:rPr>
                    </w:pPr>
                    <w:r>
                      <w:rPr>
                        <w:rFonts w:ascii="Arial" w:hAnsi="Arial" w:cs="Arial"/>
                        <w:sz w:val="15"/>
                        <w:szCs w:val="15"/>
                      </w:rPr>
                      <w:t>b.</w:t>
                    </w:r>
                  </w:p>
                </w:txbxContent>
              </v:textbox>
            </v:shape>
            <v:shape id="_x0000_s1192" type="#_x0000_t202" style="position:absolute;left:1092;top:13796;width:1345;height:201;mso-position-horizontal-relative:page;mso-position-vertical-relative:page" filled="f" stroked="f">
              <v:textbox inset="0,0,0,0">
                <w:txbxContent>
                  <w:p w14:paraId="2759BD01" w14:textId="77777777" w:rsidR="00397FAA" w:rsidRDefault="00494143">
                    <w:pPr>
                      <w:spacing w:after="0" w:line="240" w:lineRule="auto"/>
                      <w:rPr>
                        <w:rFonts w:ascii="Arial" w:hAnsi="Arial" w:cs="Arial"/>
                        <w:sz w:val="15"/>
                        <w:szCs w:val="15"/>
                      </w:rPr>
                    </w:pPr>
                    <w:r>
                      <w:rPr>
                        <w:rFonts w:ascii="Arial" w:hAnsi="Arial" w:cs="Arial"/>
                        <w:sz w:val="15"/>
                        <w:szCs w:val="15"/>
                      </w:rPr>
                      <w:t xml:space="preserve">An offer </w:t>
                    </w:r>
                    <w:proofErr w:type="gramStart"/>
                    <w:r>
                      <w:rPr>
                        <w:rFonts w:ascii="Arial" w:hAnsi="Arial" w:cs="Arial"/>
                        <w:sz w:val="15"/>
                        <w:szCs w:val="15"/>
                      </w:rPr>
                      <w:t>guarantee</w:t>
                    </w:r>
                    <w:proofErr w:type="gramEnd"/>
                    <w:r>
                      <w:rPr>
                        <w:rFonts w:ascii="Arial" w:hAnsi="Arial" w:cs="Arial"/>
                        <w:sz w:val="15"/>
                        <w:szCs w:val="15"/>
                      </w:rPr>
                      <w:t xml:space="preserve"> </w:t>
                    </w:r>
                  </w:p>
                </w:txbxContent>
              </v:textbox>
            </v:shape>
            <v:shape id="_x0000_s1193" type="#_x0000_t202" style="position:absolute;left:2945;top:13796;width:220;height:201;mso-position-horizontal-relative:page;mso-position-vertical-relative:page" filled="f" stroked="f">
              <v:textbox inset="0,0,0,0">
                <w:txbxContent>
                  <w:p w14:paraId="2759BD02" w14:textId="77777777" w:rsidR="00397FAA" w:rsidRDefault="00494143">
                    <w:pPr>
                      <w:spacing w:after="0" w:line="240" w:lineRule="auto"/>
                      <w:rPr>
                        <w:rFonts w:ascii="Arial" w:hAnsi="Arial" w:cs="Arial"/>
                        <w:sz w:val="15"/>
                        <w:szCs w:val="15"/>
                      </w:rPr>
                    </w:pPr>
                    <w:r>
                      <w:rPr>
                        <w:rFonts w:ascii="Arial" w:hAnsi="Arial" w:cs="Arial"/>
                        <w:sz w:val="15"/>
                        <w:szCs w:val="15"/>
                      </w:rPr>
                      <w:t>is,</w:t>
                    </w:r>
                  </w:p>
                </w:txbxContent>
              </v:textbox>
            </v:shape>
            <v:shape id="_x0000_s1194" type="#_x0000_t202" style="position:absolute;left:3698;top:13796;width:1087;height:201;mso-position-horizontal-relative:page;mso-position-vertical-relative:page" filled="f" stroked="f">
              <v:textbox inset="0,0,0,0">
                <w:txbxContent>
                  <w:p w14:paraId="2759BD03" w14:textId="77777777" w:rsidR="00397FAA" w:rsidRDefault="00494143">
                    <w:pPr>
                      <w:spacing w:after="0" w:line="240" w:lineRule="auto"/>
                      <w:rPr>
                        <w:rFonts w:ascii="Arial" w:hAnsi="Arial" w:cs="Arial"/>
                        <w:sz w:val="15"/>
                        <w:szCs w:val="15"/>
                      </w:rPr>
                    </w:pPr>
                    <w:r>
                      <w:rPr>
                        <w:rFonts w:ascii="Arial" w:hAnsi="Arial" w:cs="Arial"/>
                        <w:sz w:val="15"/>
                        <w:szCs w:val="15"/>
                      </w:rPr>
                      <w:t>is not required.</w:t>
                    </w:r>
                  </w:p>
                </w:txbxContent>
              </v:textbox>
            </v:shape>
            <v:shape id="_x0000_s1195" type="#_x0000_t202" style="position:absolute;left:785;top:14084;width:185;height:201;mso-position-horizontal-relative:page;mso-position-vertical-relative:page" filled="f" stroked="f">
              <v:textbox inset="0,0,0,0">
                <w:txbxContent>
                  <w:p w14:paraId="2759BD04" w14:textId="77777777" w:rsidR="00397FAA" w:rsidRDefault="00494143">
                    <w:pPr>
                      <w:spacing w:after="0" w:line="240" w:lineRule="auto"/>
                      <w:rPr>
                        <w:rFonts w:ascii="Arial" w:hAnsi="Arial" w:cs="Arial"/>
                        <w:sz w:val="15"/>
                        <w:szCs w:val="15"/>
                      </w:rPr>
                    </w:pPr>
                    <w:r>
                      <w:rPr>
                        <w:rFonts w:ascii="Arial" w:hAnsi="Arial" w:cs="Arial"/>
                        <w:sz w:val="15"/>
                        <w:szCs w:val="15"/>
                      </w:rPr>
                      <w:t>c.</w:t>
                    </w:r>
                  </w:p>
                </w:txbxContent>
              </v:textbox>
            </v:shape>
            <v:shape id="_x0000_s1196" type="#_x0000_t202" style="position:absolute;left:1102;top:14084;width:9923;height:201;mso-position-horizontal-relative:page;mso-position-vertical-relative:page" filled="f" stroked="f">
              <v:textbox inset="0,0,0,0">
                <w:txbxContent>
                  <w:p w14:paraId="2759BD05" w14:textId="77777777" w:rsidR="00397FAA" w:rsidRDefault="00494143">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197" type="#_x0000_t202" style="position:absolute;left:1102;top:13921;width:151;height:201;mso-position-horizontal-relative:page;mso-position-vertical-relative:page" filled="f" stroked="f">
              <v:textbox inset="0,0,0,0">
                <w:txbxContent>
                  <w:p w14:paraId="2759BD06" w14:textId="77777777" w:rsidR="00397FAA" w:rsidRDefault="00494143">
                    <w:pPr>
                      <w:spacing w:after="0" w:line="240" w:lineRule="auto"/>
                      <w:rPr>
                        <w:rFonts w:ascii="Arial" w:hAnsi="Arial" w:cs="Arial"/>
                        <w:sz w:val="15"/>
                        <w:szCs w:val="15"/>
                      </w:rPr>
                    </w:pPr>
                    <w:r>
                      <w:rPr>
                        <w:rFonts w:ascii="Arial" w:hAnsi="Arial" w:cs="Arial"/>
                        <w:sz w:val="15"/>
                        <w:szCs w:val="15"/>
                      </w:rPr>
                      <w:t xml:space="preserve"> .</w:t>
                    </w:r>
                  </w:p>
                </w:txbxContent>
              </v:textbox>
            </v:shape>
            <v:shape id="_x0000_s1198" type="#_x0000_t202" style="position:absolute;left:780;top:14372;width:194;height:201;mso-position-horizontal-relative:page;mso-position-vertical-relative:page" filled="f" stroked="f">
              <v:textbox inset="0,0,0,0">
                <w:txbxContent>
                  <w:p w14:paraId="2759BD07" w14:textId="77777777" w:rsidR="00397FAA" w:rsidRDefault="00494143">
                    <w:pPr>
                      <w:spacing w:after="0" w:line="240" w:lineRule="auto"/>
                      <w:rPr>
                        <w:rFonts w:ascii="Arial" w:hAnsi="Arial" w:cs="Arial"/>
                        <w:sz w:val="15"/>
                        <w:szCs w:val="15"/>
                      </w:rPr>
                    </w:pPr>
                    <w:r>
                      <w:rPr>
                        <w:rFonts w:ascii="Arial" w:hAnsi="Arial" w:cs="Arial"/>
                        <w:sz w:val="15"/>
                        <w:szCs w:val="15"/>
                      </w:rPr>
                      <w:t>d.</w:t>
                    </w:r>
                  </w:p>
                </w:txbxContent>
              </v:textbox>
            </v:shape>
            <v:shape id="_x0000_s1199" type="#_x0000_t202" style="position:absolute;left:1097;top:14372;width:9469;height:201;mso-position-horizontal-relative:page;mso-position-vertical-relative:page" filled="f" stroked="f">
              <v:textbox inset="0,0,0,0">
                <w:txbxContent>
                  <w:p w14:paraId="2759BD08" w14:textId="77777777" w:rsidR="00397FAA" w:rsidRDefault="00494143">
                    <w:pPr>
                      <w:spacing w:after="0" w:line="240" w:lineRule="auto"/>
                      <w:rPr>
                        <w:rFonts w:ascii="Arial" w:hAnsi="Arial" w:cs="Arial"/>
                        <w:sz w:val="15"/>
                        <w:szCs w:val="15"/>
                      </w:rPr>
                    </w:pPr>
                    <w:r>
                      <w:rPr>
                        <w:rFonts w:ascii="Arial" w:hAnsi="Arial" w:cs="Arial"/>
                        <w:sz w:val="15"/>
                        <w:szCs w:val="15"/>
                      </w:rPr>
                      <w:t>Offers providing less than ____</w:t>
                    </w:r>
                    <w:r>
                      <w:rPr>
                        <w:rFonts w:ascii="Arial" w:hAnsi="Arial" w:cs="Arial"/>
                        <w:sz w:val="15"/>
                        <w:szCs w:val="15"/>
                      </w:rPr>
                      <w:t xml:space="preserve">___________________ calendar days for Government acceptance after the date offers are due will not </w:t>
                    </w:r>
                    <w:proofErr w:type="gramStart"/>
                    <w:r>
                      <w:rPr>
                        <w:rFonts w:ascii="Arial" w:hAnsi="Arial" w:cs="Arial"/>
                        <w:sz w:val="15"/>
                        <w:szCs w:val="15"/>
                      </w:rPr>
                      <w:t>be</w:t>
                    </w:r>
                    <w:proofErr w:type="gramEnd"/>
                    <w:r>
                      <w:rPr>
                        <w:rFonts w:ascii="Arial" w:hAnsi="Arial" w:cs="Arial"/>
                        <w:sz w:val="15"/>
                        <w:szCs w:val="15"/>
                      </w:rPr>
                      <w:t xml:space="preserve"> </w:t>
                    </w:r>
                  </w:p>
                </w:txbxContent>
              </v:textbox>
            </v:shape>
            <v:shape id="_x0000_s1200" type="#_x0000_t202" style="position:absolute;left:1097;top:14564;width:2229;height:201;mso-position-horizontal-relative:page;mso-position-vertical-relative:page" filled="f" stroked="f">
              <v:textbox inset="0,0,0,0">
                <w:txbxContent>
                  <w:p w14:paraId="2759BD09" w14:textId="77777777" w:rsidR="00397FAA" w:rsidRDefault="00494143">
                    <w:pPr>
                      <w:spacing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01" type="#_x0000_t202" style="position:absolute;left:6684;top:620;width:5628;height:204;mso-position-horizontal-relative:page;mso-position-vertical-relative:page" filled="f" stroked="f">
              <v:textbox inset="0,0,0,0">
                <w:txbxContent>
                  <w:p w14:paraId="2759BD0A" w14:textId="77777777" w:rsidR="00397FAA" w:rsidRDefault="00397FAA">
                    <w:pPr>
                      <w:spacing w:after="0" w:line="240" w:lineRule="auto"/>
                      <w:jc w:val="right"/>
                      <w:rPr>
                        <w:rFonts w:ascii="Courier New" w:hAnsi="Courier New" w:cs="Courier New"/>
                        <w:sz w:val="15"/>
                        <w:szCs w:val="15"/>
                      </w:rPr>
                    </w:pPr>
                  </w:p>
                </w:txbxContent>
              </v:textbox>
            </v:shape>
            <v:shape id="_x0000_s1202" type="#_x0000_t202" style="position:absolute;left:10332;top:1292;width:621;height:204;mso-position-horizontal-relative:page;mso-position-vertical-relative:page" filled="f" stroked="f">
              <v:textbox inset="0,0,0,0">
                <w:txbxContent>
                  <w:p w14:paraId="2759BD0B" w14:textId="77777777" w:rsidR="00397FAA" w:rsidRDefault="00494143">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_x0000_s1203" type="#_x0000_t202" style="position:absolute;left:11004;top:1292;width:621;height:204;mso-position-horizontal-relative:page;mso-position-vertical-relative:page" filled="f" stroked="f">
              <v:textbox inset="0,0,0,0">
                <w:txbxContent>
                  <w:p w14:paraId="2759BD0C" w14:textId="4D75A46E" w:rsidR="00397FAA" w:rsidRDefault="00D93472">
                    <w:pPr>
                      <w:spacing w:after="0" w:line="240" w:lineRule="auto"/>
                      <w:jc w:val="center"/>
                      <w:rPr>
                        <w:rFonts w:ascii="Courier New" w:hAnsi="Courier New" w:cs="Courier New"/>
                        <w:sz w:val="15"/>
                        <w:szCs w:val="15"/>
                      </w:rPr>
                    </w:pPr>
                    <w:r>
                      <w:rPr>
                        <w:rFonts w:ascii="Courier New" w:hAnsi="Courier New" w:cs="Courier New"/>
                        <w:sz w:val="15"/>
                        <w:szCs w:val="15"/>
                      </w:rPr>
                      <w:t>63</w:t>
                    </w:r>
                  </w:p>
                </w:txbxContent>
              </v:textbox>
            </v:shape>
            <v:shape id="_x0000_s1204" type="#_x0000_t202" style="position:absolute;left:948;top:740;width:2383;height:204;mso-position-horizontal-relative:page;mso-position-vertical-relative:page" filled="f" stroked="f">
              <v:textbox inset="0,0,0,0">
                <w:txbxContent>
                  <w:p w14:paraId="2759BD0D" w14:textId="77777777" w:rsidR="00397FAA" w:rsidRDefault="00397FAA">
                    <w:pPr>
                      <w:spacing w:after="0" w:line="240" w:lineRule="auto"/>
                      <w:rPr>
                        <w:rFonts w:ascii="Courier New" w:hAnsi="Courier New" w:cs="Courier New"/>
                        <w:sz w:val="15"/>
                        <w:szCs w:val="15"/>
                      </w:rPr>
                    </w:pPr>
                  </w:p>
                </w:txbxContent>
              </v:textbox>
            </v:shape>
            <v:shape id="_x0000_s1205" type="#_x0000_t202" style="position:absolute;left:4668;top:740;width:2383;height:204;mso-position-horizontal-relative:page;mso-position-vertical-relative:page" filled="f" stroked="f">
              <v:textbox inset="0,0,0,0">
                <w:txbxContent>
                  <w:p w14:paraId="2759BD0E" w14:textId="77777777" w:rsidR="00397FAA" w:rsidRDefault="00397FAA">
                    <w:pPr>
                      <w:spacing w:after="0" w:line="240" w:lineRule="auto"/>
                      <w:rPr>
                        <w:rFonts w:ascii="Courier New" w:hAnsi="Courier New" w:cs="Courier New"/>
                        <w:sz w:val="15"/>
                        <w:szCs w:val="15"/>
                      </w:rPr>
                    </w:pPr>
                  </w:p>
                </w:txbxContent>
              </v:textbox>
            </v:shape>
            <v:shape id="_x0000_s1206" type="#_x0000_t202" style="position:absolute;left:4380;top:1532;width:2383;height:204;mso-position-horizontal-relative:page;mso-position-vertical-relative:page" filled="f" stroked="f">
              <v:textbox inset="0,0,0,0">
                <w:txbxContent>
                  <w:p w14:paraId="2759BD0F"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36C24424R0007</w:t>
                    </w:r>
                  </w:p>
                </w:txbxContent>
              </v:textbox>
            </v:shape>
            <v:shape id="_x0000_s1207" type="#_x0000_t202" style="position:absolute;left:6852;top:1354;width:158;height:204;mso-position-horizontal-relative:page;mso-position-vertical-relative:page" filled="f" stroked="f">
              <v:textbox inset="0,0,0,0">
                <w:txbxContent>
                  <w:p w14:paraId="2759BD10" w14:textId="77777777" w:rsidR="00397FAA" w:rsidRDefault="00397FAA">
                    <w:pPr>
                      <w:spacing w:after="0" w:line="240" w:lineRule="auto"/>
                      <w:rPr>
                        <w:rFonts w:ascii="Courier New" w:hAnsi="Courier New" w:cs="Courier New"/>
                        <w:sz w:val="15"/>
                        <w:szCs w:val="15"/>
                      </w:rPr>
                    </w:pPr>
                  </w:p>
                </w:txbxContent>
              </v:textbox>
            </v:shape>
            <v:shape id="_x0000_s1208" type="#_x0000_t202" style="position:absolute;left:6852;top:1676;width:158;height:204;mso-position-horizontal-relative:page;mso-position-vertical-relative:page" filled="f" stroked="f">
              <v:textbox inset="0,0,0,0">
                <w:txbxContent>
                  <w:p w14:paraId="2759BD11"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09" type="#_x0000_t202" style="position:absolute;left:8820;top:1436;width:992;height:204;mso-position-horizontal-relative:page;mso-position-vertical-relative:page" filled="f" stroked="f">
              <v:textbox inset="0,0,0,0">
                <w:txbxContent>
                  <w:p w14:paraId="2759BD12" w14:textId="77777777" w:rsidR="00397FAA" w:rsidRDefault="00397FAA">
                    <w:pPr>
                      <w:spacing w:after="0" w:line="240" w:lineRule="auto"/>
                      <w:rPr>
                        <w:rFonts w:ascii="Courier New" w:hAnsi="Courier New" w:cs="Courier New"/>
                        <w:sz w:val="15"/>
                        <w:szCs w:val="15"/>
                      </w:rPr>
                    </w:pPr>
                  </w:p>
                </w:txbxContent>
              </v:textbox>
            </v:shape>
            <v:shape id="_x0000_s1210" type="#_x0000_t202" style="position:absolute;left:948;top:2396;width:2383;height:204;mso-position-horizontal-relative:page;mso-position-vertical-relative:page" filled="f" stroked="f">
              <v:textbox inset="0,0,0,0">
                <w:txbxContent>
                  <w:p w14:paraId="2759BD13" w14:textId="77777777" w:rsidR="00397FAA" w:rsidRDefault="00397FAA">
                    <w:pPr>
                      <w:spacing w:after="0" w:line="240" w:lineRule="auto"/>
                      <w:rPr>
                        <w:rFonts w:ascii="Courier New" w:hAnsi="Courier New" w:cs="Courier New"/>
                        <w:sz w:val="15"/>
                        <w:szCs w:val="15"/>
                      </w:rPr>
                    </w:pPr>
                  </w:p>
                </w:txbxContent>
              </v:textbox>
            </v:shape>
            <v:shape id="_x0000_s1211" type="#_x0000_t202" style="position:absolute;left:4668;top:2396;width:2383;height:204;mso-position-horizontal-relative:page;mso-position-vertical-relative:page" filled="f" stroked="f">
              <v:textbox inset="0,0,0,0">
                <w:txbxContent>
                  <w:p w14:paraId="2759BD14" w14:textId="77777777" w:rsidR="00397FAA" w:rsidRDefault="00397FAA">
                    <w:pPr>
                      <w:spacing w:after="0" w:line="240" w:lineRule="auto"/>
                      <w:rPr>
                        <w:rFonts w:ascii="Courier New" w:hAnsi="Courier New" w:cs="Courier New"/>
                        <w:sz w:val="15"/>
                        <w:szCs w:val="15"/>
                      </w:rPr>
                    </w:pPr>
                  </w:p>
                </w:txbxContent>
              </v:textbox>
            </v:shape>
            <v:shape id="_x0000_s1212" type="#_x0000_t202" style="position:absolute;left:4668;top:2636;width:2383;height:204;mso-position-horizontal-relative:page;mso-position-vertical-relative:page" filled="f" stroked="f">
              <v:textbox inset="0,0,0,0">
                <w:txbxContent>
                  <w:p w14:paraId="2759BD15" w14:textId="77777777" w:rsidR="00397FAA" w:rsidRDefault="00397FAA">
                    <w:pPr>
                      <w:spacing w:after="0" w:line="240" w:lineRule="auto"/>
                      <w:rPr>
                        <w:rFonts w:ascii="Courier New" w:hAnsi="Courier New" w:cs="Courier New"/>
                        <w:sz w:val="15"/>
                        <w:szCs w:val="15"/>
                      </w:rPr>
                    </w:pPr>
                  </w:p>
                </w:txbxContent>
              </v:textbox>
            </v:shape>
            <v:shape id="_x0000_s1213" type="#_x0000_t202" style="position:absolute;left:8268;top:2396;width:1919;height:204;mso-position-horizontal-relative:page;mso-position-vertical-relative:page" filled="f" stroked="f">
              <v:textbox inset="0,0,0,0">
                <w:txbxContent>
                  <w:p w14:paraId="2759BD16"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693-19-106</w:t>
                    </w:r>
                  </w:p>
                </w:txbxContent>
              </v:textbox>
            </v:shape>
            <v:shape id="_x0000_s1214" type="#_x0000_t202" style="position:absolute;left:4668;top:2948;width:1178;height:204;mso-position-horizontal-relative:page;mso-position-vertical-relative:page" filled="f" stroked="f">
              <v:textbox inset="0,0,0,0">
                <w:txbxContent>
                  <w:p w14:paraId="2759BD17"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_x0000_s1215" type="#_x0000_t202" style="position:absolute;left:948;top:3164;width:3774;height:204;mso-position-horizontal-relative:page;mso-position-vertical-relative:page" filled="f" stroked="f">
              <v:textbox inset="0,0,0,0">
                <w:txbxContent>
                  <w:p w14:paraId="2759BD18"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Department of </w:t>
                    </w:r>
                    <w:r>
                      <w:rPr>
                        <w:rFonts w:ascii="Courier New" w:hAnsi="Courier New" w:cs="Courier New"/>
                        <w:sz w:val="15"/>
                        <w:szCs w:val="15"/>
                      </w:rPr>
                      <w:t>Veterans Affairs</w:t>
                    </w:r>
                  </w:p>
                </w:txbxContent>
              </v:textbox>
            </v:shape>
            <v:shape id="_x0000_s1216" type="#_x0000_t202" style="position:absolute;left:948;top:3332;width:3774;height:204;mso-position-horizontal-relative:page;mso-position-vertical-relative:page" filled="f" stroked="f">
              <v:textbox inset="0,0,0,0">
                <w:txbxContent>
                  <w:p w14:paraId="2759BD19"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_x0000_s1217" type="#_x0000_t202" style="position:absolute;left:948;top:3500;width:3774;height:204;mso-position-horizontal-relative:page;mso-position-vertical-relative:page" filled="f" stroked="f">
              <v:textbox inset="0,0,0,0">
                <w:txbxContent>
                  <w:p w14:paraId="2759BD1A" w14:textId="77777777" w:rsidR="00397FAA" w:rsidRDefault="00397FAA">
                    <w:pPr>
                      <w:spacing w:after="0" w:line="240" w:lineRule="auto"/>
                      <w:rPr>
                        <w:rFonts w:ascii="Courier New" w:hAnsi="Courier New" w:cs="Courier New"/>
                        <w:sz w:val="15"/>
                        <w:szCs w:val="15"/>
                      </w:rPr>
                    </w:pPr>
                  </w:p>
                </w:txbxContent>
              </v:textbox>
            </v:shape>
            <v:shape id="_x0000_s1218" type="#_x0000_t202" style="position:absolute;left:948;top:3668;width:3774;height:204;mso-position-horizontal-relative:page;mso-position-vertical-relative:page" filled="f" stroked="f">
              <v:textbox inset="0,0,0,0">
                <w:txbxContent>
                  <w:p w14:paraId="2759BD1B" w14:textId="77777777" w:rsidR="00397FAA" w:rsidRDefault="00397FAA">
                    <w:pPr>
                      <w:spacing w:after="0" w:line="240" w:lineRule="auto"/>
                      <w:rPr>
                        <w:rFonts w:ascii="Courier New" w:hAnsi="Courier New" w:cs="Courier New"/>
                        <w:sz w:val="15"/>
                        <w:szCs w:val="15"/>
                      </w:rPr>
                    </w:pPr>
                  </w:p>
                </w:txbxContent>
              </v:textbox>
            </v:shape>
            <v:shape id="_x0000_s1219" type="#_x0000_t202" style="position:absolute;left:948;top:3836;width:5072;height:204;mso-position-horizontal-relative:page;mso-position-vertical-relative:page" filled="f" stroked="f">
              <v:textbox inset="0,0,0,0">
                <w:txbxContent>
                  <w:p w14:paraId="2759BD1C"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PA </w:t>
                    </w:r>
                  </w:p>
                </w:txbxContent>
              </v:textbox>
            </v:shape>
            <v:shape id="_x0000_s1220" type="#_x0000_t202" style="position:absolute;left:6348;top:3164;width:3774;height:204;mso-position-horizontal-relative:page;mso-position-vertical-relative:page" filled="f" stroked="f">
              <v:textbox inset="0,0,0,0">
                <w:txbxContent>
                  <w:p w14:paraId="2759BD1D"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See attached delivery </w:t>
                    </w:r>
                    <w:proofErr w:type="gramStart"/>
                    <w:r>
                      <w:rPr>
                        <w:rFonts w:ascii="Courier New" w:hAnsi="Courier New" w:cs="Courier New"/>
                        <w:sz w:val="15"/>
                        <w:szCs w:val="15"/>
                      </w:rPr>
                      <w:t>schedule</w:t>
                    </w:r>
                    <w:proofErr w:type="gramEnd"/>
                  </w:p>
                </w:txbxContent>
              </v:textbox>
            </v:shape>
            <v:shape id="_x0000_s1221" type="#_x0000_t202" style="position:absolute;left:6348;top:3332;width:3774;height:204;mso-position-horizontal-relative:page;mso-position-vertical-relative:page" filled="f" stroked="f">
              <v:textbox inset="0,0,0,0">
                <w:txbxContent>
                  <w:p w14:paraId="2759BD1E" w14:textId="77777777" w:rsidR="00397FAA" w:rsidRDefault="00397FAA">
                    <w:pPr>
                      <w:spacing w:after="0" w:line="240" w:lineRule="auto"/>
                      <w:rPr>
                        <w:rFonts w:ascii="Courier New" w:hAnsi="Courier New" w:cs="Courier New"/>
                        <w:sz w:val="15"/>
                        <w:szCs w:val="15"/>
                      </w:rPr>
                    </w:pPr>
                  </w:p>
                </w:txbxContent>
              </v:textbox>
            </v:shape>
            <v:shape id="_x0000_s1222" type="#_x0000_t202" style="position:absolute;left:6348;top:3500;width:3774;height:204;mso-position-horizontal-relative:page;mso-position-vertical-relative:page" filled="f" stroked="f">
              <v:textbox inset="0,0,0,0">
                <w:txbxContent>
                  <w:p w14:paraId="2759BD1F" w14:textId="77777777" w:rsidR="00397FAA" w:rsidRDefault="00397FAA">
                    <w:pPr>
                      <w:spacing w:after="0" w:line="240" w:lineRule="auto"/>
                      <w:rPr>
                        <w:rFonts w:ascii="Courier New" w:hAnsi="Courier New" w:cs="Courier New"/>
                        <w:sz w:val="15"/>
                        <w:szCs w:val="15"/>
                      </w:rPr>
                    </w:pPr>
                  </w:p>
                </w:txbxContent>
              </v:textbox>
            </v:shape>
            <v:shape id="_x0000_s1223" type="#_x0000_t202" style="position:absolute;left:6348;top:3668;width:3774;height:204;mso-position-horizontal-relative:page;mso-position-vertical-relative:page" filled="f" stroked="f">
              <v:textbox inset="0,0,0,0">
                <w:txbxContent>
                  <w:p w14:paraId="2759BD20" w14:textId="77777777" w:rsidR="00397FAA" w:rsidRDefault="00397FAA">
                    <w:pPr>
                      <w:spacing w:after="0" w:line="240" w:lineRule="auto"/>
                      <w:rPr>
                        <w:rFonts w:ascii="Courier New" w:hAnsi="Courier New" w:cs="Courier New"/>
                        <w:sz w:val="15"/>
                        <w:szCs w:val="15"/>
                      </w:rPr>
                    </w:pPr>
                  </w:p>
                </w:txbxContent>
              </v:textbox>
            </v:shape>
            <v:shape id="_x0000_s1224" type="#_x0000_t202" style="position:absolute;left:6348;top:3836;width:5072;height:204;mso-position-horizontal-relative:page;mso-position-vertical-relative:page" filled="f" stroked="f">
              <v:textbox inset="0,0,0,0">
                <w:txbxContent>
                  <w:p w14:paraId="2759BD21"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25" type="#_x0000_t202" style="position:absolute;left:3228;top:4364;width:3774;height:204;mso-position-horizontal-relative:page;mso-position-vertical-relative:page" filled="f" stroked="f">
              <v:textbox inset="0,0,0,0">
                <w:txbxContent>
                  <w:p w14:paraId="2759BD22"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Erin Carey</w:t>
                    </w:r>
                  </w:p>
                </w:txbxContent>
              </v:textbox>
            </v:shape>
            <v:shape id="_x0000_s1226" type="#_x0000_t202" style="position:absolute;left:6924;top:4364;width:2383;height:204;mso-position-horizontal-relative:page;mso-position-vertical-relative:page" filled="f" stroked="f">
              <v:textbox inset="0,0,0,0">
                <w:txbxContent>
                  <w:p w14:paraId="2759BD23"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erin.carey@va.gov</w:t>
                    </w:r>
                  </w:p>
                </w:txbxContent>
              </v:textbox>
            </v:shape>
            <v:shape id="_x0000_s1227" type="#_x0000_t202" style="position:absolute;left:636;top:5612;width:11192;height:204;mso-position-horizontal-relative:page;mso-position-vertical-relative:page" filled="f" stroked="f">
              <v:textbox inset="0,0,0,0">
                <w:txbxContent>
                  <w:p w14:paraId="2759BD24"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9th Floor Mental Health Project                             </w:t>
                    </w:r>
                  </w:p>
                </w:txbxContent>
              </v:textbox>
            </v:shape>
            <v:shape id="_x0000_s1228" type="#_x0000_t202" style="position:absolute;left:636;top:5780;width:11192;height:204;mso-position-horizontal-relative:page;mso-position-vertical-relative:page" filled="f" stroked="f">
              <v:textbox inset="0,0,0,0">
                <w:txbxContent>
                  <w:p w14:paraId="2759BD25"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1. 100% SDVOSB Set-Aside                                    </w:t>
                    </w:r>
                  </w:p>
                </w:txbxContent>
              </v:textbox>
            </v:shape>
            <v:shape id="_x0000_s1229" type="#_x0000_t202" style="position:absolute;left:636;top:5948;width:11192;height:204;mso-position-horizontal-relative:page;mso-position-vertical-relative:page" filled="f" stroked="f">
              <v:textbox inset="0,0,0,0">
                <w:txbxContent>
                  <w:p w14:paraId="2759BD26"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2. The Magnitude of Construction for this project is between $10,000,000.00 and $20,000,000.</w:t>
                    </w:r>
                  </w:p>
                </w:txbxContent>
              </v:textbox>
            </v:shape>
            <v:shape id="_x0000_s1230" type="#_x0000_t202" style="position:absolute;left:636;top:6116;width:11192;height:204;mso-position-horizontal-relative:page;mso-position-vertical-relative:page" filled="f" stroked="f">
              <v:textbox inset="0,0,0,0">
                <w:txbxContent>
                  <w:p w14:paraId="2759BD27"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3. Prior to </w:t>
                    </w:r>
                    <w:r>
                      <w:rPr>
                        <w:rFonts w:ascii="Courier New" w:hAnsi="Courier New" w:cs="Courier New"/>
                        <w:sz w:val="15"/>
                        <w:szCs w:val="15"/>
                      </w:rPr>
                      <w:t>commencement of work, general contractor shall provide proof that an OSHA certified "competent person' (CP)</w:t>
                    </w:r>
                  </w:p>
                </w:txbxContent>
              </v:textbox>
            </v:shape>
            <v:shape id="_x0000_s1231" type="#_x0000_t202" style="position:absolute;left:636;top:6284;width:11192;height:204;mso-position-horizontal-relative:page;mso-position-vertical-relative:page" filled="f" stroked="f">
              <v:textbox inset="0,0,0,0">
                <w:txbxContent>
                  <w:p w14:paraId="2759BD28"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will maintain a presence at the work site whenever the general or subcontractors are present.</w:t>
                    </w:r>
                  </w:p>
                </w:txbxContent>
              </v:textbox>
            </v:shape>
            <v:shape id="_x0000_s1232" type="#_x0000_t202" style="position:absolute;left:636;top:6452;width:11192;height:204;mso-position-horizontal-relative:page;mso-position-vertical-relative:page" filled="f" stroked="f">
              <v:textbox inset="0,0,0,0">
                <w:txbxContent>
                  <w:p w14:paraId="2759BD29"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4. Contractor Personnel Security Requirements: A</w:t>
                    </w:r>
                    <w:r>
                      <w:rPr>
                        <w:rFonts w:ascii="Courier New" w:hAnsi="Courier New" w:cs="Courier New"/>
                        <w:sz w:val="15"/>
                        <w:szCs w:val="15"/>
                      </w:rPr>
                      <w:t>ll contractor personnel may be subject to fingerprinting and background</w:t>
                    </w:r>
                  </w:p>
                </w:txbxContent>
              </v:textbox>
            </v:shape>
            <v:shape id="_x0000_s1233" type="#_x0000_t202" style="position:absolute;left:636;top:6620;width:11192;height:204;mso-position-horizontal-relative:page;mso-position-vertical-relative:page" filled="f" stroked="f">
              <v:textbox inset="0,0,0,0">
                <w:txbxContent>
                  <w:p w14:paraId="2759BD2A"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security checks. Background security checks may be required prior to start of this project.</w:t>
                    </w:r>
                  </w:p>
                </w:txbxContent>
              </v:textbox>
            </v:shape>
            <v:shape id="_x0000_s1234" type="#_x0000_t202" style="position:absolute;left:636;top:6788;width:11192;height:204;mso-position-horizontal-relative:page;mso-position-vertical-relative:page" filled="f" stroked="f">
              <v:textbox inset="0,0,0,0">
                <w:txbxContent>
                  <w:p w14:paraId="2759BD2B"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5. In accordance with FAR 52.228-5 Insurance, Work on Government Installation, proof o</w:t>
                    </w:r>
                    <w:r>
                      <w:rPr>
                        <w:rFonts w:ascii="Courier New" w:hAnsi="Courier New" w:cs="Courier New"/>
                        <w:sz w:val="15"/>
                        <w:szCs w:val="15"/>
                      </w:rPr>
                      <w:t>f liability insurance is required</w:t>
                    </w:r>
                  </w:p>
                </w:txbxContent>
              </v:textbox>
            </v:shape>
            <v:shape id="_x0000_s1235" type="#_x0000_t202" style="position:absolute;left:636;top:6956;width:11192;height:204;mso-position-horizontal-relative:page;mso-position-vertical-relative:page" filled="f" stroked="f">
              <v:textbox inset="0,0,0,0">
                <w:txbxContent>
                  <w:p w14:paraId="2759BD2C"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within ten (10) days after award of the contract for this project in the form of a certificate.</w:t>
                    </w:r>
                  </w:p>
                </w:txbxContent>
              </v:textbox>
            </v:shape>
            <v:shape id="_x0000_s1236" type="#_x0000_t202" style="position:absolute;left:636;top:7124;width:11192;height:204;mso-position-horizontal-relative:page;mso-position-vertical-relative:page" filled="f" stroked="f">
              <v:textbox inset="0,0,0,0">
                <w:txbxContent>
                  <w:p w14:paraId="2759BD2D"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6. The offeror shall complete and submit signed VAAR clause 852.219-75 to be considered responsive.</w:t>
                    </w:r>
                  </w:p>
                </w:txbxContent>
              </v:textbox>
            </v:shape>
            <v:shape id="_x0000_s1237" type="#_x0000_t202" style="position:absolute;left:636;top:7292;width:11192;height:204;mso-position-horizontal-relative:page;mso-position-vertical-relative:page" filled="f" stroked="f">
              <v:textbox inset="0,0,0,0">
                <w:txbxContent>
                  <w:p w14:paraId="2759BD2E"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7. The small </w:t>
                    </w:r>
                    <w:r>
                      <w:rPr>
                        <w:rFonts w:ascii="Courier New" w:hAnsi="Courier New" w:cs="Courier New"/>
                        <w:sz w:val="15"/>
                        <w:szCs w:val="15"/>
                      </w:rPr>
                      <w:t>business size standard is $45 million for the applicable North American Industry Classification (NAICS)</w:t>
                    </w:r>
                  </w:p>
                </w:txbxContent>
              </v:textbox>
            </v:shape>
            <v:shape id="_x0000_s1238" type="#_x0000_t202" style="position:absolute;left:636;top:7460;width:11192;height:204;mso-position-horizontal-relative:page;mso-position-vertical-relative:page" filled="f" stroked="f">
              <v:textbox inset="0,0,0,0">
                <w:txbxContent>
                  <w:p w14:paraId="2759BD2F"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Code 236220.                                                </w:t>
                    </w:r>
                  </w:p>
                </w:txbxContent>
              </v:textbox>
            </v:shape>
            <v:shape id="_x0000_s1239" type="#_x0000_t202" style="position:absolute;left:636;top:7628;width:11192;height:204;mso-position-horizontal-relative:page;mso-position-vertical-relative:page" filled="f" stroked="f">
              <v:textbox inset="0,0,0,0">
                <w:txbxContent>
                  <w:p w14:paraId="2759BD30"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8. A Site Visit is scheduled for May 14, 2024. Refer to FAR 52.236-27 for more inform</w:t>
                    </w:r>
                    <w:r>
                      <w:rPr>
                        <w:rFonts w:ascii="Courier New" w:hAnsi="Courier New" w:cs="Courier New"/>
                        <w:sz w:val="15"/>
                        <w:szCs w:val="15"/>
                      </w:rPr>
                      <w:t>ation.</w:t>
                    </w:r>
                  </w:p>
                </w:txbxContent>
              </v:textbox>
            </v:shape>
            <v:shape id="_x0000_s1240" type="#_x0000_t202" style="position:absolute;left:636;top:7796;width:11192;height:204;mso-position-horizontal-relative:page;mso-position-vertical-relative:page" filled="f" stroked="f">
              <v:textbox inset="0,0,0,0">
                <w:txbxContent>
                  <w:p w14:paraId="2759BD31"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9. Proposals are to be submitted electronically via email to erin.carey@va.gov</w:t>
                    </w:r>
                  </w:p>
                </w:txbxContent>
              </v:textbox>
            </v:shape>
            <v:shape id="_x0000_s1241" type="#_x0000_t202" style="position:absolute;left:636;top:7964;width:11192;height:204;mso-position-horizontal-relative:page;mso-position-vertical-relative:page" filled="f" stroked="f">
              <v:textbox inset="0,0,0,0">
                <w:txbxContent>
                  <w:p w14:paraId="2759BD32"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2" type="#_x0000_t202" style="position:absolute;left:636;top:8132;width:11192;height:204;mso-position-horizontal-relative:page;mso-position-vertical-relative:page" filled="f" stroked="f">
              <v:textbox inset="0,0,0,0">
                <w:txbxContent>
                  <w:p w14:paraId="2759BD33"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3" type="#_x0000_t202" style="position:absolute;left:636;top:8300;width:11192;height:204;mso-position-horizontal-relative:page;mso-position-vertical-relative:page" filled="f" stroked="f">
              <v:textbox inset="0,0,0,0">
                <w:txbxContent>
                  <w:p w14:paraId="2759BD34"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244" type="#_x0000_t202" style="position:absolute;left:636;top:8468;width:11192;height:204;mso-position-horizontal-relative:page;mso-position-vertical-relative:page" filled="f" stroked="f">
              <v:textbox inset="0,0,0,0">
                <w:txbxContent>
                  <w:p w14:paraId="2759BD35"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5" type="#_x0000_t202" style="position:absolute;left:636;top:8636;width:11192;height:204;mso-position-horizontal-relative:page;mso-position-vertical-relative:page" filled="f" stroked="f">
              <v:textbox inset="0,0,0,0">
                <w:txbxContent>
                  <w:p w14:paraId="2759BD36"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6" type="#_x0000_t202" style="position:absolute;left:636;top:8804;width:11192;height:204;mso-position-horizontal-relative:page;mso-position-vertical-relative:page" filled="f" stroked="f">
              <v:textbox inset="0,0,0,0">
                <w:txbxContent>
                  <w:p w14:paraId="2759BD37"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7" type="#_x0000_t202" style="position:absolute;left:636;top:8972;width:11192;height:204;mso-position-horizontal-relative:page;mso-position-vertical-relative:page" filled="f" stroked="f">
              <v:textbox inset="0,0,0,0">
                <w:txbxContent>
                  <w:p w14:paraId="2759BD38"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8" type="#_x0000_t202" style="position:absolute;left:636;top:9140;width:11192;height:204;mso-position-horizontal-relative:page;mso-position-vertical-relative:page" filled="f" stroked="f">
              <v:textbox inset="0,0,0,0">
                <w:txbxContent>
                  <w:p w14:paraId="2759BD39"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9" type="#_x0000_t202" style="position:absolute;left:636;top:9308;width:11192;height:204;mso-position-horizontal-relative:page;mso-position-vertical-relative:page" filled="f" stroked="f">
              <v:textbox inset="0,0,0,0">
                <w:txbxContent>
                  <w:p w14:paraId="2759BD3A"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0" type="#_x0000_t202" style="position:absolute;left:636;top:9476;width:11192;height:204;mso-position-horizontal-relative:page;mso-position-vertical-relative:page" filled="f" stroked="f">
              <v:textbox inset="0,0,0,0">
                <w:txbxContent>
                  <w:p w14:paraId="2759BD3B"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1" type="#_x0000_t202" style="position:absolute;left:636;top:9644;width:11192;height:204;mso-position-horizontal-relative:page;mso-position-vertical-relative:page" filled="f" stroked="f">
              <v:textbox inset="0,0,0,0">
                <w:txbxContent>
                  <w:p w14:paraId="2759BD3C"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2" type="#_x0000_t202" style="position:absolute;left:636;top:9812;width:11192;height:204;mso-position-horizontal-relative:page;mso-position-vertical-relative:page" filled="f" stroked="f">
              <v:textbox inset="0,0,0,0">
                <w:txbxContent>
                  <w:p w14:paraId="2759BD3D"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3" type="#_x0000_t202" style="position:absolute;left:636;top:9980;width:11192;height:204;mso-position-horizontal-relative:page;mso-position-vertical-relative:page" filled="f" stroked="f">
              <v:textbox inset="0,0,0,0">
                <w:txbxContent>
                  <w:p w14:paraId="2759BD3E"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4" type="#_x0000_t202" style="position:absolute;left:636;top:10148;width:11192;height:204;mso-position-horizontal-relative:page;mso-position-vertical-relative:page" filled="f" stroked="f">
              <v:textbox inset="0,0,0,0">
                <w:txbxContent>
                  <w:p w14:paraId="2759BD3F"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5" type="#_x0000_t202" style="position:absolute;left:636;top:10316;width:11192;height:204;mso-position-horizontal-relative:page;mso-position-vertical-relative:page" filled="f" stroked="f">
              <v:textbox inset="0,0,0,0">
                <w:txbxContent>
                  <w:p w14:paraId="2759BD40"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6" type="#_x0000_t202" style="position:absolute;left:636;top:10484;width:11192;height:204;mso-position-horizontal-relative:page;mso-position-vertical-relative:page" filled="f" stroked="f">
              <v:textbox inset="0,0,0,0">
                <w:txbxContent>
                  <w:p w14:paraId="2759BD41"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7" type="#_x0000_t202" style="position:absolute;left:636;top:10652;width:11192;height:204;mso-position-horizontal-relative:page;mso-position-vertical-relative:page" filled="f" stroked="f">
              <v:textbox inset="0,0,0,0">
                <w:txbxContent>
                  <w:p w14:paraId="2759BD42"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8" type="#_x0000_t202" style="position:absolute;left:636;top:10820;width:11192;height:204;mso-position-horizontal-relative:page;mso-position-vertical-relative:page" filled="f" stroked="f">
              <v:textbox inset="0,0,0,0">
                <w:txbxContent>
                  <w:p w14:paraId="2759BD43"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9" type="#_x0000_t202" style="position:absolute;left:636;top:10988;width:11192;height:204;mso-position-horizontal-relative:page;mso-position-vertical-relative:page" filled="f" stroked="f">
              <v:textbox inset="0,0,0,0">
                <w:txbxContent>
                  <w:p w14:paraId="2759BD44"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0" type="#_x0000_t202" style="position:absolute;left:636;top:11156;width:11192;height:204;mso-position-horizontal-relative:page;mso-position-vertical-relative:page" filled="f" stroked="f">
              <v:textbox inset="0,0,0,0">
                <w:txbxContent>
                  <w:p w14:paraId="2759BD45"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1" type="#_x0000_t202" style="position:absolute;left:636;top:11324;width:11192;height:204;mso-position-horizontal-relative:page;mso-position-vertical-relative:page" filled="f" stroked="f">
              <v:textbox inset="0,0,0,0">
                <w:txbxContent>
                  <w:p w14:paraId="2759BD46"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2" type="#_x0000_t202" style="position:absolute;left:4116;top:11564;width:992;height:204;mso-position-horizontal-relative:page;mso-position-vertical-relative:page" filled="f" stroked="f">
              <v:textbox inset="0,0,0,0">
                <w:txbxContent>
                  <w:p w14:paraId="2759BD47"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263" type="#_x0000_t202" style="position:absolute;left:7620;top:11564;width:992;height:204;mso-position-horizontal-relative:page;mso-position-vertical-relative:page" filled="f" stroked="f">
              <v:textbox inset="0,0,0,0">
                <w:txbxContent>
                  <w:p w14:paraId="2759BD48"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550</w:t>
                    </w:r>
                  </w:p>
                </w:txbxContent>
              </v:textbox>
            </v:shape>
            <v:shape id="_x0000_s1264" type="#_x0000_t202" style="position:absolute;left:972;top:11804;width:158;height:204;mso-position-horizontal-relative:page;mso-position-vertical-relative:page" filled="f" stroked="f">
              <v:textbox inset="0,0,0,0">
                <w:txbxContent>
                  <w:p w14:paraId="2759BD49" w14:textId="77777777" w:rsidR="00397FAA" w:rsidRDefault="00397FAA">
                    <w:pPr>
                      <w:spacing w:after="0" w:line="240" w:lineRule="auto"/>
                      <w:rPr>
                        <w:rFonts w:ascii="Courier New" w:hAnsi="Courier New" w:cs="Courier New"/>
                        <w:sz w:val="15"/>
                        <w:szCs w:val="15"/>
                      </w:rPr>
                    </w:pPr>
                  </w:p>
                </w:txbxContent>
              </v:textbox>
            </v:shape>
            <v:shape id="_x0000_s1265" type="#_x0000_t202" style="position:absolute;left:1980;top:11804;width:158;height:204;mso-position-horizontal-relative:page;mso-position-vertical-relative:page" filled="f" stroked="f">
              <v:textbox inset="0,0,0,0">
                <w:txbxContent>
                  <w:p w14:paraId="2759BD4A"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6" type="#_x0000_t202" style="position:absolute;left:5820;top:11804;width:158;height:204;mso-position-horizontal-relative:page;mso-position-vertical-relative:page" filled="f" stroked="f">
              <v:textbox inset="0,0,0,0">
                <w:txbxContent>
                  <w:p w14:paraId="2759BD4B"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7" type="#_x0000_t202" style="position:absolute;left:7164;top:11804;width:158;height:204;mso-position-horizontal-relative:page;mso-position-vertical-relative:page" filled="f" stroked="f">
              <v:textbox inset="0,0,0,0">
                <w:txbxContent>
                  <w:p w14:paraId="2759BD4C" w14:textId="77777777" w:rsidR="00397FAA" w:rsidRDefault="00397FAA">
                    <w:pPr>
                      <w:spacing w:after="0" w:line="240" w:lineRule="auto"/>
                      <w:rPr>
                        <w:rFonts w:ascii="Courier New" w:hAnsi="Courier New" w:cs="Courier New"/>
                        <w:sz w:val="15"/>
                        <w:szCs w:val="15"/>
                      </w:rPr>
                    </w:pPr>
                  </w:p>
                </w:txbxContent>
              </v:textbox>
            </v:shape>
            <v:shape id="_x0000_s1268" type="#_x0000_t202" style="position:absolute;left:8676;top:11804;width:2383;height:204;mso-position-horizontal-relative:page;mso-position-vertical-relative:page" filled="f" stroked="f">
              <v:textbox inset="0,0,0,0">
                <w:txbxContent>
                  <w:p w14:paraId="2759BD4D"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_x0000_s1269" type="#_x0000_t202" style="position:absolute;left:972;top:12572;width:158;height:204;mso-position-horizontal-relative:page;mso-position-vertical-relative:page" filled="f" stroked="f">
              <v:textbox inset="0,0,0,0">
                <w:txbxContent>
                  <w:p w14:paraId="2759BD4E"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0" type="#_x0000_t202" style="position:absolute;left:2124;top:12572;width:158;height:204;mso-position-horizontal-relative:page;mso-position-vertical-relative:page" filled="f" stroked="f">
              <v:textbox inset="0,0,0,0">
                <w:txbxContent>
                  <w:p w14:paraId="2759BD4F" w14:textId="77777777" w:rsidR="00397FAA" w:rsidRDefault="00397FAA">
                    <w:pPr>
                      <w:spacing w:after="0" w:line="240" w:lineRule="auto"/>
                      <w:rPr>
                        <w:rFonts w:ascii="Courier New" w:hAnsi="Courier New" w:cs="Courier New"/>
                        <w:sz w:val="15"/>
                        <w:szCs w:val="15"/>
                      </w:rPr>
                    </w:pPr>
                  </w:p>
                </w:txbxContent>
              </v:textbox>
            </v:shape>
            <v:shape id="_x0000_s1271" type="#_x0000_t202" style="position:absolute;left:9132;top:12500;width:1919;height:204;mso-position-horizontal-relative:page;mso-position-vertical-relative:page" filled="f" stroked="f">
              <v:textbox inset="0,0,0,0">
                <w:txbxContent>
                  <w:p w14:paraId="2759BD50"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272" type="#_x0000_t202" style="position:absolute;left:3132;top:13076;width:1641;height:204;mso-position-horizontal-relative:page;mso-position-vertical-relative:page" filled="f" stroked="f">
              <v:textbox inset="0,0,0,0">
                <w:txbxContent>
                  <w:p w14:paraId="2759BD51" w14:textId="77777777" w:rsidR="00397FAA" w:rsidRDefault="00494143">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_x0000_s1273" type="#_x0000_t202" style="position:absolute;left:9852;top:13076;width:1456;height:204;mso-position-horizontal-relative:page;mso-position-vertical-relative:page" filled="f" stroked="f">
              <v:textbox inset="0,0,0,0">
                <w:txbxContent>
                  <w:p w14:paraId="2759BD52"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16:00</w:t>
                    </w:r>
                  </w:p>
                </w:txbxContent>
              </v:textbox>
            </v:shape>
            <v:shape id="_x0000_s1274" type="#_x0000_t202" style="position:absolute;left:10716;top:13076;width:343;height:204;mso-position-horizontal-relative:page;mso-position-vertical-relative:page" filled="f" stroked="f">
              <v:textbox inset="0,0,0,0">
                <w:txbxContent>
                  <w:p w14:paraId="2759BD53"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EDT</w:t>
                    </w:r>
                  </w:p>
                </w:txbxContent>
              </v:textbox>
            </v:shape>
            <v:shape id="_x0000_s1275" type="#_x0000_t202" style="position:absolute;left:2364;top:13316;width:992;height:204;mso-position-horizontal-relative:page;mso-position-vertical-relative:page" filled="f" stroked="f">
              <v:textbox inset="0,0,0,0">
                <w:txbxContent>
                  <w:p w14:paraId="2759BD54"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05-28-2024</w:t>
                    </w:r>
                  </w:p>
                </w:txbxContent>
              </v:textbox>
            </v:shape>
            <v:shape id="_x0000_s1276" type="#_x0000_t202" style="position:absolute;left:2700;top:13820;width:158;height:204;mso-position-horizontal-relative:page;mso-position-vertical-relative:page" filled="f" stroked="f">
              <v:textbox inset="0,0,0,0">
                <w:txbxContent>
                  <w:p w14:paraId="2759BD55"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7" type="#_x0000_t202" style="position:absolute;left:3468;top:13820;width:158;height:204;mso-position-horizontal-relative:page;mso-position-vertical-relative:page" filled="f" stroked="f">
              <v:textbox inset="0,0,0,0">
                <w:txbxContent>
                  <w:p w14:paraId="2759BD56" w14:textId="77777777" w:rsidR="00397FAA" w:rsidRDefault="00397FAA">
                    <w:pPr>
                      <w:spacing w:after="0" w:line="240" w:lineRule="auto"/>
                      <w:rPr>
                        <w:rFonts w:ascii="Courier New" w:hAnsi="Courier New" w:cs="Courier New"/>
                        <w:sz w:val="15"/>
                        <w:szCs w:val="15"/>
                      </w:rPr>
                    </w:pPr>
                  </w:p>
                </w:txbxContent>
              </v:textbox>
            </v:shape>
            <v:shape id="_x0000_s1278" type="#_x0000_t202" style="position:absolute;left:2940;top:14348;width:1919;height:204;mso-position-horizontal-relative:page;mso-position-vertical-relative:page" filled="f" stroked="f">
              <v:textbox inset="0,0,0,0">
                <w:txbxContent>
                  <w:p w14:paraId="2759BD57"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120</w:t>
                    </w:r>
                  </w:p>
                </w:txbxContent>
              </v:textbox>
            </v:shape>
            <w10:wrap anchorx="page" anchory="page"/>
          </v:group>
        </w:pict>
      </w:r>
    </w:p>
    <w:p w14:paraId="2759B6C2" w14:textId="77777777" w:rsidR="00397FAA" w:rsidRDefault="00494143">
      <w:pPr>
        <w:pageBreakBefore/>
        <w:sectPr w:rsidR="00397FAA">
          <w:type w:val="continuous"/>
          <w:pgSz w:w="12240" w:h="15840"/>
          <w:pgMar w:top="1080" w:right="1440" w:bottom="1080" w:left="1440" w:header="360" w:footer="360" w:gutter="0"/>
          <w:cols w:space="720"/>
        </w:sectPr>
      </w:pPr>
      <w:r>
        <w:lastRenderedPageBreak/>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pict w14:anchorId="2759BC83">
          <v:group id="_x0000_s1279" alt="DSI Form 1" style="position:absolute;margin-left:0;margin-top:0;width:612pt;height:11in;z-index:251659264;mso-position-horizontal-relative:page;mso-position-vertical-relative:page" coordsize="12240,15840">
            <v:shape id="_x0000_s1280" type="#_x0000_t32" style="position:absolute;left:722;top:937;width:10795;height:0;mso-position-horizontal-relative:page;mso-position-vertical-relative:page" o:connectortype="straight" strokeweight="1.9pt"/>
            <v:shape id="_x0000_s1281" type="#_x0000_t202" style="position:absolute;left:722;top:818;width:52;height:152;mso-position-horizontal-relative:page;mso-position-vertical-relative:page" filled="f" stroked="f">
              <v:textbox inset="0,0,0,0">
                <w:txbxContent>
                  <w:p w14:paraId="2759BD58"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2" type="#_x0000_t32" style="position:absolute;left:722;top:14862;width:10795;height:0;mso-position-horizontal-relative:page;mso-position-vertical-relative:page" o:connectortype="straight" strokeweight="1.9pt"/>
            <v:shape id="_x0000_s1283" type="#_x0000_t202" style="position:absolute;left:722;top:14742;width:52;height:152;mso-position-horizontal-relative:page;mso-position-vertical-relative:page" filled="f" stroked="f">
              <v:textbox inset="0,0,0,0">
                <w:txbxContent>
                  <w:p w14:paraId="2759BD59"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4" type="#_x0000_t32" style="position:absolute;left:722;top:1196;width:10795;height:0;mso-position-horizontal-relative:page;mso-position-vertical-relative:page" o:connectortype="straight" strokeweight=".95pt"/>
            <v:shape id="_x0000_s1285" type="#_x0000_t202" style="position:absolute;left:722;top:1086;width:52;height:152;mso-position-horizontal-relative:page;mso-position-vertical-relative:page" filled="f" stroked="f">
              <v:textbox inset="0,0,0,0">
                <w:txbxContent>
                  <w:p w14:paraId="2759BD5A"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6" type="#_x0000_t32" style="position:absolute;left:722;top:3140;width:10795;height:0;mso-position-horizontal-relative:page;mso-position-vertical-relative:page" o:connectortype="straight" strokeweight=".95pt"/>
            <v:shape id="_x0000_s1287" type="#_x0000_t202" style="position:absolute;left:722;top:3030;width:52;height:152;mso-position-horizontal-relative:page;mso-position-vertical-relative:page" filled="f" stroked="f">
              <v:textbox inset="0,0,0,0">
                <w:txbxContent>
                  <w:p w14:paraId="2759BD5B"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8" type="#_x0000_t202" style="position:absolute;left:722;top:4998;width:52;height:152;mso-position-horizontal-relative:page;mso-position-vertical-relative:page" filled="f" stroked="f">
              <v:textbox inset="0,0,0,0">
                <w:txbxContent>
                  <w:p w14:paraId="2759BD5C"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9" type="#_x0000_t32" style="position:absolute;left:722;top:5108;width:10795;height:0;mso-position-horizontal-relative:page;mso-position-vertical-relative:page" o:connectortype="straight" strokeweight=".95pt"/>
            <v:shape id="_x0000_s1290" type="#_x0000_t202" style="position:absolute;left:722;top:4998;width:52;height:152;mso-position-horizontal-relative:page;mso-position-vertical-relative:page" filled="f" stroked="f">
              <v:textbox inset="0,0,0,0">
                <w:txbxContent>
                  <w:p w14:paraId="2759BD5D"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1" type="#_x0000_t32" style="position:absolute;left:722;top:5492;width:10795;height:0;mso-position-horizontal-relative:page;mso-position-vertical-relative:page" o:connectortype="straight" strokeweight=".95pt"/>
            <v:shape id="_x0000_s1292" type="#_x0000_t202" style="position:absolute;left:722;top:5382;width:52;height:152;mso-position-horizontal-relative:page;mso-position-vertical-relative:page" filled="f" stroked="f">
              <v:textbox inset="0,0,0,0">
                <w:txbxContent>
                  <w:p w14:paraId="2759BD5E"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3" type="#_x0000_t32" style="position:absolute;left:722;top:5972;width:10795;height:0;mso-position-horizontal-relative:page;mso-position-vertical-relative:page" o:connectortype="straight" strokeweight=".95pt"/>
            <v:shape id="_x0000_s1294" type="#_x0000_t202" style="position:absolute;left:722;top:5862;width:52;height:152;mso-position-horizontal-relative:page;mso-position-vertical-relative:page" filled="f" stroked="f">
              <v:textbox inset="0,0,0,0">
                <w:txbxContent>
                  <w:p w14:paraId="2759BD5F"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5" type="#_x0000_t32" style="position:absolute;left:722;top:6452;width:10795;height:0;mso-position-horizontal-relative:page;mso-position-vertical-relative:page" o:connectortype="straight" strokeweight=".95pt"/>
            <v:shape id="_x0000_s1296" type="#_x0000_t202" style="position:absolute;left:722;top:6342;width:52;height:152;mso-position-horizontal-relative:page;mso-position-vertical-relative:page" filled="f" stroked="f">
              <v:textbox inset="0,0,0,0">
                <w:txbxContent>
                  <w:p w14:paraId="2759BD60"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7" type="#_x0000_t32" style="position:absolute;left:722;top:6932;width:10795;height:0;mso-position-horizontal-relative:page;mso-position-vertical-relative:page" o:connectortype="straight" strokeweight=".95pt"/>
            <v:shape id="_x0000_s1298" type="#_x0000_t202" style="position:absolute;left:722;top:6822;width:52;height:152;mso-position-horizontal-relative:page;mso-position-vertical-relative:page" filled="f" stroked="f">
              <v:textbox inset="0,0,0,0">
                <w:txbxContent>
                  <w:p w14:paraId="2759BD61"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9" type="#_x0000_t32" style="position:absolute;left:722;top:7652;width:10795;height:0;mso-position-horizontal-relative:page;mso-position-vertical-relative:page" o:connectortype="straight" strokeweight=".95pt"/>
            <v:shape id="_x0000_s1300" type="#_x0000_t202" style="position:absolute;left:722;top:7542;width:52;height:152;mso-position-horizontal-relative:page;mso-position-vertical-relative:page" filled="f" stroked="f">
              <v:textbox inset="0,0,0,0">
                <w:txbxContent>
                  <w:p w14:paraId="2759BD62"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1" type="#_x0000_t32" style="position:absolute;left:722;top:7892;width:10795;height:0;mso-position-horizontal-relative:page;mso-position-vertical-relative:page" o:connectortype="straight" strokeweight=".95pt"/>
            <v:shape id="_x0000_s1302" type="#_x0000_t202" style="position:absolute;left:722;top:7782;width:52;height:152;mso-position-horizontal-relative:page;mso-position-vertical-relative:page" filled="f" stroked="f">
              <v:textbox inset="0,0,0,0">
                <w:txbxContent>
                  <w:p w14:paraId="2759BD63"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3" type="#_x0000_t32" style="position:absolute;left:722;top:9212;width:10795;height:0;mso-position-horizontal-relative:page;mso-position-vertical-relative:page" o:connectortype="straight" strokeweight=".95pt"/>
            <v:shape id="_x0000_s1304" type="#_x0000_t202" style="position:absolute;left:722;top:9102;width:52;height:152;mso-position-horizontal-relative:page;mso-position-vertical-relative:page" filled="f" stroked="f">
              <v:textbox inset="0,0,0,0">
                <w:txbxContent>
                  <w:p w14:paraId="2759BD64"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5" type="#_x0000_t32" style="position:absolute;left:722;top:9932;width:10795;height:0;mso-position-horizontal-relative:page;mso-position-vertical-relative:page" o:connectortype="straight" strokeweight=".95pt"/>
            <v:shape id="_x0000_s1306" type="#_x0000_t202" style="position:absolute;left:722;top:9822;width:52;height:152;mso-position-horizontal-relative:page;mso-position-vertical-relative:page" filled="f" stroked="f">
              <v:textbox inset="0,0,0,0">
                <w:txbxContent>
                  <w:p w14:paraId="2759BD65"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7" type="#_x0000_t32" style="position:absolute;left:722;top:10412;width:10795;height:0;mso-position-horizontal-relative:page;mso-position-vertical-relative:page" o:connectortype="straight" strokeweight=".95pt"/>
            <v:shape id="_x0000_s1308" type="#_x0000_t202" style="position:absolute;left:722;top:10302;width:52;height:152;mso-position-horizontal-relative:page;mso-position-vertical-relative:page" filled="f" stroked="f">
              <v:textbox inset="0,0,0,0">
                <w:txbxContent>
                  <w:p w14:paraId="2759BD66"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9" type="#_x0000_t32" style="position:absolute;left:722;top:11732;width:10795;height:0;mso-position-horizontal-relative:page;mso-position-vertical-relative:page" o:connectortype="straight" strokeweight=".95pt"/>
            <v:shape id="_x0000_s1310" type="#_x0000_t202" style="position:absolute;left:722;top:11622;width:52;height:152;mso-position-horizontal-relative:page;mso-position-vertical-relative:page" filled="f" stroked="f">
              <v:textbox inset="0,0,0,0">
                <w:txbxContent>
                  <w:p w14:paraId="2759BD67"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1" type="#_x0000_t32" style="position:absolute;left:722;top:11972;width:10795;height:0;mso-position-horizontal-relative:page;mso-position-vertical-relative:page" o:connectortype="straight" strokeweight=".95pt"/>
            <v:shape id="_x0000_s1312" type="#_x0000_t202" style="position:absolute;left:722;top:11862;width:52;height:152;mso-position-horizontal-relative:page;mso-position-vertical-relative:page" filled="f" stroked="f">
              <v:textbox inset="0,0,0,0">
                <w:txbxContent>
                  <w:p w14:paraId="2759BD68"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3" type="#_x0000_t32" style="position:absolute;left:722;top:13412;width:10795;height:0;mso-position-horizontal-relative:page;mso-position-vertical-relative:page" o:connectortype="straight" strokeweight=".95pt"/>
            <v:shape id="_x0000_s1314" type="#_x0000_t202" style="position:absolute;left:722;top:13302;width:52;height:152;mso-position-horizontal-relative:page;mso-position-vertical-relative:page" filled="f" stroked="f">
              <v:textbox inset="0,0,0,0">
                <w:txbxContent>
                  <w:p w14:paraId="2759BD69"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5" type="#_x0000_t32" style="position:absolute;left:722;top:14132;width:10795;height:0;mso-position-horizontal-relative:page;mso-position-vertical-relative:page" o:connectortype="straight" strokeweight=".95pt"/>
            <v:shape id="_x0000_s1316" type="#_x0000_t202" style="position:absolute;left:722;top:14022;width:52;height:152;mso-position-horizontal-relative:page;mso-position-vertical-relative:page" filled="f" stroked="f">
              <v:textbox inset="0,0,0,0">
                <w:txbxContent>
                  <w:p w14:paraId="2759BD6A"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7" type="#_x0000_t32" style="position:absolute;left:6122;top:1628;width:5395;height:0;mso-position-horizontal-relative:page;mso-position-vertical-relative:page" o:connectortype="straight" strokeweight=".95pt"/>
            <v:shape id="_x0000_s1318" type="#_x0000_t202" style="position:absolute;left:6122;top:1518;width:52;height:152;mso-position-horizontal-relative:page;mso-position-vertical-relative:page" filled="f" stroked="f">
              <v:textbox inset="0,0,0,0">
                <w:txbxContent>
                  <w:p w14:paraId="2759BD6B"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9" type="#_x0000_t32" style="position:absolute;left:722;top:2852;width:5395;height:0;mso-position-horizontal-relative:page;mso-position-vertical-relative:page" o:connectortype="straight" strokeweight=".95pt"/>
            <v:shape id="_x0000_s1320" type="#_x0000_t202" style="position:absolute;left:722;top:2742;width:52;height:152;mso-position-horizontal-relative:page;mso-position-vertical-relative:page" filled="f" stroked="f">
              <v:textbox inset="0,0,0,0">
                <w:txbxContent>
                  <w:p w14:paraId="2759BD6C"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1" type="#_x0000_t32" style="position:absolute;left:4202;top:10652;width:1915;height:0;mso-position-horizontal-relative:page;mso-position-vertical-relative:page" o:connectortype="straight" strokeweight=".95pt"/>
            <v:shape id="_x0000_s1322" type="#_x0000_t202" style="position:absolute;left:4202;top:10542;width:52;height:152;mso-position-horizontal-relative:page;mso-position-vertical-relative:page" filled="f" stroked="f">
              <v:textbox inset="0,0,0,0">
                <w:txbxContent>
                  <w:p w14:paraId="2759BD6D"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3" type="#_x0000_t202" style="position:absolute;left:4202;top:10542;width:52;height:152;mso-position-horizontal-relative:page;mso-position-vertical-relative:page" filled="f" stroked="f">
              <v:textbox inset="0,0,0,0">
                <w:txbxContent>
                  <w:p w14:paraId="2759BD6E"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4" type="#_x0000_t32" style="position:absolute;left:6130;top:1186;width:0;height:1944;mso-position-horizontal-relative:page;mso-position-vertical-relative:page" o:connectortype="straight" strokeweight=".7pt"/>
            <v:shape id="_x0000_s1325" type="#_x0000_t202" style="position:absolute;left:6122;top:1086;width:52;height:152;mso-position-horizontal-relative:page;mso-position-vertical-relative:page" filled="f" stroked="f">
              <v:textbox inset="0,0,0,0">
                <w:txbxContent>
                  <w:p w14:paraId="2759BD6F"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6" type="#_x0000_t32" style="position:absolute;left:6130;top:9922;width:0;height:1810;mso-position-horizontal-relative:page;mso-position-vertical-relative:page" o:connectortype="straight" strokeweight=".7pt"/>
            <v:shape id="_x0000_s1327" type="#_x0000_t32" style="position:absolute;left:2002;top:3802;width:0;height:1320;mso-position-horizontal-relative:page;mso-position-vertical-relative:page" o:connectortype="straight" strokeweight=".7pt"/>
            <v:shape id="_x0000_s1328" type="#_x0000_t202" style="position:absolute;left:1994;top:3702;width:52;height:152;mso-position-horizontal-relative:page;mso-position-vertical-relative:page" filled="f" stroked="f">
              <v:textbox inset="0,0,0,0">
                <w:txbxContent>
                  <w:p w14:paraId="2759BD70"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9" type="#_x0000_t32" style="position:absolute;left:5938;top:6913;width:0;height:730;mso-position-horizontal-relative:page;mso-position-vertical-relative:page" o:connectortype="straight" strokeweight=".7pt"/>
            <v:shape id="_x0000_s1330" type="#_x0000_t32" style="position:absolute;left:9778;top:6913;width:0;height:730;mso-position-horizontal-relative:page;mso-position-vertical-relative:page" o:connectortype="straight" strokeweight=".7pt"/>
            <v:shape id="_x0000_s1331" type="#_x0000_t32" style="position:absolute;left:6130;top:11962;width:0;height:2880;mso-position-horizontal-relative:page;mso-position-vertical-relative:page" o:connectortype="straight" strokeweight=".7pt"/>
            <v:shape id="_x0000_s1332" type="#_x0000_t202" style="position:absolute;left:6122;top:11862;width:52;height:152;mso-position-horizontal-relative:page;mso-position-vertical-relative:page" filled="f" stroked="f">
              <v:textbox inset="0,0,0,0">
                <w:txbxContent>
                  <w:p w14:paraId="2759BD71"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3" type="#_x0000_t32" style="position:absolute;left:4786;top:9922;width:0;height:480;mso-position-horizontal-relative:page;mso-position-vertical-relative:page" o:connectortype="straight" strokeweight=".7pt"/>
            <v:shape id="_x0000_s1334" type="#_x0000_t202" style="position:absolute;left:4778;top:9822;width:52;height:152;mso-position-horizontal-relative:page;mso-position-vertical-relative:page" filled="f" stroked="f">
              <v:textbox inset="0,0,0,0">
                <w:txbxContent>
                  <w:p w14:paraId="2759BD72"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5" type="#_x0000_t32" style="position:absolute;left:2098;top:5962;width:0;height:960;mso-position-horizontal-relative:page;mso-position-vertical-relative:page" o:connectortype="straight" strokeweight=".7pt"/>
            <v:shape id="_x0000_s1336" type="#_x0000_t32" style="position:absolute;left:3058;top:5962;width:0;height:960;mso-position-horizontal-relative:page;mso-position-vertical-relative:page" o:connectortype="straight" strokeweight=".7pt"/>
            <v:shape id="_x0000_s1337" type="#_x0000_t32" style="position:absolute;left:4018;top:5962;width:0;height:960;mso-position-horizontal-relative:page;mso-position-vertical-relative:page" o:connectortype="straight" strokeweight=".7pt"/>
            <v:shape id="_x0000_s1338" type="#_x0000_t202" style="position:absolute;left:4010;top:5862;width:52;height:152;mso-position-horizontal-relative:page;mso-position-vertical-relative:page" filled="f" stroked="f">
              <v:textbox inset="0,0,0,0">
                <w:txbxContent>
                  <w:p w14:paraId="2759BD73"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9" type="#_x0000_t32" style="position:absolute;left:4978;top:5962;width:0;height:960;mso-position-horizontal-relative:page;mso-position-vertical-relative:page" o:connectortype="straight" strokeweight=".7pt"/>
            <v:shape id="_x0000_s1340" type="#_x0000_t202" style="position:absolute;left:4970;top:5862;width:52;height:152;mso-position-horizontal-relative:page;mso-position-vertical-relative:page" filled="f" stroked="f">
              <v:textbox inset="0,0,0,0">
                <w:txbxContent>
                  <w:p w14:paraId="2759BD74"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1" type="#_x0000_t32" style="position:absolute;left:5938;top:5962;width:0;height:960;mso-position-horizontal-relative:page;mso-position-vertical-relative:page" o:connectortype="straight" strokeweight=".7pt"/>
            <v:shape id="_x0000_s1342" type="#_x0000_t202" style="position:absolute;left:5930;top:5862;width:52;height:152;mso-position-horizontal-relative:page;mso-position-vertical-relative:page" filled="f" stroked="f">
              <v:textbox inset="0,0,0,0">
                <w:txbxContent>
                  <w:p w14:paraId="2759BD75"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3" type="#_x0000_t32" style="position:absolute;left:6898;top:5962;width:0;height:960;mso-position-horizontal-relative:page;mso-position-vertical-relative:page" o:connectortype="straight" strokeweight=".7pt"/>
            <v:shape id="_x0000_s1344" type="#_x0000_t202" style="position:absolute;left:6890;top:5862;width:52;height:152;mso-position-horizontal-relative:page;mso-position-vertical-relative:page" filled="f" stroked="f">
              <v:textbox inset="0,0,0,0">
                <w:txbxContent>
                  <w:p w14:paraId="2759BD76"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5" type="#_x0000_t32" style="position:absolute;left:7858;top:5962;width:0;height:960;mso-position-horizontal-relative:page;mso-position-vertical-relative:page" o:connectortype="straight" strokeweight=".7pt"/>
            <v:shape id="_x0000_s1346" type="#_x0000_t32" style="position:absolute;left:8818;top:5962;width:0;height:960;mso-position-horizontal-relative:page;mso-position-vertical-relative:page" o:connectortype="straight" strokeweight=".7pt"/>
            <v:shape id="_x0000_s1347" type="#_x0000_t32" style="position:absolute;left:9778;top:5962;width:0;height:960;mso-position-horizontal-relative:page;mso-position-vertical-relative:page" o:connectortype="straight" strokeweight=".7pt"/>
            <v:shape id="_x0000_s1348" type="#_x0000_t32" style="position:absolute;left:10738;top:5962;width:0;height:960;mso-position-horizontal-relative:page;mso-position-vertical-relative:page" o:connectortype="straight" strokeweight=".7pt"/>
            <v:shape id="_x0000_s1349" type="#_x0000_t32" style="position:absolute;left:4210;top:10402;width:0;height:240;mso-position-horizontal-relative:page;mso-position-vertical-relative:page" o:connectortype="straight" strokeweight=".7pt"/>
            <v:shape id="_x0000_s1350" type="#_x0000_t202" style="position:absolute;left:4202;top:10302;width:52;height:152;mso-position-horizontal-relative:page;mso-position-vertical-relative:page" filled="f" stroked="f">
              <v:textbox inset="0,0,0,0">
                <w:txbxContent>
                  <w:p w14:paraId="2759BD77"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1" type="#_x0000_t32" style="position:absolute;left:5098;top:9202;width:0;height:720;mso-position-horizontal-relative:page;mso-position-vertical-relative:page" o:connectortype="straight" strokeweight=".7pt"/>
            <v:shape id="_x0000_s1352" type="#_x0000_t202" style="position:absolute;left:5090;top:9102;width:52;height:152;mso-position-horizontal-relative:page;mso-position-vertical-relative:page" filled="f" stroked="f">
              <v:textbox inset="0,0,0,0">
                <w:txbxContent>
                  <w:p w14:paraId="2759BD78"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3" type="#_x0000_t32" style="position:absolute;left:4594;top:14122;width:0;height:720;mso-position-horizontal-relative:page;mso-position-vertical-relative:page" o:connectortype="straight" strokeweight=".7pt"/>
            <v:shape id="_x0000_s1354" type="#_x0000_t202" style="position:absolute;left:4586;top:14022;width:52;height:152;mso-position-horizontal-relative:page;mso-position-vertical-relative:page" filled="f" stroked="f">
              <v:textbox inset="0,0,0,0">
                <w:txbxContent>
                  <w:p w14:paraId="2759BD79"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5" type="#_x0000_t32" style="position:absolute;left:9994;top:14122;width:0;height:720;mso-position-horizontal-relative:page;mso-position-vertical-relative:page" o:connectortype="straight" strokeweight=".7pt"/>
            <v:shape id="_x0000_s1356" type="#_x0000_t202" style="position:absolute;left:9986;top:14022;width:52;height:152;mso-position-horizontal-relative:page;mso-position-vertical-relative:page" filled="f" stroked="f">
              <v:textbox inset="0,0,0,0">
                <w:txbxContent>
                  <w:p w14:paraId="2759BD7A"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7" type="#_x0000_t32" style="position:absolute;left:6170;top:10167;width:187;height:0;mso-position-horizontal-relative:page;mso-position-vertical-relative:page" o:connectortype="straight" strokeweight=".5pt"/>
            <v:shape id="_x0000_s1358" type="#_x0000_t202" style="position:absolute;left:6170;top:10062;width:52;height:152;mso-position-horizontal-relative:page;mso-position-vertical-relative:page" filled="f" stroked="f">
              <v:textbox inset="0,0,0,0">
                <w:txbxContent>
                  <w:p w14:paraId="2759BD7B"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9" type="#_x0000_t32" style="position:absolute;left:8498;top:10167;width:187;height:0;mso-position-horizontal-relative:page;mso-position-vertical-relative:page" o:connectortype="straight" strokeweight=".5pt"/>
            <v:shape id="_x0000_s1360" type="#_x0000_t32" style="position:absolute;left:6170;top:10359;width:197;height:0;mso-position-horizontal-relative:page;mso-position-vertical-relative:page" o:connectortype="straight" strokeweight=".5pt"/>
            <v:shape id="_x0000_s1361" type="#_x0000_t202" style="position:absolute;left:6170;top:10254;width:52;height:152;mso-position-horizontal-relative:page;mso-position-vertical-relative:page" filled="f" stroked="f">
              <v:textbox inset="0,0,0,0">
                <w:txbxContent>
                  <w:p w14:paraId="2759BD7C"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2" type="#_x0000_t32" style="position:absolute;left:8498;top:10359;width:197;height:0;mso-position-horizontal-relative:page;mso-position-vertical-relative:page" o:connectortype="straight" strokeweight=".5pt"/>
            <v:shape id="_x0000_s1363" type="#_x0000_t32" style="position:absolute;left:6173;top:10162;width:0;height:192;mso-position-horizontal-relative:page;mso-position-vertical-relative:page" o:connectortype="straight" strokeweight=".25pt"/>
            <v:shape id="_x0000_s1364" type="#_x0000_t202" style="position:absolute;left:6170;top:10062;width:52;height:152;mso-position-horizontal-relative:page;mso-position-vertical-relative:page" filled="f" stroked="f">
              <v:textbox inset="0,0,0,0">
                <w:txbxContent>
                  <w:p w14:paraId="2759BD7D"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5" type="#_x0000_t32" style="position:absolute;left:6365;top:10162;width:0;height:192;mso-position-horizontal-relative:page;mso-position-vertical-relative:page" o:connectortype="straight" strokeweight=".25pt"/>
            <v:shape id="_x0000_s1366" type="#_x0000_t202" style="position:absolute;left:6362;top:10062;width:52;height:152;mso-position-horizontal-relative:page;mso-position-vertical-relative:page" filled="f" stroked="f">
              <v:textbox inset="0,0,0,0">
                <w:txbxContent>
                  <w:p w14:paraId="2759BD7E"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7" type="#_x0000_t32" style="position:absolute;left:8501;top:10162;width:0;height:192;mso-position-horizontal-relative:page;mso-position-vertical-relative:page" o:connectortype="straight" strokeweight=".25pt"/>
            <v:shape id="_x0000_s1368" type="#_x0000_t202" style="position:absolute;left:8498;top:10062;width:52;height:152;mso-position-horizontal-relative:page;mso-position-vertical-relative:page" filled="f" stroked="f">
              <v:textbox inset="0,0,0,0">
                <w:txbxContent>
                  <w:p w14:paraId="2759BD7F"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9" type="#_x0000_t32" style="position:absolute;left:8693;top:10162;width:0;height:192;mso-position-horizontal-relative:page;mso-position-vertical-relative:page" o:connectortype="straight" strokeweight=".25pt"/>
            <v:shape id="_x0000_s1370" type="#_x0000_t32" style="position:absolute;left:770;top:12015;width:187;height:0;mso-position-horizontal-relative:page;mso-position-vertical-relative:page" o:connectortype="straight" strokeweight=".5pt"/>
            <v:shape id="_x0000_s1371" type="#_x0000_t202" style="position:absolute;left:770;top:11910;width:52;height:152;mso-position-horizontal-relative:page;mso-position-vertical-relative:page" filled="f" stroked="f">
              <v:textbox inset="0,0,0,0">
                <w:txbxContent>
                  <w:p w14:paraId="2759BD80"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2" type="#_x0000_t32" style="position:absolute;left:6170;top:12015;width:187;height:0;mso-position-horizontal-relative:page;mso-position-vertical-relative:page" o:connectortype="straight" strokeweight=".5pt"/>
            <v:shape id="_x0000_s1373" type="#_x0000_t202" style="position:absolute;left:6170;top:11910;width:52;height:152;mso-position-horizontal-relative:page;mso-position-vertical-relative:page" filled="f" stroked="f">
              <v:textbox inset="0,0,0,0">
                <w:txbxContent>
                  <w:p w14:paraId="2759BD81"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4" type="#_x0000_t32" style="position:absolute;left:770;top:12207;width:197;height:0;mso-position-horizontal-relative:page;mso-position-vertical-relative:page" o:connectortype="straight" strokeweight=".5pt"/>
            <v:shape id="_x0000_s1375" type="#_x0000_t202" style="position:absolute;left:770;top:12102;width:52;height:152;mso-position-horizontal-relative:page;mso-position-vertical-relative:page" filled="f" stroked="f">
              <v:textbox inset="0,0,0,0">
                <w:txbxContent>
                  <w:p w14:paraId="2759BD82"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6" type="#_x0000_t32" style="position:absolute;left:6170;top:12207;width:197;height:0;mso-position-horizontal-relative:page;mso-position-vertical-relative:page" o:connectortype="straight" strokeweight=".5pt"/>
            <v:shape id="_x0000_s1377" type="#_x0000_t202" style="position:absolute;left:6170;top:12102;width:52;height:152;mso-position-horizontal-relative:page;mso-position-vertical-relative:page" filled="f" stroked="f">
              <v:textbox inset="0,0,0,0">
                <w:txbxContent>
                  <w:p w14:paraId="2759BD83"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8" type="#_x0000_t32" style="position:absolute;left:773;top:12010;width:0;height:192;mso-position-horizontal-relative:page;mso-position-vertical-relative:page" o:connectortype="straight" strokeweight=".25pt"/>
            <v:shape id="_x0000_s1379" type="#_x0000_t202" style="position:absolute;left:770;top:11910;width:52;height:152;mso-position-horizontal-relative:page;mso-position-vertical-relative:page" filled="f" stroked="f">
              <v:textbox inset="0,0,0,0">
                <w:txbxContent>
                  <w:p w14:paraId="2759BD84"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0" type="#_x0000_t32" style="position:absolute;left:965;top:12010;width:0;height:192;mso-position-horizontal-relative:page;mso-position-vertical-relative:page" o:connectortype="straight" strokeweight=".25pt"/>
            <v:shape id="_x0000_s1381" type="#_x0000_t202" style="position:absolute;left:962;top:11910;width:52;height:152;mso-position-horizontal-relative:page;mso-position-vertical-relative:page" filled="f" stroked="f">
              <v:textbox inset="0,0,0,0">
                <w:txbxContent>
                  <w:p w14:paraId="2759BD85"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2" type="#_x0000_t32" style="position:absolute;left:6173;top:12010;width:0;height:192;mso-position-horizontal-relative:page;mso-position-vertical-relative:page" o:connectortype="straight" strokeweight=".25pt"/>
            <v:shape id="_x0000_s1383" type="#_x0000_t202" style="position:absolute;left:6170;top:11910;width:52;height:152;mso-position-horizontal-relative:page;mso-position-vertical-relative:page" filled="f" stroked="f">
              <v:textbox inset="0,0,0,0">
                <w:txbxContent>
                  <w:p w14:paraId="2759BD86"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4" type="#_x0000_t32" style="position:absolute;left:6365;top:12010;width:0;height:192;mso-position-horizontal-relative:page;mso-position-vertical-relative:page" o:connectortype="straight" strokeweight=".25pt"/>
            <v:shape id="_x0000_s1385" type="#_x0000_t202" style="position:absolute;left:6362;top:11910;width:52;height:152;mso-position-horizontal-relative:page;mso-position-vertical-relative:page" filled="f" stroked="f">
              <v:textbox inset="0,0,0,0">
                <w:txbxContent>
                  <w:p w14:paraId="2759BD87" w14:textId="77777777" w:rsidR="00397FAA" w:rsidRDefault="00494143">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6" type="#_x0000_t202" style="position:absolute;left:722;top:1218;width:2984;height:201;mso-position-horizontal-relative:page;mso-position-vertical-relative:page" filled="f" stroked="f">
              <v:textbox inset="0,0,0,0">
                <w:txbxContent>
                  <w:p w14:paraId="2759BD88" w14:textId="77777777" w:rsidR="00397FAA" w:rsidRDefault="00494143">
                    <w:pPr>
                      <w:spacing w:after="0" w:line="240" w:lineRule="auto"/>
                      <w:rPr>
                        <w:rFonts w:ascii="Arial" w:hAnsi="Arial" w:cs="Arial"/>
                        <w:sz w:val="15"/>
                        <w:szCs w:val="15"/>
                      </w:rPr>
                    </w:pPr>
                    <w:r>
                      <w:rPr>
                        <w:rFonts w:ascii="Arial" w:hAnsi="Arial" w:cs="Arial"/>
                        <w:sz w:val="15"/>
                        <w:szCs w:val="15"/>
                      </w:rPr>
                      <w:t>14. NAME AND ADDRESS OF OFFEROR</w:t>
                    </w:r>
                  </w:p>
                </w:txbxContent>
              </v:textbox>
            </v:shape>
            <v:shape id="_x0000_s1387" type="#_x0000_t202" style="position:absolute;left:6170;top:1218;width:1971;height:201;mso-position-horizontal-relative:page;mso-position-vertical-relative:page" filled="f" stroked="f">
              <v:textbox inset="0,0,0,0">
                <w:txbxContent>
                  <w:p w14:paraId="2759BD89" w14:textId="77777777" w:rsidR="00397FAA" w:rsidRDefault="00494143">
                    <w:pPr>
                      <w:spacing w:after="0" w:line="240" w:lineRule="auto"/>
                      <w:rPr>
                        <w:rFonts w:ascii="Arial" w:hAnsi="Arial" w:cs="Arial"/>
                        <w:sz w:val="15"/>
                        <w:szCs w:val="15"/>
                      </w:rPr>
                    </w:pPr>
                    <w:r>
                      <w:rPr>
                        <w:rFonts w:ascii="Arial" w:hAnsi="Arial" w:cs="Arial"/>
                        <w:sz w:val="15"/>
                        <w:szCs w:val="15"/>
                      </w:rPr>
                      <w:t xml:space="preserve">15. </w:t>
                    </w:r>
                    <w:r>
                      <w:rPr>
                        <w:rFonts w:ascii="Arial" w:hAnsi="Arial" w:cs="Arial"/>
                        <w:sz w:val="15"/>
                        <w:szCs w:val="15"/>
                      </w:rPr>
                      <w:t>TELEPHONE NUMBER</w:t>
                    </w:r>
                  </w:p>
                </w:txbxContent>
              </v:textbox>
            </v:shape>
            <v:shape id="_x0000_s1388" type="#_x0000_t202" style="position:absolute;left:6170;top:1650;width:2117;height:201;mso-position-horizontal-relative:page;mso-position-vertical-relative:page" filled="f" stroked="f">
              <v:textbox inset="0,0,0,0">
                <w:txbxContent>
                  <w:p w14:paraId="2759BD8A" w14:textId="77777777" w:rsidR="00397FAA" w:rsidRDefault="00494143">
                    <w:pPr>
                      <w:spacing w:after="0" w:line="240" w:lineRule="auto"/>
                      <w:rPr>
                        <w:rFonts w:ascii="Arial" w:hAnsi="Arial" w:cs="Arial"/>
                        <w:sz w:val="15"/>
                        <w:szCs w:val="15"/>
                      </w:rPr>
                    </w:pPr>
                    <w:r>
                      <w:rPr>
                        <w:rFonts w:ascii="Arial" w:hAnsi="Arial" w:cs="Arial"/>
                        <w:sz w:val="15"/>
                        <w:szCs w:val="15"/>
                      </w:rPr>
                      <w:t>16. REMITTANCE ADDRESS</w:t>
                    </w:r>
                  </w:p>
                </w:txbxContent>
              </v:textbox>
            </v:shape>
            <v:shape id="_x0000_s1389" type="#_x0000_t202" style="position:absolute;left:722;top:2898;width:511;height:201;mso-position-horizontal-relative:page;mso-position-vertical-relative:page" filled="f" stroked="f">
              <v:textbox inset="0,0,0,0">
                <w:txbxContent>
                  <w:p w14:paraId="2759BD8B" w14:textId="77777777" w:rsidR="00397FAA" w:rsidRDefault="00494143">
                    <w:pPr>
                      <w:spacing w:after="0" w:line="240" w:lineRule="auto"/>
                      <w:rPr>
                        <w:rFonts w:ascii="Arial" w:hAnsi="Arial" w:cs="Arial"/>
                        <w:sz w:val="15"/>
                        <w:szCs w:val="15"/>
                      </w:rPr>
                    </w:pPr>
                    <w:r>
                      <w:rPr>
                        <w:rFonts w:ascii="Arial" w:hAnsi="Arial" w:cs="Arial"/>
                        <w:sz w:val="15"/>
                        <w:szCs w:val="15"/>
                      </w:rPr>
                      <w:t>CODE</w:t>
                    </w:r>
                  </w:p>
                </w:txbxContent>
              </v:textbox>
            </v:shape>
            <v:shape id="_x0000_s1390" type="#_x0000_t202" style="position:absolute;left:3002;top:2898;width:1232;height:201;mso-position-horizontal-relative:page;mso-position-vertical-relative:page" filled="f" stroked="f">
              <v:textbox inset="0,0,0,0">
                <w:txbxContent>
                  <w:p w14:paraId="2759BD8C" w14:textId="77777777" w:rsidR="00397FAA" w:rsidRDefault="00494143">
                    <w:pPr>
                      <w:spacing w:after="0" w:line="240" w:lineRule="auto"/>
                      <w:rPr>
                        <w:rFonts w:ascii="Arial" w:hAnsi="Arial" w:cs="Arial"/>
                        <w:sz w:val="15"/>
                        <w:szCs w:val="15"/>
                      </w:rPr>
                    </w:pPr>
                    <w:r>
                      <w:rPr>
                        <w:rFonts w:ascii="Arial" w:hAnsi="Arial" w:cs="Arial"/>
                        <w:sz w:val="15"/>
                        <w:szCs w:val="15"/>
                      </w:rPr>
                      <w:t>FACILITY CODE</w:t>
                    </w:r>
                  </w:p>
                </w:txbxContent>
              </v:textbox>
            </v:shape>
            <v:shape id="_x0000_s1391" type="#_x0000_t202" style="position:absolute;left:722;top:3210;width:10086;height:201;mso-position-horizontal-relative:page;mso-position-vertical-relative:page" filled="f" stroked="f">
              <v:textbox inset="0,0,0,0">
                <w:txbxContent>
                  <w:p w14:paraId="2759BD8D" w14:textId="77777777" w:rsidR="00397FAA" w:rsidRDefault="00494143">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_x0000_s1392" type="#_x0000_t202" style="position:absolute;left:1034;top:3378;width:7038;height:201;mso-position-horizontal-relative:page;mso-position-vertical-relative:page" filled="f" stroked="f">
              <v:textbox inset="0,0,0,0">
                <w:txbxContent>
                  <w:p w14:paraId="2759BD8E" w14:textId="77777777" w:rsidR="00397FAA" w:rsidRDefault="00494143">
                    <w:pPr>
                      <w:spacing w:after="0" w:line="240" w:lineRule="auto"/>
                      <w:rPr>
                        <w:rFonts w:ascii="Arial" w:hAnsi="Arial" w:cs="Arial"/>
                        <w:sz w:val="15"/>
                        <w:szCs w:val="15"/>
                      </w:rPr>
                    </w:pPr>
                    <w:r>
                      <w:rPr>
                        <w:rFonts w:ascii="Arial" w:hAnsi="Arial" w:cs="Arial"/>
                        <w:sz w:val="15"/>
                        <w:szCs w:val="15"/>
                      </w:rPr>
                      <w:t xml:space="preserve">accepted by the </w:t>
                    </w:r>
                    <w:r>
                      <w:rPr>
                        <w:rFonts w:ascii="Arial" w:hAnsi="Arial" w:cs="Arial"/>
                        <w:sz w:val="15"/>
                        <w:szCs w:val="15"/>
                      </w:rPr>
                      <w:t>Government in writing within __________ calendar days after the date offers are due.</w:t>
                    </w:r>
                  </w:p>
                </w:txbxContent>
              </v:textbox>
            </v:shape>
            <v:shape id="_x0000_s1393" type="#_x0000_t202" style="position:absolute;left:722;top:4290;width:837;height:201;mso-position-horizontal-relative:page;mso-position-vertical-relative:page" filled="f" stroked="f">
              <v:textbox inset="0,0,0,0">
                <w:txbxContent>
                  <w:p w14:paraId="2759BD8F" w14:textId="77777777" w:rsidR="00397FAA" w:rsidRDefault="00494143">
                    <w:pPr>
                      <w:spacing w:after="0" w:line="240" w:lineRule="auto"/>
                      <w:rPr>
                        <w:rFonts w:ascii="Arial" w:hAnsi="Arial" w:cs="Arial"/>
                        <w:sz w:val="15"/>
                        <w:szCs w:val="15"/>
                      </w:rPr>
                    </w:pPr>
                    <w:r>
                      <w:rPr>
                        <w:rFonts w:ascii="Arial" w:hAnsi="Arial" w:cs="Arial"/>
                        <w:sz w:val="15"/>
                        <w:szCs w:val="15"/>
                      </w:rPr>
                      <w:t>AMOUNTS</w:t>
                    </w:r>
                  </w:p>
                </w:txbxContent>
              </v:textbox>
            </v:shape>
            <v:shape id="_x0000_s1394" type="#_x0000_t202" style="position:absolute;left:722;top:5106;width:5527;height:201;mso-position-horizontal-relative:page;mso-position-vertical-relative:page" filled="f" stroked="f">
              <v:textbox inset="0,0,0,0">
                <w:txbxContent>
                  <w:p w14:paraId="2759BD90" w14:textId="77777777" w:rsidR="00397FAA" w:rsidRDefault="00494143">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395" type="#_x0000_t202" style="position:absolute;left:4394;top:5514;width:3275;height:201;mso-position-horizontal-relative:page;mso-position-vertical-relative:page" filled="f" stroked="f">
              <v:textbox inset="0,0,0,0">
                <w:txbxContent>
                  <w:p w14:paraId="2759BD91" w14:textId="77777777" w:rsidR="00397FAA" w:rsidRDefault="00494143">
                    <w:pPr>
                      <w:spacing w:after="0" w:line="240" w:lineRule="auto"/>
                      <w:rPr>
                        <w:rFonts w:ascii="Arial" w:hAnsi="Arial" w:cs="Arial"/>
                        <w:sz w:val="15"/>
                        <w:szCs w:val="15"/>
                      </w:rPr>
                    </w:pPr>
                    <w:r>
                      <w:rPr>
                        <w:rFonts w:ascii="Arial" w:hAnsi="Arial" w:cs="Arial"/>
                        <w:sz w:val="15"/>
                        <w:szCs w:val="15"/>
                      </w:rPr>
                      <w:t>19. ACKNOWLEDGMENT OF AMENDMENTS</w:t>
                    </w:r>
                  </w:p>
                </w:txbxContent>
              </v:textbox>
            </v:shape>
            <v:shape id="_x0000_s1396" type="#_x0000_t202" style="position:absolute;left:722;top:6014;width:1061;height:201;mso-position-horizontal-relative:page;mso-position-vertical-relative:page" filled="f" stroked="f">
              <v:textbox inset="0,0,0,0">
                <w:txbxContent>
                  <w:p w14:paraId="2759BD92" w14:textId="77777777" w:rsidR="00397FAA" w:rsidRDefault="00494143">
                    <w:pPr>
                      <w:spacing w:after="0" w:line="240" w:lineRule="auto"/>
                      <w:rPr>
                        <w:rFonts w:ascii="Arial" w:hAnsi="Arial" w:cs="Arial"/>
                        <w:sz w:val="15"/>
                        <w:szCs w:val="15"/>
                      </w:rPr>
                    </w:pPr>
                    <w:r>
                      <w:rPr>
                        <w:rFonts w:ascii="Arial" w:hAnsi="Arial" w:cs="Arial"/>
                        <w:sz w:val="15"/>
                        <w:szCs w:val="15"/>
                      </w:rPr>
                      <w:t>AMENDMENT</w:t>
                    </w:r>
                  </w:p>
                </w:txbxContent>
              </v:textbox>
            </v:shape>
            <v:shape id="_x0000_s1397" type="#_x0000_t202" style="position:absolute;left:914;top:6210;width:734;height:201;mso-position-horizontal-relative:page;mso-position-vertical-relative:page" filled="f" stroked="f">
              <v:textbox inset="0,0,0,0">
                <w:txbxContent>
                  <w:p w14:paraId="2759BD93" w14:textId="77777777" w:rsidR="00397FAA" w:rsidRDefault="00494143">
                    <w:pPr>
                      <w:spacing w:after="0" w:line="240" w:lineRule="auto"/>
                      <w:rPr>
                        <w:rFonts w:ascii="Arial" w:hAnsi="Arial" w:cs="Arial"/>
                        <w:sz w:val="15"/>
                        <w:szCs w:val="15"/>
                      </w:rPr>
                    </w:pPr>
                    <w:r>
                      <w:rPr>
                        <w:rFonts w:ascii="Arial" w:hAnsi="Arial" w:cs="Arial"/>
                        <w:sz w:val="15"/>
                        <w:szCs w:val="15"/>
                      </w:rPr>
                      <w:t>NUMBER</w:t>
                    </w:r>
                  </w:p>
                </w:txbxContent>
              </v:textbox>
            </v:shape>
            <v:shape id="_x0000_s1398" type="#_x0000_t202" style="position:absolute;left:1082;top:6618;width:520;height:201;mso-position-horizontal-relative:page;mso-position-vertical-relative:page" filled="f" stroked="f">
              <v:textbox inset="0,0,0,0">
                <w:txbxContent>
                  <w:p w14:paraId="2759BD94" w14:textId="77777777" w:rsidR="00397FAA" w:rsidRDefault="00494143">
                    <w:pPr>
                      <w:spacing w:after="0" w:line="240" w:lineRule="auto"/>
                      <w:rPr>
                        <w:rFonts w:ascii="Arial" w:hAnsi="Arial" w:cs="Arial"/>
                        <w:sz w:val="15"/>
                        <w:szCs w:val="15"/>
                      </w:rPr>
                    </w:pPr>
                    <w:r>
                      <w:rPr>
                        <w:rFonts w:ascii="Arial" w:hAnsi="Arial" w:cs="Arial"/>
                        <w:sz w:val="15"/>
                        <w:szCs w:val="15"/>
                      </w:rPr>
                      <w:t>DATE.</w:t>
                    </w:r>
                  </w:p>
                </w:txbxContent>
              </v:textbox>
            </v:shape>
            <v:shape id="_x0000_s1399" type="#_x0000_t202" style="position:absolute;left:722;top:6954;width:4932;height:201;mso-position-horizontal-relative:page;mso-position-vertical-relative:page" filled="f" stroked="f">
              <v:textbox inset="0,0,0,0">
                <w:txbxContent>
                  <w:p w14:paraId="2759BD95" w14:textId="77777777" w:rsidR="00397FAA" w:rsidRDefault="00494143">
                    <w:pPr>
                      <w:spacing w:after="0" w:line="240" w:lineRule="auto"/>
                      <w:rPr>
                        <w:rFonts w:ascii="Arial" w:hAnsi="Arial" w:cs="Arial"/>
                        <w:sz w:val="15"/>
                        <w:szCs w:val="15"/>
                      </w:rPr>
                    </w:pPr>
                    <w:r>
                      <w:rPr>
                        <w:rFonts w:ascii="Arial" w:hAnsi="Arial" w:cs="Arial"/>
                        <w:sz w:val="15"/>
                        <w:szCs w:val="15"/>
                      </w:rPr>
                      <w:t xml:space="preserve">20a. </w:t>
                    </w:r>
                    <w:r>
                      <w:rPr>
                        <w:rFonts w:ascii="Arial" w:hAnsi="Arial" w:cs="Arial"/>
                        <w:sz w:val="15"/>
                        <w:szCs w:val="15"/>
                      </w:rPr>
                      <w:t>NAME AND TITLE OF PERSON AUTHORIZED TO SIGN OFFER</w:t>
                    </w:r>
                  </w:p>
                </w:txbxContent>
              </v:textbox>
            </v:shape>
            <v:shape id="_x0000_s1400" type="#_x0000_t202" style="position:absolute;left:6026;top:6954;width:1310;height:201;mso-position-horizontal-relative:page;mso-position-vertical-relative:page" filled="f" stroked="f">
              <v:textbox inset="0,0,0,0">
                <w:txbxContent>
                  <w:p w14:paraId="2759BD96" w14:textId="77777777" w:rsidR="00397FAA" w:rsidRDefault="00494143">
                    <w:pPr>
                      <w:spacing w:after="0" w:line="240" w:lineRule="auto"/>
                      <w:rPr>
                        <w:rFonts w:ascii="Arial" w:hAnsi="Arial" w:cs="Arial"/>
                        <w:sz w:val="15"/>
                        <w:szCs w:val="15"/>
                      </w:rPr>
                    </w:pPr>
                    <w:r>
                      <w:rPr>
                        <w:rFonts w:ascii="Arial" w:hAnsi="Arial" w:cs="Arial"/>
                        <w:sz w:val="15"/>
                        <w:szCs w:val="15"/>
                      </w:rPr>
                      <w:t>20b. SIGNATURE</w:t>
                    </w:r>
                  </w:p>
                </w:txbxContent>
              </v:textbox>
            </v:shape>
            <v:shape id="_x0000_s1401" type="#_x0000_t202" style="position:absolute;left:9842;top:6954;width:1379;height:201;mso-position-horizontal-relative:page;mso-position-vertical-relative:page" filled="f" stroked="f">
              <v:textbox inset="0,0,0,0">
                <w:txbxContent>
                  <w:p w14:paraId="2759BD97" w14:textId="77777777" w:rsidR="00397FAA" w:rsidRDefault="00494143">
                    <w:pPr>
                      <w:spacing w:after="0" w:line="240" w:lineRule="auto"/>
                      <w:rPr>
                        <w:rFonts w:ascii="Arial" w:hAnsi="Arial" w:cs="Arial"/>
                        <w:sz w:val="15"/>
                        <w:szCs w:val="15"/>
                      </w:rPr>
                    </w:pPr>
                    <w:r>
                      <w:rPr>
                        <w:rFonts w:ascii="Arial" w:hAnsi="Arial" w:cs="Arial"/>
                        <w:sz w:val="15"/>
                        <w:szCs w:val="15"/>
                      </w:rPr>
                      <w:t>20c. OFFER DATE</w:t>
                    </w:r>
                  </w:p>
                </w:txbxContent>
              </v:textbox>
            </v:shape>
            <v:shape id="_x0000_s1402" type="#_x0000_t202" style="position:absolute;left:722;top:7914;width:1722;height:201;mso-position-horizontal-relative:page;mso-position-vertical-relative:page" filled="f" stroked="f">
              <v:textbox inset="0,0,0,0">
                <w:txbxContent>
                  <w:p w14:paraId="2759BD98" w14:textId="77777777" w:rsidR="00397FAA" w:rsidRDefault="00494143">
                    <w:pPr>
                      <w:spacing w:after="0" w:line="240" w:lineRule="auto"/>
                      <w:rPr>
                        <w:rFonts w:ascii="Arial" w:hAnsi="Arial" w:cs="Arial"/>
                        <w:sz w:val="15"/>
                        <w:szCs w:val="15"/>
                      </w:rPr>
                    </w:pPr>
                    <w:r>
                      <w:rPr>
                        <w:rFonts w:ascii="Arial" w:hAnsi="Arial" w:cs="Arial"/>
                        <w:sz w:val="15"/>
                        <w:szCs w:val="15"/>
                      </w:rPr>
                      <w:t>21. ITEMS ACCEPTED:</w:t>
                    </w:r>
                  </w:p>
                </w:txbxContent>
              </v:textbox>
            </v:shape>
            <v:shape id="_x0000_s1403" type="#_x0000_t202" style="position:absolute;left:722;top:9234;width:992;height:201;mso-position-horizontal-relative:page;mso-position-vertical-relative:page" filled="f" stroked="f">
              <v:textbox inset="0,0,0,0">
                <w:txbxContent>
                  <w:p w14:paraId="2759BD99" w14:textId="77777777" w:rsidR="00397FAA" w:rsidRDefault="00494143">
                    <w:pPr>
                      <w:spacing w:after="0" w:line="240" w:lineRule="auto"/>
                      <w:rPr>
                        <w:rFonts w:ascii="Arial" w:hAnsi="Arial" w:cs="Arial"/>
                        <w:sz w:val="15"/>
                        <w:szCs w:val="15"/>
                      </w:rPr>
                    </w:pPr>
                    <w:r>
                      <w:rPr>
                        <w:rFonts w:ascii="Arial" w:hAnsi="Arial" w:cs="Arial"/>
                        <w:sz w:val="15"/>
                        <w:szCs w:val="15"/>
                      </w:rPr>
                      <w:t>22. AMOUNT</w:t>
                    </w:r>
                  </w:p>
                </w:txbxContent>
              </v:textbox>
            </v:shape>
            <v:shape id="_x0000_s1404" type="#_x0000_t202" style="position:absolute;left:5138;top:9234;width:3499;height:201;mso-position-horizontal-relative:page;mso-position-vertical-relative:page" filled="f" stroked="f">
              <v:textbox inset="0,0,0,0">
                <w:txbxContent>
                  <w:p w14:paraId="2759BD9A" w14:textId="77777777" w:rsidR="00397FAA" w:rsidRDefault="00494143">
                    <w:pPr>
                      <w:spacing w:after="0" w:line="240" w:lineRule="auto"/>
                      <w:rPr>
                        <w:rFonts w:ascii="Arial" w:hAnsi="Arial" w:cs="Arial"/>
                        <w:sz w:val="15"/>
                        <w:szCs w:val="15"/>
                      </w:rPr>
                    </w:pPr>
                    <w:r>
                      <w:rPr>
                        <w:rFonts w:ascii="Arial" w:hAnsi="Arial" w:cs="Arial"/>
                        <w:sz w:val="15"/>
                        <w:szCs w:val="15"/>
                      </w:rPr>
                      <w:t>23. ACCOUNTING AND APPROPRIATION DATA</w:t>
                    </w:r>
                  </w:p>
                </w:txbxContent>
              </v:textbox>
            </v:shape>
            <v:shape id="_x0000_s1405" type="#_x0000_t202" style="position:absolute;left:722;top:9954;width:3567;height:201;mso-position-horizontal-relative:page;mso-position-vertical-relative:page" filled="f" stroked="f">
              <v:textbox inset="0,0,0,0">
                <w:txbxContent>
                  <w:p w14:paraId="2759BD9B" w14:textId="77777777" w:rsidR="00397FAA" w:rsidRDefault="00494143">
                    <w:pPr>
                      <w:spacing w:after="0" w:line="240" w:lineRule="auto"/>
                      <w:rPr>
                        <w:rFonts w:ascii="Arial" w:hAnsi="Arial" w:cs="Arial"/>
                        <w:sz w:val="15"/>
                        <w:szCs w:val="15"/>
                      </w:rPr>
                    </w:pPr>
                    <w:r>
                      <w:rPr>
                        <w:rFonts w:ascii="Arial" w:hAnsi="Arial" w:cs="Arial"/>
                        <w:sz w:val="15"/>
                        <w:szCs w:val="15"/>
                      </w:rPr>
                      <w:t>24. SUBMIT INVOICES TO ADDRESS SHOWN IN</w:t>
                    </w:r>
                  </w:p>
                </w:txbxContent>
              </v:textbox>
            </v:shape>
            <v:shape id="_x0000_s1406" type="#_x0000_t202" style="position:absolute;left:4826;top:9954;width:434;height:201;mso-position-horizontal-relative:page;mso-position-vertical-relative:page" filled="f" stroked="f">
              <v:textbox inset="0,0,0,0">
                <w:txbxContent>
                  <w:p w14:paraId="2759BD9C" w14:textId="77777777" w:rsidR="00397FAA" w:rsidRDefault="00494143">
                    <w:pPr>
                      <w:spacing w:after="0" w:line="240" w:lineRule="auto"/>
                      <w:rPr>
                        <w:rFonts w:ascii="Arial" w:hAnsi="Arial" w:cs="Arial"/>
                        <w:sz w:val="15"/>
                        <w:szCs w:val="15"/>
                      </w:rPr>
                    </w:pPr>
                    <w:r>
                      <w:rPr>
                        <w:rFonts w:ascii="Arial" w:hAnsi="Arial" w:cs="Arial"/>
                        <w:sz w:val="15"/>
                        <w:szCs w:val="15"/>
                      </w:rPr>
                      <w:t>ITEM</w:t>
                    </w:r>
                  </w:p>
                </w:txbxContent>
              </v:textbox>
            </v:shape>
            <v:shape id="_x0000_s1407" type="#_x0000_t202" style="position:absolute;left:6170;top:9954;width:4863;height:201;mso-position-horizontal-relative:page;mso-position-vertical-relative:page" filled="f" stroked="f">
              <v:textbox inset="0,0,0,0">
                <w:txbxContent>
                  <w:p w14:paraId="2759BD9D" w14:textId="77777777" w:rsidR="00397FAA" w:rsidRDefault="00494143">
                    <w:pPr>
                      <w:spacing w:after="0" w:line="240" w:lineRule="auto"/>
                      <w:rPr>
                        <w:rFonts w:ascii="Arial" w:hAnsi="Arial" w:cs="Arial"/>
                        <w:sz w:val="15"/>
                        <w:szCs w:val="15"/>
                      </w:rPr>
                    </w:pPr>
                    <w:r>
                      <w:rPr>
                        <w:rFonts w:ascii="Arial" w:hAnsi="Arial" w:cs="Arial"/>
                        <w:sz w:val="15"/>
                        <w:szCs w:val="15"/>
                      </w:rPr>
                      <w:t xml:space="preserve">25. OTHER THAN FULL AND OPEN </w:t>
                    </w:r>
                    <w:r>
                      <w:rPr>
                        <w:rFonts w:ascii="Arial" w:hAnsi="Arial" w:cs="Arial"/>
                        <w:sz w:val="15"/>
                        <w:szCs w:val="15"/>
                      </w:rPr>
                      <w:t>COMPETITION PURSUANT TO</w:t>
                    </w:r>
                  </w:p>
                </w:txbxContent>
              </v:textbox>
            </v:shape>
            <v:shape id="_x0000_s1408" type="#_x0000_t202" style="position:absolute;left:6386;top:10194;width:1353;height:201;mso-position-horizontal-relative:page;mso-position-vertical-relative:page" filled="f" stroked="f">
              <v:textbox inset="0,0,0,0">
                <w:txbxContent>
                  <w:p w14:paraId="2759BD9E" w14:textId="77777777" w:rsidR="00397FAA" w:rsidRDefault="00494143">
                    <w:pPr>
                      <w:spacing w:after="0" w:line="240" w:lineRule="auto"/>
                      <w:rPr>
                        <w:rFonts w:ascii="Arial" w:hAnsi="Arial" w:cs="Arial"/>
                        <w:sz w:val="15"/>
                        <w:szCs w:val="15"/>
                      </w:rPr>
                    </w:pPr>
                    <w:r>
                      <w:rPr>
                        <w:rFonts w:ascii="Arial" w:hAnsi="Arial" w:cs="Arial"/>
                        <w:sz w:val="15"/>
                        <w:szCs w:val="15"/>
                      </w:rPr>
                      <w:t>10 U.S.C. 2304(c</w:t>
                    </w:r>
                    <w:proofErr w:type="gramStart"/>
                    <w:r>
                      <w:rPr>
                        <w:rFonts w:ascii="Arial" w:hAnsi="Arial" w:cs="Arial"/>
                        <w:sz w:val="15"/>
                        <w:szCs w:val="15"/>
                      </w:rPr>
                      <w:t>)(</w:t>
                    </w:r>
                    <w:proofErr w:type="gramEnd"/>
                  </w:p>
                </w:txbxContent>
              </v:textbox>
            </v:shape>
            <v:shape id="_x0000_s1409" type="#_x0000_t202" style="position:absolute;left:7802;top:10194;width:159;height:201;mso-position-horizontal-relative:page;mso-position-vertical-relative:page" filled="f" stroked="f">
              <v:textbox inset="0,0,0,0">
                <w:txbxContent>
                  <w:p w14:paraId="2759BD9F" w14:textId="77777777" w:rsidR="00397FAA" w:rsidRDefault="00494143">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10" type="#_x0000_t202" style="position:absolute;left:8762;top:10194;width:1404;height:201;mso-position-horizontal-relative:page;mso-position-vertical-relative:page" filled="f" stroked="f">
              <v:textbox inset="0,0,0,0">
                <w:txbxContent>
                  <w:p w14:paraId="2759BDA0" w14:textId="77777777" w:rsidR="00397FAA" w:rsidRDefault="00494143">
                    <w:pPr>
                      <w:spacing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11" type="#_x0000_t202" style="position:absolute;left:10082;top:10194;width:159;height:201;mso-position-horizontal-relative:page;mso-position-vertical-relative:page" filled="f" stroked="f">
              <v:textbox inset="0,0,0,0">
                <w:txbxContent>
                  <w:p w14:paraId="2759BDA1" w14:textId="77777777" w:rsidR="00397FAA" w:rsidRDefault="00494143">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12" type="#_x0000_t202" style="position:absolute;left:722;top:10434;width:1739;height:201;mso-position-horizontal-relative:page;mso-position-vertical-relative:page" filled="f" stroked="f">
              <v:textbox inset="0,0,0,0">
                <w:txbxContent>
                  <w:p w14:paraId="2759BDA2" w14:textId="77777777" w:rsidR="00397FAA" w:rsidRDefault="00494143">
                    <w:pPr>
                      <w:spacing w:after="0" w:line="240" w:lineRule="auto"/>
                      <w:rPr>
                        <w:rFonts w:ascii="Arial" w:hAnsi="Arial" w:cs="Arial"/>
                        <w:sz w:val="15"/>
                        <w:szCs w:val="15"/>
                      </w:rPr>
                    </w:pPr>
                    <w:r>
                      <w:rPr>
                        <w:rFonts w:ascii="Arial" w:hAnsi="Arial" w:cs="Arial"/>
                        <w:sz w:val="15"/>
                        <w:szCs w:val="15"/>
                      </w:rPr>
                      <w:t>26. ADMINISTERED BY</w:t>
                    </w:r>
                  </w:p>
                </w:txbxContent>
              </v:textbox>
            </v:shape>
            <v:shape id="_x0000_s1413" type="#_x0000_t202" style="position:absolute;left:6170;top:10434;width:2460;height:201;mso-position-horizontal-relative:page;mso-position-vertical-relative:page" filled="f" stroked="f">
              <v:textbox inset="0,0,0,0">
                <w:txbxContent>
                  <w:p w14:paraId="2759BDA3" w14:textId="77777777" w:rsidR="00397FAA" w:rsidRDefault="00494143">
                    <w:pPr>
                      <w:spacing w:after="0" w:line="240" w:lineRule="auto"/>
                      <w:rPr>
                        <w:rFonts w:ascii="Arial" w:hAnsi="Arial" w:cs="Arial"/>
                        <w:sz w:val="15"/>
                        <w:szCs w:val="15"/>
                      </w:rPr>
                    </w:pPr>
                    <w:r>
                      <w:rPr>
                        <w:rFonts w:ascii="Arial" w:hAnsi="Arial" w:cs="Arial"/>
                        <w:sz w:val="15"/>
                        <w:szCs w:val="15"/>
                      </w:rPr>
                      <w:t>27. PAYMENT WILL BE MADE BY</w:t>
                    </w:r>
                  </w:p>
                </w:txbxContent>
              </v:textbox>
            </v:shape>
            <v:shape id="_x0000_s1414" type="#_x0000_t202" style="position:absolute;left:6170;top:11418;width:657;height:201;mso-position-horizontal-relative:page;mso-position-vertical-relative:page" filled="f" stroked="f">
              <v:textbox inset="0,0,0,0">
                <w:txbxContent>
                  <w:p w14:paraId="2759BDA4" w14:textId="77777777" w:rsidR="00397FAA" w:rsidRDefault="00494143">
                    <w:pPr>
                      <w:spacing w:after="0" w:line="240" w:lineRule="auto"/>
                      <w:rPr>
                        <w:rFonts w:ascii="Arial" w:hAnsi="Arial" w:cs="Arial"/>
                        <w:sz w:val="15"/>
                        <w:szCs w:val="15"/>
                      </w:rPr>
                    </w:pPr>
                    <w:r>
                      <w:rPr>
                        <w:rFonts w:ascii="Arial" w:hAnsi="Arial" w:cs="Arial"/>
                        <w:sz w:val="15"/>
                        <w:szCs w:val="15"/>
                      </w:rPr>
                      <w:t>PHONE:</w:t>
                    </w:r>
                  </w:p>
                </w:txbxContent>
              </v:textbox>
            </v:shape>
            <v:shape id="_x0000_s1415" type="#_x0000_t202" style="position:absolute;left:9122;top:11418;width:408;height:201;mso-position-horizontal-relative:page;mso-position-vertical-relative:page" filled="f" stroked="f">
              <v:textbox inset="0,0,0,0">
                <w:txbxContent>
                  <w:p w14:paraId="2759BDA5" w14:textId="77777777" w:rsidR="00397FAA" w:rsidRDefault="00494143">
                    <w:pPr>
                      <w:spacing w:after="0" w:line="240" w:lineRule="auto"/>
                      <w:rPr>
                        <w:rFonts w:ascii="Arial" w:hAnsi="Arial" w:cs="Arial"/>
                        <w:sz w:val="15"/>
                        <w:szCs w:val="15"/>
                      </w:rPr>
                    </w:pPr>
                    <w:r>
                      <w:rPr>
                        <w:rFonts w:ascii="Arial" w:hAnsi="Arial" w:cs="Arial"/>
                        <w:sz w:val="15"/>
                        <w:szCs w:val="15"/>
                      </w:rPr>
                      <w:t>FAX:</w:t>
                    </w:r>
                  </w:p>
                </w:txbxContent>
              </v:textbox>
            </v:shape>
            <v:shape id="_x0000_s1416" type="#_x0000_t202" style="position:absolute;left:1010;top:12018;width:2349;height:201;mso-position-horizontal-relative:page;mso-position-vertical-relative:page" filled="f" stroked="f">
              <v:textbox inset="0,0,0,0">
                <w:txbxContent>
                  <w:p w14:paraId="2759BDA6" w14:textId="77777777" w:rsidR="00397FAA" w:rsidRDefault="00494143">
                    <w:pPr>
                      <w:spacing w:after="0" w:line="240" w:lineRule="auto"/>
                      <w:rPr>
                        <w:rFonts w:ascii="Arial" w:hAnsi="Arial" w:cs="Arial"/>
                        <w:sz w:val="15"/>
                        <w:szCs w:val="15"/>
                      </w:rPr>
                    </w:pPr>
                    <w:r>
                      <w:rPr>
                        <w:rFonts w:ascii="Arial" w:hAnsi="Arial" w:cs="Arial"/>
                        <w:sz w:val="15"/>
                        <w:szCs w:val="15"/>
                      </w:rPr>
                      <w:t>28. NEGOTIATED AGREEMENT</w:t>
                    </w:r>
                  </w:p>
                </w:txbxContent>
              </v:textbox>
            </v:shape>
            <v:shape id="_x0000_s1417" type="#_x0000_t202" style="position:absolute;left:6410;top:12018;width:898;height:201;mso-position-horizontal-relative:page;mso-position-vertical-relative:page" filled="f" stroked="f">
              <v:textbox inset="0,0,0,0">
                <w:txbxContent>
                  <w:p w14:paraId="2759BDA7" w14:textId="77777777" w:rsidR="00397FAA" w:rsidRDefault="00494143">
                    <w:pPr>
                      <w:spacing w:after="0" w:line="240" w:lineRule="auto"/>
                      <w:rPr>
                        <w:rFonts w:ascii="Arial" w:hAnsi="Arial" w:cs="Arial"/>
                        <w:sz w:val="15"/>
                        <w:szCs w:val="15"/>
                      </w:rPr>
                    </w:pPr>
                    <w:r>
                      <w:rPr>
                        <w:rFonts w:ascii="Arial" w:hAnsi="Arial" w:cs="Arial"/>
                        <w:sz w:val="15"/>
                        <w:szCs w:val="15"/>
                      </w:rPr>
                      <w:t>29. AWARD</w:t>
                    </w:r>
                  </w:p>
                </w:txbxContent>
              </v:textbox>
            </v:shape>
            <v:shape id="_x0000_s1418" type="#_x0000_t202" style="position:absolute;left:10946;top:12018;width:391;height:201;mso-position-horizontal-relative:page;mso-position-vertical-relative:page" filled="f" stroked="f">
              <v:textbox inset="0,0,0,0">
                <w:txbxContent>
                  <w:p w14:paraId="2759BDA8" w14:textId="77777777" w:rsidR="00397FAA" w:rsidRDefault="00494143">
                    <w:pPr>
                      <w:spacing w:after="0" w:line="240" w:lineRule="auto"/>
                      <w:rPr>
                        <w:rFonts w:ascii="Arial" w:hAnsi="Arial" w:cs="Arial"/>
                        <w:sz w:val="15"/>
                        <w:szCs w:val="15"/>
                      </w:rPr>
                    </w:pPr>
                    <w:r>
                      <w:rPr>
                        <w:rFonts w:ascii="Arial" w:hAnsi="Arial" w:cs="Arial"/>
                        <w:sz w:val="15"/>
                        <w:szCs w:val="15"/>
                      </w:rPr>
                      <w:t>Your</w:t>
                    </w:r>
                  </w:p>
                </w:txbxContent>
              </v:textbox>
            </v:shape>
            <v:shape id="_x0000_s1419" type="#_x0000_t202" style="position:absolute;left:4706;top:12210;width:1301;height:201;mso-position-horizontal-relative:page;mso-position-vertical-relative:page" filled="f" stroked="f">
              <v:textbox inset="0,0,0,0">
                <w:txbxContent>
                  <w:p w14:paraId="2759BDA9" w14:textId="77777777" w:rsidR="00397FAA" w:rsidRDefault="00494143">
                    <w:pPr>
                      <w:spacing w:after="0" w:line="240" w:lineRule="auto"/>
                      <w:rPr>
                        <w:rFonts w:ascii="Arial" w:hAnsi="Arial" w:cs="Arial"/>
                        <w:sz w:val="15"/>
                        <w:szCs w:val="15"/>
                      </w:rPr>
                    </w:pPr>
                    <w:r>
                      <w:rPr>
                        <w:rFonts w:ascii="Arial" w:hAnsi="Arial" w:cs="Arial"/>
                        <w:sz w:val="15"/>
                        <w:szCs w:val="15"/>
                      </w:rPr>
                      <w:t xml:space="preserve">Contractor </w:t>
                    </w:r>
                    <w:proofErr w:type="gramStart"/>
                    <w:r>
                      <w:rPr>
                        <w:rFonts w:ascii="Arial" w:hAnsi="Arial" w:cs="Arial"/>
                        <w:sz w:val="15"/>
                        <w:szCs w:val="15"/>
                      </w:rPr>
                      <w:t>agrees</w:t>
                    </w:r>
                    <w:proofErr w:type="gramEnd"/>
                  </w:p>
                </w:txbxContent>
              </v:textbox>
            </v:shape>
            <v:shape id="_x0000_s1420" type="#_x0000_t202" style="position:absolute;left:6170;top:12210;width:4848;height:201;mso-position-horizontal-relative:page;mso-position-vertical-relative:page" filled="f" stroked="f">
              <v:textbox inset="0,0,0,0">
                <w:txbxContent>
                  <w:p w14:paraId="2759BDAA" w14:textId="77777777" w:rsidR="00397FAA" w:rsidRDefault="00494143">
                    <w:pPr>
                      <w:spacing w:after="0" w:line="240" w:lineRule="auto"/>
                      <w:rPr>
                        <w:rFonts w:ascii="Arial" w:hAnsi="Arial" w:cs="Arial"/>
                        <w:sz w:val="15"/>
                        <w:szCs w:val="15"/>
                      </w:rPr>
                    </w:pPr>
                    <w:r>
                      <w:rPr>
                        <w:rFonts w:ascii="Arial" w:hAnsi="Arial" w:cs="Arial"/>
                        <w:sz w:val="15"/>
                        <w:szCs w:val="15"/>
                      </w:rPr>
                      <w:t xml:space="preserve">offer on </w:t>
                    </w:r>
                    <w:r>
                      <w:rPr>
                        <w:rFonts w:ascii="Arial" w:hAnsi="Arial" w:cs="Arial"/>
                        <w:sz w:val="15"/>
                        <w:szCs w:val="15"/>
                      </w:rPr>
                      <w:t>this solicitation is hereby accepted as to the items listed.  This</w:t>
                    </w:r>
                  </w:p>
                </w:txbxContent>
              </v:textbox>
            </v:shape>
            <v:shape id="_x0000_s1421" type="#_x0000_t202" style="position:absolute;left:770;top:12378;width:5037;height:201;mso-position-horizontal-relative:page;mso-position-vertical-relative:page" filled="f" stroked="f">
              <v:textbox inset="0,0,0,0">
                <w:txbxContent>
                  <w:p w14:paraId="2759BDAB" w14:textId="77777777" w:rsidR="00397FAA" w:rsidRDefault="00494143">
                    <w:pPr>
                      <w:spacing w:after="0" w:line="240" w:lineRule="auto"/>
                      <w:rPr>
                        <w:rFonts w:ascii="Arial" w:hAnsi="Arial" w:cs="Arial"/>
                        <w:sz w:val="15"/>
                        <w:szCs w:val="15"/>
                      </w:rPr>
                    </w:pPr>
                    <w:r>
                      <w:rPr>
                        <w:rFonts w:ascii="Arial" w:hAnsi="Arial" w:cs="Arial"/>
                        <w:sz w:val="15"/>
                        <w:szCs w:val="15"/>
                      </w:rPr>
                      <w:t xml:space="preserve">to furnish and deliver all items or perform all work requirements </w:t>
                    </w:r>
                    <w:proofErr w:type="gramStart"/>
                    <w:r>
                      <w:rPr>
                        <w:rFonts w:ascii="Arial" w:hAnsi="Arial" w:cs="Arial"/>
                        <w:sz w:val="15"/>
                        <w:szCs w:val="15"/>
                      </w:rPr>
                      <w:t>identified</w:t>
                    </w:r>
                    <w:proofErr w:type="gramEnd"/>
                  </w:p>
                </w:txbxContent>
              </v:textbox>
            </v:shape>
            <v:shape id="_x0000_s1422" type="#_x0000_t202" style="position:absolute;left:6170;top:12378;width:4976;height:201;mso-position-horizontal-relative:page;mso-position-vertical-relative:page" filled="f" stroked="f">
              <v:textbox inset="0,0,0,0">
                <w:txbxContent>
                  <w:p w14:paraId="2759BDAC" w14:textId="77777777" w:rsidR="00397FAA" w:rsidRDefault="00494143">
                    <w:pPr>
                      <w:spacing w:after="0" w:line="240" w:lineRule="auto"/>
                      <w:rPr>
                        <w:rFonts w:ascii="Arial" w:hAnsi="Arial" w:cs="Arial"/>
                        <w:sz w:val="15"/>
                        <w:szCs w:val="15"/>
                      </w:rPr>
                    </w:pPr>
                    <w:r>
                      <w:rPr>
                        <w:rFonts w:ascii="Arial" w:hAnsi="Arial" w:cs="Arial"/>
                        <w:sz w:val="15"/>
                        <w:szCs w:val="15"/>
                      </w:rPr>
                      <w:t xml:space="preserve">award consummates the contract, which consists of (a) the </w:t>
                    </w:r>
                    <w:proofErr w:type="gramStart"/>
                    <w:r>
                      <w:rPr>
                        <w:rFonts w:ascii="Arial" w:hAnsi="Arial" w:cs="Arial"/>
                        <w:sz w:val="15"/>
                        <w:szCs w:val="15"/>
                      </w:rPr>
                      <w:t>Government</w:t>
                    </w:r>
                    <w:proofErr w:type="gramEnd"/>
                  </w:p>
                </w:txbxContent>
              </v:textbox>
            </v:shape>
            <v:shape id="_x0000_s1423" type="#_x0000_t202" style="position:absolute;left:770;top:12546;width:4909;height:201;mso-position-horizontal-relative:page;mso-position-vertical-relative:page" filled="f" stroked="f">
              <v:textbox inset="0,0,0,0">
                <w:txbxContent>
                  <w:p w14:paraId="2759BDAD" w14:textId="77777777" w:rsidR="00397FAA" w:rsidRDefault="00494143">
                    <w:pPr>
                      <w:spacing w:after="0" w:line="240" w:lineRule="auto"/>
                      <w:rPr>
                        <w:rFonts w:ascii="Arial" w:hAnsi="Arial" w:cs="Arial"/>
                        <w:sz w:val="15"/>
                        <w:szCs w:val="15"/>
                      </w:rPr>
                    </w:pPr>
                    <w:r>
                      <w:rPr>
                        <w:rFonts w:ascii="Arial" w:hAnsi="Arial" w:cs="Arial"/>
                        <w:sz w:val="15"/>
                        <w:szCs w:val="15"/>
                      </w:rPr>
                      <w:t xml:space="preserve">on this form and any </w:t>
                    </w:r>
                    <w:r>
                      <w:rPr>
                        <w:rFonts w:ascii="Arial" w:hAnsi="Arial" w:cs="Arial"/>
                        <w:sz w:val="15"/>
                        <w:szCs w:val="15"/>
                      </w:rPr>
                      <w:t>continuation sheets for the consideration stated in</w:t>
                    </w:r>
                  </w:p>
                </w:txbxContent>
              </v:textbox>
            </v:shape>
            <v:shape id="_x0000_s1424" type="#_x0000_t202" style="position:absolute;left:6170;top:12546;width:4899;height:201;mso-position-horizontal-relative:page;mso-position-vertical-relative:page" filled="f" stroked="f">
              <v:textbox inset="0,0,0,0">
                <w:txbxContent>
                  <w:p w14:paraId="2759BDAE" w14:textId="77777777" w:rsidR="00397FAA" w:rsidRDefault="00494143">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_x0000_s1425" type="#_x0000_t202" style="position:absolute;left:770;top:12714;width:4780;height:201;mso-position-horizontal-relative:page;mso-position-vertical-relative:page" filled="f" stroked="f">
              <v:textbox inset="0,0,0,0">
                <w:txbxContent>
                  <w:p w14:paraId="2759BDAF" w14:textId="77777777" w:rsidR="00397FAA" w:rsidRDefault="00494143">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26" type="#_x0000_t202" style="position:absolute;left:6170;top:12714;width:2195;height:201;mso-position-horizontal-relative:page;mso-position-vertical-relative:page" filled="f" stroked="f">
              <v:textbox inset="0,0,0,0">
                <w:txbxContent>
                  <w:p w14:paraId="2759BDB0" w14:textId="77777777" w:rsidR="00397FAA" w:rsidRDefault="00494143">
                    <w:pPr>
                      <w:spacing w:after="0" w:line="240" w:lineRule="auto"/>
                      <w:rPr>
                        <w:rFonts w:ascii="Arial" w:hAnsi="Arial" w:cs="Arial"/>
                        <w:sz w:val="15"/>
                        <w:szCs w:val="15"/>
                      </w:rPr>
                    </w:pPr>
                    <w:r>
                      <w:rPr>
                        <w:rFonts w:ascii="Arial" w:hAnsi="Arial" w:cs="Arial"/>
                        <w:sz w:val="15"/>
                        <w:szCs w:val="15"/>
                      </w:rPr>
                      <w:t>ractual document is necessary.</w:t>
                    </w:r>
                  </w:p>
                </w:txbxContent>
              </v:textbox>
            </v:shape>
            <v:shape id="_x0000_s1427" type="#_x0000_t202" style="position:absolute;left:770;top:12882;width:4925;height:201;mso-position-horizontal-relative:page;mso-position-vertical-relative:page" filled="f" stroked="f">
              <v:textbox inset="0,0,0,0">
                <w:txbxContent>
                  <w:p w14:paraId="2759BDB1" w14:textId="77777777" w:rsidR="00397FAA" w:rsidRDefault="00494143">
                    <w:pPr>
                      <w:spacing w:after="0" w:line="240" w:lineRule="auto"/>
                      <w:rPr>
                        <w:rFonts w:ascii="Arial" w:hAnsi="Arial" w:cs="Arial"/>
                        <w:sz w:val="15"/>
                        <w:szCs w:val="15"/>
                      </w:rPr>
                    </w:pPr>
                    <w:r>
                      <w:rPr>
                        <w:rFonts w:ascii="Arial" w:hAnsi="Arial" w:cs="Arial"/>
                        <w:sz w:val="15"/>
                        <w:szCs w:val="15"/>
                      </w:rPr>
                      <w:t xml:space="preserve">shall be </w:t>
                    </w:r>
                    <w:r>
                      <w:rPr>
                        <w:rFonts w:ascii="Arial" w:hAnsi="Arial" w:cs="Arial"/>
                        <w:sz w:val="15"/>
                        <w:szCs w:val="15"/>
                      </w:rPr>
                      <w:t>governed by (a) this contract award, (b) the solicitation, and (c)</w:t>
                    </w:r>
                  </w:p>
                </w:txbxContent>
              </v:textbox>
            </v:shape>
            <v:shape id="_x0000_s1428" type="#_x0000_t202" style="position:absolute;left:770;top:13050;width:5158;height:201;mso-position-horizontal-relative:page;mso-position-vertical-relative:page" filled="f" stroked="f">
              <v:textbox inset="0,0,0,0">
                <w:txbxContent>
                  <w:p w14:paraId="2759BDB2" w14:textId="77777777" w:rsidR="00397FAA" w:rsidRDefault="00494143">
                    <w:pPr>
                      <w:spacing w:after="0" w:line="240" w:lineRule="auto"/>
                      <w:rPr>
                        <w:rFonts w:ascii="Arial" w:hAnsi="Arial" w:cs="Arial"/>
                        <w:sz w:val="15"/>
                        <w:szCs w:val="15"/>
                      </w:rPr>
                    </w:pPr>
                    <w:r>
                      <w:rPr>
                        <w:rFonts w:ascii="Arial" w:hAnsi="Arial" w:cs="Arial"/>
                        <w:sz w:val="15"/>
                        <w:szCs w:val="15"/>
                      </w:rPr>
                      <w:t xml:space="preserve">the clauses, representations, certifications, and specifications </w:t>
                    </w:r>
                    <w:proofErr w:type="gramStart"/>
                    <w:r>
                      <w:rPr>
                        <w:rFonts w:ascii="Arial" w:hAnsi="Arial" w:cs="Arial"/>
                        <w:sz w:val="15"/>
                        <w:szCs w:val="15"/>
                      </w:rPr>
                      <w:t>incorporated</w:t>
                    </w:r>
                    <w:proofErr w:type="gramEnd"/>
                  </w:p>
                </w:txbxContent>
              </v:textbox>
            </v:shape>
            <v:shape id="_x0000_s1429" type="#_x0000_t202" style="position:absolute;left:770;top:13218;width:2993;height:201;mso-position-horizontal-relative:page;mso-position-vertical-relative:page" filled="f" stroked="f">
              <v:textbox inset="0,0,0,0">
                <w:txbxContent>
                  <w:p w14:paraId="2759BDB3" w14:textId="77777777" w:rsidR="00397FAA" w:rsidRDefault="00494143">
                    <w:pPr>
                      <w:spacing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30" type="#_x0000_t202" style="position:absolute;left:722;top:13434;width:5095;height:201;mso-position-horizontal-relative:page;mso-position-vertical-relative:page" filled="f" stroked="f">
              <v:textbox inset="0,0,0,0">
                <w:txbxContent>
                  <w:p w14:paraId="2759BDB4" w14:textId="77777777" w:rsidR="00397FAA" w:rsidRDefault="00494143">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_x0000_s1431" type="#_x0000_t202" style="position:absolute;left:6170;top:13434;width:3009;height:201;mso-position-horizontal-relative:page;mso-position-vertical-relative:page" filled="f" stroked="f">
              <v:textbox inset="0,0,0,0">
                <w:txbxContent>
                  <w:p w14:paraId="2759BDB5" w14:textId="77777777" w:rsidR="00397FAA" w:rsidRDefault="00494143">
                    <w:pPr>
                      <w:spacing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32" type="#_x0000_t202" style="position:absolute;left:1130;top:13626;width:700;height:201;mso-position-horizontal-relative:page;mso-position-vertical-relative:page" filled="f" stroked="f">
              <v:textbox inset="0,0,0,0">
                <w:txbxContent>
                  <w:p w14:paraId="2759BDB6" w14:textId="77777777" w:rsidR="00397FAA" w:rsidRDefault="00494143">
                    <w:pPr>
                      <w:spacing w:after="0" w:line="240" w:lineRule="auto"/>
                      <w:rPr>
                        <w:rFonts w:ascii="Arial" w:hAnsi="Arial" w:cs="Arial"/>
                        <w:sz w:val="15"/>
                        <w:szCs w:val="15"/>
                      </w:rPr>
                    </w:pPr>
                    <w:r>
                      <w:rPr>
                        <w:rFonts w:ascii="Arial" w:hAnsi="Arial" w:cs="Arial"/>
                        <w:sz w:val="15"/>
                        <w:szCs w:val="15"/>
                      </w:rPr>
                      <w:t>TO SIGN</w:t>
                    </w:r>
                  </w:p>
                </w:txbxContent>
              </v:textbox>
            </v:shape>
            <v:shape id="_x0000_s1433" type="#_x0000_t202" style="position:absolute;left:722;top:14154;width:1310;height:201;mso-position-horizontal-relative:page;mso-position-vertical-relative:page" filled="f" stroked="f">
              <v:textbox inset="0,0,0,0">
                <w:txbxContent>
                  <w:p w14:paraId="2759BDB7" w14:textId="77777777" w:rsidR="00397FAA" w:rsidRDefault="00494143">
                    <w:pPr>
                      <w:spacing w:after="0" w:line="240" w:lineRule="auto"/>
                      <w:rPr>
                        <w:rFonts w:ascii="Arial" w:hAnsi="Arial" w:cs="Arial"/>
                        <w:sz w:val="15"/>
                        <w:szCs w:val="15"/>
                      </w:rPr>
                    </w:pPr>
                    <w:r>
                      <w:rPr>
                        <w:rFonts w:ascii="Arial" w:hAnsi="Arial" w:cs="Arial"/>
                        <w:sz w:val="15"/>
                        <w:szCs w:val="15"/>
                      </w:rPr>
                      <w:t>30b. SIGNATURE</w:t>
                    </w:r>
                  </w:p>
                </w:txbxContent>
              </v:textbox>
            </v:shape>
            <v:shape id="_x0000_s1434" type="#_x0000_t202" style="position:absolute;left:4634;top:14154;width:812;height:201;mso-position-horizontal-relative:page;mso-position-vertical-relative:page" filled="f" stroked="f">
              <v:textbox inset="0,0,0,0">
                <w:txbxContent>
                  <w:p w14:paraId="2759BDB8" w14:textId="77777777" w:rsidR="00397FAA" w:rsidRDefault="00494143">
                    <w:pPr>
                      <w:spacing w:after="0" w:line="240" w:lineRule="auto"/>
                      <w:rPr>
                        <w:rFonts w:ascii="Arial" w:hAnsi="Arial" w:cs="Arial"/>
                        <w:sz w:val="15"/>
                        <w:szCs w:val="15"/>
                      </w:rPr>
                    </w:pPr>
                    <w:r>
                      <w:rPr>
                        <w:rFonts w:ascii="Arial" w:hAnsi="Arial" w:cs="Arial"/>
                        <w:sz w:val="15"/>
                        <w:szCs w:val="15"/>
                      </w:rPr>
                      <w:t>30c. DATE</w:t>
                    </w:r>
                  </w:p>
                </w:txbxContent>
              </v:textbox>
            </v:shape>
            <v:shape id="_x0000_s1435" type="#_x0000_t202" style="position:absolute;left:6170;top:14154;width:2632;height:201;mso-position-horizontal-relative:page;mso-position-vertical-relative:page" filled="f" stroked="f">
              <v:textbox inset="0,0,0,0">
                <w:txbxContent>
                  <w:p w14:paraId="2759BDB9" w14:textId="77777777" w:rsidR="00397FAA" w:rsidRDefault="00494143">
                    <w:pPr>
                      <w:spacing w:after="0" w:line="240" w:lineRule="auto"/>
                      <w:rPr>
                        <w:rFonts w:ascii="Arial" w:hAnsi="Arial" w:cs="Arial"/>
                        <w:sz w:val="15"/>
                        <w:szCs w:val="15"/>
                      </w:rPr>
                    </w:pPr>
                    <w:r>
                      <w:rPr>
                        <w:rFonts w:ascii="Arial" w:hAnsi="Arial" w:cs="Arial"/>
                        <w:sz w:val="15"/>
                        <w:szCs w:val="15"/>
                      </w:rPr>
                      <w:t>31b. UNITED STATES OF AMERICA</w:t>
                    </w:r>
                  </w:p>
                </w:txbxContent>
              </v:textbox>
            </v:shape>
            <v:shape id="_x0000_s1436" type="#_x0000_t202" style="position:absolute;left:10010;top:14154;width:1430;height:201;mso-position-horizontal-relative:page;mso-position-vertical-relative:page" filled="f" stroked="f">
              <v:textbox inset="0,0,0,0">
                <w:txbxContent>
                  <w:p w14:paraId="2759BDBA" w14:textId="77777777" w:rsidR="00397FAA" w:rsidRDefault="00494143">
                    <w:pPr>
                      <w:spacing w:after="0" w:line="240" w:lineRule="auto"/>
                      <w:rPr>
                        <w:rFonts w:ascii="Arial" w:hAnsi="Arial" w:cs="Arial"/>
                        <w:sz w:val="15"/>
                        <w:szCs w:val="15"/>
                      </w:rPr>
                    </w:pPr>
                    <w:r>
                      <w:rPr>
                        <w:rFonts w:ascii="Arial" w:hAnsi="Arial" w:cs="Arial"/>
                        <w:sz w:val="15"/>
                        <w:szCs w:val="15"/>
                      </w:rPr>
                      <w:t>31c. AWARD DATE</w:t>
                    </w:r>
                  </w:p>
                </w:txbxContent>
              </v:textbox>
            </v:shape>
            <v:shape id="_x0000_s1437" type="#_x0000_t202" style="position:absolute;left:6170;top:14658;width:271;height:201;mso-position-horizontal-relative:page;mso-position-vertical-relative:page" filled="f" stroked="f">
              <v:textbox inset="0,0,0,0">
                <w:txbxContent>
                  <w:p w14:paraId="2759BDBB" w14:textId="77777777" w:rsidR="00397FAA" w:rsidRDefault="00494143">
                    <w:pPr>
                      <w:spacing w:after="0" w:line="240" w:lineRule="auto"/>
                      <w:rPr>
                        <w:rFonts w:ascii="Arial" w:hAnsi="Arial" w:cs="Arial"/>
                        <w:sz w:val="15"/>
                        <w:szCs w:val="15"/>
                      </w:rPr>
                    </w:pPr>
                    <w:r>
                      <w:rPr>
                        <w:rFonts w:ascii="Arial" w:hAnsi="Arial" w:cs="Arial"/>
                        <w:sz w:val="15"/>
                        <w:szCs w:val="15"/>
                      </w:rPr>
                      <w:t>BY</w:t>
                    </w:r>
                  </w:p>
                </w:txbxContent>
              </v:textbox>
            </v:shape>
            <v:shape id="_x0000_s1438" type="#_x0000_t202" style="position:absolute;left:4442;top:962;width:742;height:251;mso-position-horizontal-relative:page;mso-position-vertical-relative:page" filled="f" stroked="f">
              <v:textbox inset="0,0,0,0">
                <w:txbxContent>
                  <w:p w14:paraId="2759BDBC" w14:textId="77777777" w:rsidR="00397FAA" w:rsidRDefault="00494143">
                    <w:pPr>
                      <w:spacing w:after="0" w:line="240" w:lineRule="auto"/>
                      <w:rPr>
                        <w:rFonts w:ascii="Arial" w:hAnsi="Arial" w:cs="Arial"/>
                        <w:b/>
                        <w:bCs/>
                        <w:sz w:val="19"/>
                        <w:szCs w:val="19"/>
                      </w:rPr>
                    </w:pPr>
                    <w:r>
                      <w:rPr>
                        <w:rFonts w:ascii="Arial" w:hAnsi="Arial" w:cs="Arial"/>
                        <w:b/>
                        <w:bCs/>
                        <w:sz w:val="19"/>
                        <w:szCs w:val="19"/>
                      </w:rPr>
                      <w:t>OFFER</w:t>
                    </w:r>
                  </w:p>
                </w:txbxContent>
              </v:textbox>
            </v:shape>
            <v:shape id="_x0000_s1439" type="#_x0000_t202" style="position:absolute;left:4442;top:7658;width:828;height:251;mso-position-horizontal-relative:page;mso-position-vertical-relative:page" filled="f" stroked="f">
              <v:textbox inset="0,0,0,0">
                <w:txbxContent>
                  <w:p w14:paraId="2759BDBD" w14:textId="77777777" w:rsidR="00397FAA" w:rsidRDefault="00494143">
                    <w:pPr>
                      <w:spacing w:after="0" w:line="240" w:lineRule="auto"/>
                      <w:rPr>
                        <w:rFonts w:ascii="Arial" w:hAnsi="Arial" w:cs="Arial"/>
                        <w:b/>
                        <w:bCs/>
                        <w:sz w:val="19"/>
                        <w:szCs w:val="19"/>
                      </w:rPr>
                    </w:pPr>
                    <w:r>
                      <w:rPr>
                        <w:rFonts w:ascii="Arial" w:hAnsi="Arial" w:cs="Arial"/>
                        <w:b/>
                        <w:bCs/>
                        <w:sz w:val="19"/>
                        <w:szCs w:val="19"/>
                      </w:rPr>
                      <w:t>AWARD</w:t>
                    </w:r>
                  </w:p>
                </w:txbxContent>
              </v:textbox>
            </v:shape>
            <v:shape id="_x0000_s1440" type="#_x0000_t202" style="position:absolute;left:9170;top:14914;width:2444;height:152;mso-position-horizontal-relative:page;mso-position-vertical-relative:page" filled="f" stroked="f">
              <v:textbox inset="0,0,0,0">
                <w:txbxContent>
                  <w:p w14:paraId="2759BDBE" w14:textId="77777777" w:rsidR="00397FAA" w:rsidRDefault="00494143">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441" type="#_x0000_t202" style="position:absolute;left:3674;top:1218;width:1362;height:201;mso-position-horizontal-relative:page;mso-position-vertical-relative:page" filled="f" stroked="f">
              <v:textbox inset="0,0,0,0">
                <w:txbxContent>
                  <w:p w14:paraId="2759BDBF" w14:textId="77777777" w:rsidR="00397FAA" w:rsidRDefault="00494143">
                    <w:pPr>
                      <w:spacing w:after="0" w:line="240" w:lineRule="auto"/>
                      <w:rPr>
                        <w:rFonts w:ascii="Arial" w:hAnsi="Arial" w:cs="Arial"/>
                        <w:sz w:val="15"/>
                        <w:szCs w:val="15"/>
                      </w:rPr>
                    </w:pPr>
                    <w:r>
                      <w:rPr>
                        <w:rFonts w:ascii="Arial" w:hAnsi="Arial" w:cs="Arial"/>
                        <w:sz w:val="15"/>
                        <w:szCs w:val="15"/>
                      </w:rPr>
                      <w:t>(Include ZIP Code)</w:t>
                    </w:r>
                  </w:p>
                </w:txbxContent>
              </v:textbox>
            </v:shape>
            <v:shape id="_x0000_s1442" type="#_x0000_t202" style="position:absolute;left:8138;top:1218;width:1396;height:201;mso-position-horizontal-relative:page;mso-position-vertical-relative:page" filled="f" stroked="f">
              <v:textbox inset="0,0,0,0">
                <w:txbxContent>
                  <w:p w14:paraId="2759BDC0" w14:textId="77777777" w:rsidR="00397FAA" w:rsidRDefault="00494143">
                    <w:pPr>
                      <w:spacing w:after="0" w:line="240" w:lineRule="auto"/>
                      <w:rPr>
                        <w:rFonts w:ascii="Arial" w:hAnsi="Arial" w:cs="Arial"/>
                        <w:sz w:val="15"/>
                        <w:szCs w:val="15"/>
                      </w:rPr>
                    </w:pPr>
                    <w:r>
                      <w:rPr>
                        <w:rFonts w:ascii="Arial" w:hAnsi="Arial" w:cs="Arial"/>
                        <w:sz w:val="15"/>
                        <w:szCs w:val="15"/>
                      </w:rPr>
                      <w:t>(Include area code)</w:t>
                    </w:r>
                  </w:p>
                </w:txbxContent>
              </v:textbox>
            </v:shape>
            <v:shape id="_x0000_s1443" type="#_x0000_t202" style="position:absolute;left:8282;top:1650;width:2658;height:201;mso-position-horizontal-relative:page;mso-position-vertical-relative:page" filled="f" stroked="f">
              <v:textbox inset="0,0,0,0">
                <w:txbxContent>
                  <w:p w14:paraId="2759BDC1" w14:textId="77777777" w:rsidR="00397FAA" w:rsidRDefault="00494143">
                    <w:pPr>
                      <w:spacing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444" type="#_x0000_t202" style="position:absolute;left:8282;top:3378;width:3010;height:201;mso-position-horizontal-relative:page;mso-position-vertical-relative:page" filled="f" stroked="f">
              <v:textbox inset="0,0,0,0">
                <w:txbxContent>
                  <w:p w14:paraId="2759BDC2" w14:textId="77777777" w:rsidR="00397FAA" w:rsidRDefault="00494143">
                    <w:pPr>
                      <w:spacing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_x0000_s1445" type="#_x0000_t202" style="position:absolute;left:1034;top:3546;width:8797;height:201;mso-position-horizontal-relative:page;mso-position-vertical-relative:page" filled="f" stroked="f">
              <v:textbox inset="0,0,0,0">
                <w:txbxContent>
                  <w:p w14:paraId="2759BDC3" w14:textId="77777777" w:rsidR="00397FAA" w:rsidRDefault="00494143">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_x0000_s1446" type="#_x0000_t202" style="position:absolute;left:2498;top:5730;width:6986;height:201;mso-position-horizontal-relative:page;mso-position-vertical-relative:page" filled="f" stroked="f">
              <v:textbox inset="0,0,0,0">
                <w:txbxContent>
                  <w:p w14:paraId="2759BDC4" w14:textId="77777777" w:rsidR="00397FAA" w:rsidRDefault="00494143">
                    <w:pPr>
                      <w:spacing w:after="0" w:line="240" w:lineRule="auto"/>
                      <w:rPr>
                        <w:rFonts w:ascii="Arial" w:hAnsi="Arial" w:cs="Arial"/>
                        <w:sz w:val="15"/>
                        <w:szCs w:val="15"/>
                      </w:rPr>
                    </w:pPr>
                    <w:r>
                      <w:rPr>
                        <w:rFonts w:ascii="Arial" w:hAnsi="Arial" w:cs="Arial"/>
                        <w:sz w:val="15"/>
                        <w:szCs w:val="15"/>
                      </w:rPr>
                      <w:t xml:space="preserve">(The offeror </w:t>
                    </w:r>
                    <w:r>
                      <w:rPr>
                        <w:rFonts w:ascii="Arial" w:hAnsi="Arial" w:cs="Arial"/>
                        <w:sz w:val="15"/>
                        <w:szCs w:val="15"/>
                      </w:rPr>
                      <w:t>acknowledges receipt of amendments to the solicitation -- give number and date of each)</w:t>
                    </w:r>
                  </w:p>
                </w:txbxContent>
              </v:textbox>
            </v:shape>
            <v:shape id="_x0000_s1447" type="#_x0000_t202" style="position:absolute;left:1130;top:7122;width:1035;height:201;mso-position-horizontal-relative:page;mso-position-vertical-relative:page" filled="f" stroked="f">
              <v:textbox inset="0,0,0,0">
                <w:txbxContent>
                  <w:p w14:paraId="2759BDC5" w14:textId="77777777" w:rsidR="00397FAA" w:rsidRDefault="00494143">
                    <w:pPr>
                      <w:spacing w:after="0" w:line="240" w:lineRule="auto"/>
                      <w:rPr>
                        <w:rFonts w:ascii="Arial" w:hAnsi="Arial" w:cs="Arial"/>
                        <w:sz w:val="15"/>
                        <w:szCs w:val="15"/>
                      </w:rPr>
                    </w:pPr>
                    <w:r>
                      <w:rPr>
                        <w:rFonts w:ascii="Arial" w:hAnsi="Arial" w:cs="Arial"/>
                        <w:sz w:val="15"/>
                        <w:szCs w:val="15"/>
                      </w:rPr>
                      <w:t>(Type or print)</w:t>
                    </w:r>
                  </w:p>
                </w:txbxContent>
              </v:textbox>
            </v:shape>
            <v:shape id="_x0000_s1448" type="#_x0000_t202" style="position:absolute;left:1322;top:10122;width:2590;height:201;mso-position-horizontal-relative:page;mso-position-vertical-relative:page" filled="f" stroked="f">
              <v:textbox inset="0,0,0,0">
                <w:txbxContent>
                  <w:p w14:paraId="2759BDC6" w14:textId="77777777" w:rsidR="00397FAA" w:rsidRDefault="00494143">
                    <w:pPr>
                      <w:spacing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449" type="#_x0000_t202" style="position:absolute;left:1850;top:13602;width:1035;height:201;mso-position-horizontal-relative:page;mso-position-vertical-relative:page" filled="f" stroked="f">
              <v:textbox inset="0,0,0,0">
                <w:txbxContent>
                  <w:p w14:paraId="2759BDC7" w14:textId="77777777" w:rsidR="00397FAA" w:rsidRDefault="00494143">
                    <w:pPr>
                      <w:spacing w:after="0" w:line="240" w:lineRule="auto"/>
                      <w:rPr>
                        <w:rFonts w:ascii="Arial" w:hAnsi="Arial" w:cs="Arial"/>
                        <w:sz w:val="15"/>
                        <w:szCs w:val="15"/>
                      </w:rPr>
                    </w:pPr>
                    <w:r>
                      <w:rPr>
                        <w:rFonts w:ascii="Arial" w:hAnsi="Arial" w:cs="Arial"/>
                        <w:sz w:val="15"/>
                        <w:szCs w:val="15"/>
                      </w:rPr>
                      <w:t>(Type or print)</w:t>
                    </w:r>
                  </w:p>
                </w:txbxContent>
              </v:textbox>
            </v:shape>
            <v:shape id="_x0000_s1450" type="#_x0000_t202" style="position:absolute;left:9194;top:13434;width:1035;height:201;mso-position-horizontal-relative:page;mso-position-vertical-relative:page" filled="f" stroked="f">
              <v:textbox inset="0,0,0,0">
                <w:txbxContent>
                  <w:p w14:paraId="2759BDC8" w14:textId="77777777" w:rsidR="00397FAA" w:rsidRDefault="00494143">
                    <w:pPr>
                      <w:spacing w:after="0" w:line="240" w:lineRule="auto"/>
                      <w:rPr>
                        <w:rFonts w:ascii="Arial" w:hAnsi="Arial" w:cs="Arial"/>
                        <w:sz w:val="15"/>
                        <w:szCs w:val="15"/>
                      </w:rPr>
                    </w:pPr>
                    <w:r>
                      <w:rPr>
                        <w:rFonts w:ascii="Arial" w:hAnsi="Arial" w:cs="Arial"/>
                        <w:sz w:val="15"/>
                        <w:szCs w:val="15"/>
                      </w:rPr>
                      <w:t>(Type or print)</w:t>
                    </w:r>
                  </w:p>
                </w:txbxContent>
              </v:textbox>
            </v:shape>
            <v:shape id="_x0000_s1451" type="#_x0000_t202" style="position:absolute;left:3314;top:12018;width:2383;height:201;mso-position-horizontal-relative:page;mso-position-vertical-relative:page" filled="f" stroked="f">
              <v:textbox inset="0,0,0,0">
                <w:txbxContent>
                  <w:p w14:paraId="2759BDC9" w14:textId="77777777" w:rsidR="00397FAA" w:rsidRDefault="00494143">
                    <w:pPr>
                      <w:spacing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452" type="#_x0000_t202" style="position:absolute;left:770;top:12210;width:3827;height:201;mso-position-horizontal-relative:page;mso-position-vertical-relative:page" filled="f" stroked="f">
              <v:textbox inset="0,0,0,0">
                <w:txbxContent>
                  <w:p w14:paraId="2759BDCA" w14:textId="77777777" w:rsidR="00397FAA" w:rsidRDefault="00494143">
                    <w:pPr>
                      <w:spacing w:after="0" w:line="240" w:lineRule="auto"/>
                      <w:rPr>
                        <w:rFonts w:ascii="Arial" w:hAnsi="Arial" w:cs="Arial"/>
                        <w:sz w:val="15"/>
                        <w:szCs w:val="15"/>
                      </w:rPr>
                    </w:pPr>
                    <w:r>
                      <w:rPr>
                        <w:rFonts w:ascii="Arial" w:hAnsi="Arial" w:cs="Arial"/>
                        <w:sz w:val="15"/>
                        <w:szCs w:val="15"/>
                      </w:rPr>
                      <w:t>document and return _______</w:t>
                    </w:r>
                    <w:r>
                      <w:rPr>
                        <w:rFonts w:ascii="Arial" w:hAnsi="Arial" w:cs="Arial"/>
                        <w:sz w:val="15"/>
                        <w:szCs w:val="15"/>
                      </w:rPr>
                      <w:t xml:space="preserve"> copies to issuing office.)</w:t>
                    </w:r>
                  </w:p>
                </w:txbxContent>
              </v:textbox>
            </v:shape>
            <v:shape id="_x0000_s1453" type="#_x0000_t202" style="position:absolute;left:7322;top:12018;width:3457;height:201;mso-position-horizontal-relative:page;mso-position-vertical-relative:page" filled="f" stroked="f">
              <v:textbox inset="0,0,0,0">
                <w:txbxContent>
                  <w:p w14:paraId="2759BDCB" w14:textId="77777777" w:rsidR="00397FAA" w:rsidRDefault="00494143">
                    <w:pPr>
                      <w:spacing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_x0000_s1454" type="#_x0000_t202" style="position:absolute;left:5114;top:962;width:3405;height:251;mso-position-horizontal-relative:page;mso-position-vertical-relative:page" filled="f" stroked="f">
              <v:textbox inset="0,0,0,0">
                <w:txbxContent>
                  <w:p w14:paraId="2759BDCC" w14:textId="77777777" w:rsidR="00397FAA" w:rsidRDefault="00494143">
                    <w:pPr>
                      <w:spacing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455" type="#_x0000_t202" style="position:absolute;left:5282;top:7658;width:3254;height:251;mso-position-horizontal-relative:page;mso-position-vertical-relative:page" filled="f" stroked="f">
              <v:textbox inset="0,0,0,0">
                <w:txbxContent>
                  <w:p w14:paraId="2759BDCD" w14:textId="77777777" w:rsidR="00397FAA" w:rsidRDefault="00494143">
                    <w:pPr>
                      <w:spacing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_x0000_s1456" type="#_x0000_t202" style="position:absolute;left:2762;top:11738;width:7156;height:251;mso-position-horizontal-relative:page;mso-position-vertical-relative:page" filled="f" stroked="f">
              <v:textbox inset="0,0,0,0">
                <w:txbxContent>
                  <w:p w14:paraId="2759BDCE" w14:textId="77777777" w:rsidR="00397FAA" w:rsidRDefault="00494143">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457" type="#_x0000_t202" style="position:absolute;left:722;top:1410;width:5721;height:204;mso-position-horizontal-relative:page;mso-position-vertical-relative:page" filled="f" stroked="f">
              <v:textbox inset="0,0,0,0">
                <w:txbxContent>
                  <w:p w14:paraId="2759BDCF"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58" type="#_x0000_t202" style="position:absolute;left:722;top:1650;width:5628;height:204;mso-position-horizontal-relative:page;mso-position-vertical-relative:page" filled="f" stroked="f">
              <v:textbox inset="0,0,0,0">
                <w:txbxContent>
                  <w:p w14:paraId="2759BDD0" w14:textId="77777777" w:rsidR="00397FAA" w:rsidRDefault="00397FAA">
                    <w:pPr>
                      <w:spacing w:after="0" w:line="240" w:lineRule="auto"/>
                      <w:rPr>
                        <w:rFonts w:ascii="Courier New" w:hAnsi="Courier New" w:cs="Courier New"/>
                        <w:sz w:val="15"/>
                        <w:szCs w:val="15"/>
                      </w:rPr>
                    </w:pPr>
                  </w:p>
                </w:txbxContent>
              </v:textbox>
            </v:shape>
            <v:shape id="_x0000_s1459" type="#_x0000_t202" style="position:absolute;left:722;top:1818;width:11192;height:204;mso-position-horizontal-relative:page;mso-position-vertical-relative:page" filled="f" stroked="f">
              <v:textbox inset="0,0,0,0">
                <w:txbxContent>
                  <w:p w14:paraId="2759BDD1" w14:textId="77777777" w:rsidR="00397FAA" w:rsidRDefault="00397FAA">
                    <w:pPr>
                      <w:spacing w:after="0" w:line="240" w:lineRule="auto"/>
                      <w:rPr>
                        <w:rFonts w:ascii="Courier New" w:hAnsi="Courier New" w:cs="Courier New"/>
                        <w:sz w:val="15"/>
                        <w:szCs w:val="15"/>
                      </w:rPr>
                    </w:pPr>
                  </w:p>
                </w:txbxContent>
              </v:textbox>
            </v:shape>
            <v:shape id="_x0000_s1460" type="#_x0000_t202" style="position:absolute;left:722;top:1986;width:13974;height:204;mso-position-horizontal-relative:page;mso-position-vertical-relative:page" filled="f" stroked="f">
              <v:textbox inset="0,0,0,0">
                <w:txbxContent>
                  <w:p w14:paraId="2759BDD2" w14:textId="77777777" w:rsidR="00397FAA" w:rsidRDefault="00397FAA">
                    <w:pPr>
                      <w:spacing w:after="0" w:line="240" w:lineRule="auto"/>
                      <w:rPr>
                        <w:rFonts w:ascii="Courier New" w:hAnsi="Courier New" w:cs="Courier New"/>
                        <w:sz w:val="15"/>
                        <w:szCs w:val="15"/>
                      </w:rPr>
                    </w:pPr>
                  </w:p>
                </w:txbxContent>
              </v:textbox>
            </v:shape>
            <v:shape id="_x0000_s1461" type="#_x0000_t202" style="position:absolute;left:722;top:2154;width:13974;height:204;mso-position-horizontal-relative:page;mso-position-vertical-relative:page" filled="f" stroked="f">
              <v:textbox inset="0,0,0,0">
                <w:txbxContent>
                  <w:p w14:paraId="2759BDD3" w14:textId="77777777" w:rsidR="00397FAA" w:rsidRDefault="00397FAA">
                    <w:pPr>
                      <w:spacing w:after="0" w:line="240" w:lineRule="auto"/>
                      <w:rPr>
                        <w:rFonts w:ascii="Courier New" w:hAnsi="Courier New" w:cs="Courier New"/>
                        <w:sz w:val="15"/>
                        <w:szCs w:val="15"/>
                      </w:rPr>
                    </w:pPr>
                  </w:p>
                </w:txbxContent>
              </v:textbox>
            </v:shape>
            <v:shape id="_x0000_s1462" type="#_x0000_t202" style="position:absolute;left:722;top:2322;width:13974;height:204;mso-position-horizontal-relative:page;mso-position-vertical-relative:page" filled="f" stroked="f">
              <v:textbox inset="0,0,0,0">
                <w:txbxContent>
                  <w:p w14:paraId="2759BDD4" w14:textId="77777777" w:rsidR="00397FAA" w:rsidRDefault="00397FAA">
                    <w:pPr>
                      <w:spacing w:after="0" w:line="240" w:lineRule="auto"/>
                      <w:rPr>
                        <w:rFonts w:ascii="Courier New" w:hAnsi="Courier New" w:cs="Courier New"/>
                        <w:sz w:val="15"/>
                        <w:szCs w:val="15"/>
                      </w:rPr>
                    </w:pPr>
                  </w:p>
                </w:txbxContent>
              </v:textbox>
            </v:shape>
            <v:shape id="_x0000_s1463" type="#_x0000_t202" style="position:absolute;left:722;top:2490;width:13974;height:204;mso-position-horizontal-relative:page;mso-position-vertical-relative:page" filled="f" stroked="f">
              <v:textbox inset="0,0,0,0">
                <w:txbxContent>
                  <w:p w14:paraId="2759BDD5" w14:textId="77777777" w:rsidR="00397FAA" w:rsidRDefault="00397FAA">
                    <w:pPr>
                      <w:spacing w:after="0" w:line="240" w:lineRule="auto"/>
                      <w:rPr>
                        <w:rFonts w:ascii="Courier New" w:hAnsi="Courier New" w:cs="Courier New"/>
                        <w:sz w:val="15"/>
                        <w:szCs w:val="15"/>
                      </w:rPr>
                    </w:pPr>
                  </w:p>
                </w:txbxContent>
              </v:textbox>
            </v:shape>
            <v:shape id="_x0000_s1464" type="#_x0000_t202" style="position:absolute;left:722;top:2658;width:13696;height:204;mso-position-horizontal-relative:page;mso-position-vertical-relative:page" filled="f" stroked="f">
              <v:textbox inset="0,0,0,0">
                <w:txbxContent>
                  <w:p w14:paraId="2759BDD6"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65" type="#_x0000_t202" style="position:absolute;left:1130;top:2898;width:529;height:204;mso-position-horizontal-relative:page;mso-position-vertical-relative:page" filled="f" stroked="f">
              <v:textbox inset="0,0,0,0">
                <w:txbxContent>
                  <w:p w14:paraId="2759BDD7" w14:textId="77777777" w:rsidR="00397FAA" w:rsidRDefault="00397FAA">
                    <w:pPr>
                      <w:spacing w:after="0" w:line="240" w:lineRule="auto"/>
                      <w:jc w:val="right"/>
                      <w:rPr>
                        <w:rFonts w:ascii="Courier New" w:hAnsi="Courier New" w:cs="Courier New"/>
                        <w:sz w:val="15"/>
                        <w:szCs w:val="15"/>
                      </w:rPr>
                    </w:pPr>
                  </w:p>
                </w:txbxContent>
              </v:textbox>
            </v:shape>
            <v:shape id="_x0000_s1466" type="#_x0000_t202" style="position:absolute;left:4586;top:2898;width:1178;height:204;mso-position-horizontal-relative:page;mso-position-vertical-relative:page" filled="f" stroked="f">
              <v:textbox inset="0,0,0,0">
                <w:txbxContent>
                  <w:p w14:paraId="2759BDD8" w14:textId="77777777" w:rsidR="00397FAA" w:rsidRDefault="00397FAA">
                    <w:pPr>
                      <w:spacing w:after="0" w:line="240" w:lineRule="auto"/>
                      <w:rPr>
                        <w:rFonts w:ascii="Courier New" w:hAnsi="Courier New" w:cs="Courier New"/>
                        <w:sz w:val="15"/>
                        <w:szCs w:val="15"/>
                      </w:rPr>
                    </w:pPr>
                  </w:p>
                </w:txbxContent>
              </v:textbox>
            </v:shape>
            <v:shape id="_x0000_s1467" type="#_x0000_t202" style="position:absolute;left:6602;top:1410;width:2847;height:204;mso-position-horizontal-relative:page;mso-position-vertical-relative:page" filled="f" stroked="f">
              <v:textbox inset="0,0,0,0">
                <w:txbxContent>
                  <w:p w14:paraId="2759BDD9" w14:textId="77777777" w:rsidR="00397FAA" w:rsidRDefault="00397FAA">
                    <w:pPr>
                      <w:spacing w:after="0" w:line="240" w:lineRule="auto"/>
                      <w:rPr>
                        <w:rFonts w:ascii="Courier New" w:hAnsi="Courier New" w:cs="Courier New"/>
                        <w:sz w:val="15"/>
                        <w:szCs w:val="15"/>
                      </w:rPr>
                    </w:pPr>
                  </w:p>
                </w:txbxContent>
              </v:textbox>
            </v:shape>
            <v:shape id="_x0000_s1468" type="#_x0000_t202" style="position:absolute;left:4202;top:3378;width:621;height:204;mso-position-horizontal-relative:page;mso-position-vertical-relative:page" filled="f" stroked="f">
              <v:textbox inset="0,0,0,0">
                <w:txbxContent>
                  <w:p w14:paraId="2759BDDA" w14:textId="77777777" w:rsidR="00397FAA" w:rsidRDefault="00397FAA">
                    <w:pPr>
                      <w:spacing w:after="0" w:line="240" w:lineRule="auto"/>
                      <w:jc w:val="center"/>
                      <w:rPr>
                        <w:rFonts w:ascii="Courier New" w:hAnsi="Courier New" w:cs="Courier New"/>
                        <w:sz w:val="15"/>
                        <w:szCs w:val="15"/>
                      </w:rPr>
                    </w:pPr>
                  </w:p>
                </w:txbxContent>
              </v:textbox>
            </v:shape>
            <v:shape id="_x0000_s1469" type="#_x0000_t202" style="position:absolute;left:2282;top:3858;width:5628;height:204;mso-position-horizontal-relative:page;mso-position-vertical-relative:page" filled="f" stroked="f">
              <v:textbox inset="0,0,0,0">
                <w:txbxContent>
                  <w:p w14:paraId="2759BDDB" w14:textId="77777777" w:rsidR="00397FAA" w:rsidRDefault="00397FAA">
                    <w:pPr>
                      <w:spacing w:after="0" w:line="240" w:lineRule="auto"/>
                      <w:rPr>
                        <w:rFonts w:ascii="Courier New" w:hAnsi="Courier New" w:cs="Courier New"/>
                        <w:sz w:val="15"/>
                        <w:szCs w:val="15"/>
                      </w:rPr>
                    </w:pPr>
                  </w:p>
                </w:txbxContent>
              </v:textbox>
            </v:shape>
            <v:shape id="_x0000_s1470" type="#_x0000_t202" style="position:absolute;left:2282;top:4026;width:5628;height:204;mso-position-horizontal-relative:page;mso-position-vertical-relative:page" filled="f" stroked="f">
              <v:textbox inset="0,0,0,0">
                <w:txbxContent>
                  <w:p w14:paraId="2759BDDC" w14:textId="77777777" w:rsidR="00397FAA" w:rsidRDefault="00397FAA">
                    <w:pPr>
                      <w:spacing w:after="0" w:line="240" w:lineRule="auto"/>
                      <w:rPr>
                        <w:rFonts w:ascii="Courier New" w:hAnsi="Courier New" w:cs="Courier New"/>
                        <w:sz w:val="15"/>
                        <w:szCs w:val="15"/>
                      </w:rPr>
                    </w:pPr>
                  </w:p>
                </w:txbxContent>
              </v:textbox>
            </v:shape>
            <v:shape id="_x0000_s1471" type="#_x0000_t202" style="position:absolute;left:2282;top:4194;width:5628;height:204;mso-position-horizontal-relative:page;mso-position-vertical-relative:page" filled="f" stroked="f">
              <v:textbox inset="0,0,0,0">
                <w:txbxContent>
                  <w:p w14:paraId="2759BDDD" w14:textId="77777777" w:rsidR="00397FAA" w:rsidRDefault="00397FAA">
                    <w:pPr>
                      <w:spacing w:after="0" w:line="240" w:lineRule="auto"/>
                      <w:rPr>
                        <w:rFonts w:ascii="Courier New" w:hAnsi="Courier New" w:cs="Courier New"/>
                        <w:sz w:val="15"/>
                        <w:szCs w:val="15"/>
                      </w:rPr>
                    </w:pPr>
                  </w:p>
                </w:txbxContent>
              </v:textbox>
            </v:shape>
            <v:shape id="_x0000_s1472" type="#_x0000_t202" style="position:absolute;left:2282;top:4362;width:5628;height:204;mso-position-horizontal-relative:page;mso-position-vertical-relative:page" filled="f" stroked="f">
              <v:textbox inset="0,0,0,0">
                <w:txbxContent>
                  <w:p w14:paraId="2759BDDE" w14:textId="77777777" w:rsidR="00397FAA" w:rsidRDefault="00397FAA">
                    <w:pPr>
                      <w:spacing w:after="0" w:line="240" w:lineRule="auto"/>
                      <w:rPr>
                        <w:rFonts w:ascii="Courier New" w:hAnsi="Courier New" w:cs="Courier New"/>
                        <w:sz w:val="15"/>
                        <w:szCs w:val="15"/>
                      </w:rPr>
                    </w:pPr>
                  </w:p>
                </w:txbxContent>
              </v:textbox>
            </v:shape>
            <v:shape id="_x0000_s1473" type="#_x0000_t202" style="position:absolute;left:2282;top:4530;width:5628;height:204;mso-position-horizontal-relative:page;mso-position-vertical-relative:page" filled="f" stroked="f">
              <v:textbox inset="0,0,0,0">
                <w:txbxContent>
                  <w:p w14:paraId="2759BDDF" w14:textId="77777777" w:rsidR="00397FAA" w:rsidRDefault="00397FAA">
                    <w:pPr>
                      <w:spacing w:after="0" w:line="240" w:lineRule="auto"/>
                      <w:rPr>
                        <w:rFonts w:ascii="Courier New" w:hAnsi="Courier New" w:cs="Courier New"/>
                        <w:sz w:val="15"/>
                        <w:szCs w:val="15"/>
                      </w:rPr>
                    </w:pPr>
                  </w:p>
                </w:txbxContent>
              </v:textbox>
            </v:shape>
            <v:shape id="_x0000_s1474" type="#_x0000_t202" style="position:absolute;left:2282;top:4698;width:5628;height:204;mso-position-horizontal-relative:page;mso-position-vertical-relative:page" filled="f" stroked="f">
              <v:textbox inset="0,0,0,0">
                <w:txbxContent>
                  <w:p w14:paraId="2759BDE0" w14:textId="77777777" w:rsidR="00397FAA" w:rsidRDefault="00397FAA">
                    <w:pPr>
                      <w:spacing w:after="0" w:line="240" w:lineRule="auto"/>
                      <w:rPr>
                        <w:rFonts w:ascii="Courier New" w:hAnsi="Courier New" w:cs="Courier New"/>
                        <w:sz w:val="15"/>
                        <w:szCs w:val="15"/>
                      </w:rPr>
                    </w:pPr>
                  </w:p>
                </w:txbxContent>
              </v:textbox>
            </v:shape>
            <v:shape id="_x0000_s1475" type="#_x0000_t202" style="position:absolute;left:2282;top:4866;width:5628;height:204;mso-position-horizontal-relative:page;mso-position-vertical-relative:page" filled="f" stroked="f">
              <v:textbox inset="0,0,0,0">
                <w:txbxContent>
                  <w:p w14:paraId="2759BDE1" w14:textId="77777777" w:rsidR="00397FAA" w:rsidRDefault="00397FAA">
                    <w:pPr>
                      <w:spacing w:after="0" w:line="240" w:lineRule="auto"/>
                      <w:rPr>
                        <w:rFonts w:ascii="Courier New" w:hAnsi="Courier New" w:cs="Courier New"/>
                        <w:sz w:val="15"/>
                        <w:szCs w:val="15"/>
                      </w:rPr>
                    </w:pPr>
                  </w:p>
                </w:txbxContent>
              </v:textbox>
            </v:shape>
            <v:shape id="_x0000_s1476" type="#_x0000_t202" style="position:absolute;left:2210;top:6210;width:436;height:204;mso-position-horizontal-relative:page;mso-position-vertical-relative:page" filled="f" stroked="f">
              <v:textbox inset="0,0,0,0">
                <w:txbxContent>
                  <w:p w14:paraId="2759BDE2" w14:textId="77777777" w:rsidR="00397FAA" w:rsidRDefault="00397FAA">
                    <w:pPr>
                      <w:spacing w:after="0" w:line="240" w:lineRule="auto"/>
                      <w:rPr>
                        <w:rFonts w:ascii="Courier New" w:hAnsi="Courier New" w:cs="Courier New"/>
                        <w:sz w:val="15"/>
                        <w:szCs w:val="15"/>
                      </w:rPr>
                    </w:pPr>
                  </w:p>
                </w:txbxContent>
              </v:textbox>
            </v:shape>
            <v:shape id="_x0000_s1477" type="#_x0000_t202" style="position:absolute;left:2114;top:6690;width:992;height:204;mso-position-horizontal-relative:page;mso-position-vertical-relative:page" filled="f" stroked="f">
              <v:textbox inset="0,0,0,0">
                <w:txbxContent>
                  <w:p w14:paraId="2759BDE3" w14:textId="77777777" w:rsidR="00397FAA" w:rsidRDefault="00397FAA">
                    <w:pPr>
                      <w:spacing w:after="0" w:line="240" w:lineRule="auto"/>
                      <w:rPr>
                        <w:rFonts w:ascii="Courier New" w:hAnsi="Courier New" w:cs="Courier New"/>
                        <w:sz w:val="15"/>
                        <w:szCs w:val="15"/>
                      </w:rPr>
                    </w:pPr>
                  </w:p>
                </w:txbxContent>
              </v:textbox>
            </v:shape>
            <v:shape id="_x0000_s1478" type="#_x0000_t202" style="position:absolute;left:3122;top:6210;width:436;height:204;mso-position-horizontal-relative:page;mso-position-vertical-relative:page" filled="f" stroked="f">
              <v:textbox inset="0,0,0,0">
                <w:txbxContent>
                  <w:p w14:paraId="2759BDE4" w14:textId="77777777" w:rsidR="00397FAA" w:rsidRDefault="00397FAA">
                    <w:pPr>
                      <w:spacing w:after="0" w:line="240" w:lineRule="auto"/>
                      <w:rPr>
                        <w:rFonts w:ascii="Courier New" w:hAnsi="Courier New" w:cs="Courier New"/>
                        <w:sz w:val="15"/>
                        <w:szCs w:val="15"/>
                      </w:rPr>
                    </w:pPr>
                  </w:p>
                </w:txbxContent>
              </v:textbox>
            </v:shape>
            <v:shape id="_x0000_s1479" type="#_x0000_t202" style="position:absolute;left:3074;top:6690;width:992;height:204;mso-position-horizontal-relative:page;mso-position-vertical-relative:page" filled="f" stroked="f">
              <v:textbox inset="0,0,0,0">
                <w:txbxContent>
                  <w:p w14:paraId="2759BDE5" w14:textId="77777777" w:rsidR="00397FAA" w:rsidRDefault="00397FAA">
                    <w:pPr>
                      <w:spacing w:after="0" w:line="240" w:lineRule="auto"/>
                      <w:rPr>
                        <w:rFonts w:ascii="Courier New" w:hAnsi="Courier New" w:cs="Courier New"/>
                        <w:sz w:val="15"/>
                        <w:szCs w:val="15"/>
                      </w:rPr>
                    </w:pPr>
                  </w:p>
                </w:txbxContent>
              </v:textbox>
            </v:shape>
            <v:shape id="_x0000_s1480" type="#_x0000_t202" style="position:absolute;left:4082;top:6210;width:436;height:204;mso-position-horizontal-relative:page;mso-position-vertical-relative:page" filled="f" stroked="f">
              <v:textbox inset="0,0,0,0">
                <w:txbxContent>
                  <w:p w14:paraId="2759BDE6" w14:textId="77777777" w:rsidR="00397FAA" w:rsidRDefault="00397FAA">
                    <w:pPr>
                      <w:spacing w:after="0" w:line="240" w:lineRule="auto"/>
                      <w:rPr>
                        <w:rFonts w:ascii="Courier New" w:hAnsi="Courier New" w:cs="Courier New"/>
                        <w:sz w:val="15"/>
                        <w:szCs w:val="15"/>
                      </w:rPr>
                    </w:pPr>
                  </w:p>
                </w:txbxContent>
              </v:textbox>
            </v:shape>
            <v:shape id="_x0000_s1481" type="#_x0000_t202" style="position:absolute;left:4034;top:6690;width:992;height:204;mso-position-horizontal-relative:page;mso-position-vertical-relative:page" filled="f" stroked="f">
              <v:textbox inset="0,0,0,0">
                <w:txbxContent>
                  <w:p w14:paraId="2759BDE7" w14:textId="77777777" w:rsidR="00397FAA" w:rsidRDefault="00397FAA">
                    <w:pPr>
                      <w:spacing w:after="0" w:line="240" w:lineRule="auto"/>
                      <w:rPr>
                        <w:rFonts w:ascii="Courier New" w:hAnsi="Courier New" w:cs="Courier New"/>
                        <w:sz w:val="15"/>
                        <w:szCs w:val="15"/>
                      </w:rPr>
                    </w:pPr>
                  </w:p>
                </w:txbxContent>
              </v:textbox>
            </v:shape>
            <v:shape id="_x0000_s1482" type="#_x0000_t202" style="position:absolute;left:5042;top:6210;width:436;height:204;mso-position-horizontal-relative:page;mso-position-vertical-relative:page" filled="f" stroked="f">
              <v:textbox inset="0,0,0,0">
                <w:txbxContent>
                  <w:p w14:paraId="2759BDE8" w14:textId="77777777" w:rsidR="00397FAA" w:rsidRDefault="00397FAA">
                    <w:pPr>
                      <w:spacing w:after="0" w:line="240" w:lineRule="auto"/>
                      <w:rPr>
                        <w:rFonts w:ascii="Courier New" w:hAnsi="Courier New" w:cs="Courier New"/>
                        <w:sz w:val="15"/>
                        <w:szCs w:val="15"/>
                      </w:rPr>
                    </w:pPr>
                  </w:p>
                </w:txbxContent>
              </v:textbox>
            </v:shape>
            <v:shape id="_x0000_s1483" type="#_x0000_t202" style="position:absolute;left:4994;top:6690;width:992;height:204;mso-position-horizontal-relative:page;mso-position-vertical-relative:page" filled="f" stroked="f">
              <v:textbox inset="0,0,0,0">
                <w:txbxContent>
                  <w:p w14:paraId="2759BDE9" w14:textId="77777777" w:rsidR="00397FAA" w:rsidRDefault="00397FAA">
                    <w:pPr>
                      <w:spacing w:after="0" w:line="240" w:lineRule="auto"/>
                      <w:rPr>
                        <w:rFonts w:ascii="Courier New" w:hAnsi="Courier New" w:cs="Courier New"/>
                        <w:sz w:val="15"/>
                        <w:szCs w:val="15"/>
                      </w:rPr>
                    </w:pPr>
                  </w:p>
                </w:txbxContent>
              </v:textbox>
            </v:shape>
            <v:shape id="_x0000_s1484" type="#_x0000_t202" style="position:absolute;left:6002;top:6210;width:436;height:204;mso-position-horizontal-relative:page;mso-position-vertical-relative:page" filled="f" stroked="f">
              <v:textbox inset="0,0,0,0">
                <w:txbxContent>
                  <w:p w14:paraId="2759BDEA" w14:textId="77777777" w:rsidR="00397FAA" w:rsidRDefault="00397FAA">
                    <w:pPr>
                      <w:spacing w:after="0" w:line="240" w:lineRule="auto"/>
                      <w:rPr>
                        <w:rFonts w:ascii="Courier New" w:hAnsi="Courier New" w:cs="Courier New"/>
                        <w:sz w:val="15"/>
                        <w:szCs w:val="15"/>
                      </w:rPr>
                    </w:pPr>
                  </w:p>
                </w:txbxContent>
              </v:textbox>
            </v:shape>
            <v:shape id="_x0000_s1485" type="#_x0000_t202" style="position:absolute;left:5954;top:6690;width:992;height:204;mso-position-horizontal-relative:page;mso-position-vertical-relative:page" filled="f" stroked="f">
              <v:textbox inset="0,0,0,0">
                <w:txbxContent>
                  <w:p w14:paraId="2759BDEB" w14:textId="77777777" w:rsidR="00397FAA" w:rsidRDefault="00397FAA">
                    <w:pPr>
                      <w:spacing w:after="0" w:line="240" w:lineRule="auto"/>
                      <w:rPr>
                        <w:rFonts w:ascii="Courier New" w:hAnsi="Courier New" w:cs="Courier New"/>
                        <w:sz w:val="15"/>
                        <w:szCs w:val="15"/>
                      </w:rPr>
                    </w:pPr>
                  </w:p>
                </w:txbxContent>
              </v:textbox>
            </v:shape>
            <v:shape id="_x0000_s1486" type="#_x0000_t202" style="position:absolute;left:6962;top:6210;width:436;height:204;mso-position-horizontal-relative:page;mso-position-vertical-relative:page" filled="f" stroked="f">
              <v:textbox inset="0,0,0,0">
                <w:txbxContent>
                  <w:p w14:paraId="2759BDEC" w14:textId="77777777" w:rsidR="00397FAA" w:rsidRDefault="00397FAA">
                    <w:pPr>
                      <w:spacing w:after="0" w:line="240" w:lineRule="auto"/>
                      <w:rPr>
                        <w:rFonts w:ascii="Courier New" w:hAnsi="Courier New" w:cs="Courier New"/>
                        <w:sz w:val="15"/>
                        <w:szCs w:val="15"/>
                      </w:rPr>
                    </w:pPr>
                  </w:p>
                </w:txbxContent>
              </v:textbox>
            </v:shape>
            <v:shape id="_x0000_s1487" type="#_x0000_t202" style="position:absolute;left:6914;top:6690;width:992;height:204;mso-position-horizontal-relative:page;mso-position-vertical-relative:page" filled="f" stroked="f">
              <v:textbox inset="0,0,0,0">
                <w:txbxContent>
                  <w:p w14:paraId="2759BDED" w14:textId="77777777" w:rsidR="00397FAA" w:rsidRDefault="00397FAA">
                    <w:pPr>
                      <w:spacing w:after="0" w:line="240" w:lineRule="auto"/>
                      <w:rPr>
                        <w:rFonts w:ascii="Courier New" w:hAnsi="Courier New" w:cs="Courier New"/>
                        <w:sz w:val="15"/>
                        <w:szCs w:val="15"/>
                      </w:rPr>
                    </w:pPr>
                  </w:p>
                </w:txbxContent>
              </v:textbox>
            </v:shape>
            <v:shape id="_x0000_s1488" type="#_x0000_t202" style="position:absolute;left:7922;top:6210;width:436;height:204;mso-position-horizontal-relative:page;mso-position-vertical-relative:page" filled="f" stroked="f">
              <v:textbox inset="0,0,0,0">
                <w:txbxContent>
                  <w:p w14:paraId="2759BDEE" w14:textId="77777777" w:rsidR="00397FAA" w:rsidRDefault="00397FAA">
                    <w:pPr>
                      <w:spacing w:after="0" w:line="240" w:lineRule="auto"/>
                      <w:rPr>
                        <w:rFonts w:ascii="Courier New" w:hAnsi="Courier New" w:cs="Courier New"/>
                        <w:sz w:val="15"/>
                        <w:szCs w:val="15"/>
                      </w:rPr>
                    </w:pPr>
                  </w:p>
                </w:txbxContent>
              </v:textbox>
            </v:shape>
            <v:shape id="_x0000_s1489" type="#_x0000_t202" style="position:absolute;left:7874;top:6690;width:992;height:204;mso-position-horizontal-relative:page;mso-position-vertical-relative:page" filled="f" stroked="f">
              <v:textbox inset="0,0,0,0">
                <w:txbxContent>
                  <w:p w14:paraId="2759BDEF" w14:textId="77777777" w:rsidR="00397FAA" w:rsidRDefault="00397FAA">
                    <w:pPr>
                      <w:spacing w:after="0" w:line="240" w:lineRule="auto"/>
                      <w:rPr>
                        <w:rFonts w:ascii="Courier New" w:hAnsi="Courier New" w:cs="Courier New"/>
                        <w:sz w:val="15"/>
                        <w:szCs w:val="15"/>
                      </w:rPr>
                    </w:pPr>
                  </w:p>
                </w:txbxContent>
              </v:textbox>
            </v:shape>
            <v:shape id="_x0000_s1490" type="#_x0000_t202" style="position:absolute;left:8882;top:6210;width:436;height:204;mso-position-horizontal-relative:page;mso-position-vertical-relative:page" filled="f" stroked="f">
              <v:textbox inset="0,0,0,0">
                <w:txbxContent>
                  <w:p w14:paraId="2759BDF0" w14:textId="77777777" w:rsidR="00397FAA" w:rsidRDefault="00397FAA">
                    <w:pPr>
                      <w:spacing w:after="0" w:line="240" w:lineRule="auto"/>
                      <w:rPr>
                        <w:rFonts w:ascii="Courier New" w:hAnsi="Courier New" w:cs="Courier New"/>
                        <w:sz w:val="15"/>
                        <w:szCs w:val="15"/>
                      </w:rPr>
                    </w:pPr>
                  </w:p>
                </w:txbxContent>
              </v:textbox>
            </v:shape>
            <v:shape id="_x0000_s1491" type="#_x0000_t202" style="position:absolute;left:8834;top:6690;width:992;height:204;mso-position-horizontal-relative:page;mso-position-vertical-relative:page" filled="f" stroked="f">
              <v:textbox inset="0,0,0,0">
                <w:txbxContent>
                  <w:p w14:paraId="2759BDF1" w14:textId="77777777" w:rsidR="00397FAA" w:rsidRDefault="00397FAA">
                    <w:pPr>
                      <w:spacing w:after="0" w:line="240" w:lineRule="auto"/>
                      <w:rPr>
                        <w:rFonts w:ascii="Courier New" w:hAnsi="Courier New" w:cs="Courier New"/>
                        <w:sz w:val="15"/>
                        <w:szCs w:val="15"/>
                      </w:rPr>
                    </w:pPr>
                  </w:p>
                </w:txbxContent>
              </v:textbox>
            </v:shape>
            <v:shape id="_x0000_s1492" type="#_x0000_t202" style="position:absolute;left:9842;top:6210;width:436;height:204;mso-position-horizontal-relative:page;mso-position-vertical-relative:page" filled="f" stroked="f">
              <v:textbox inset="0,0,0,0">
                <w:txbxContent>
                  <w:p w14:paraId="2759BDF2" w14:textId="77777777" w:rsidR="00397FAA" w:rsidRDefault="00397FAA">
                    <w:pPr>
                      <w:spacing w:after="0" w:line="240" w:lineRule="auto"/>
                      <w:rPr>
                        <w:rFonts w:ascii="Courier New" w:hAnsi="Courier New" w:cs="Courier New"/>
                        <w:sz w:val="15"/>
                        <w:szCs w:val="15"/>
                      </w:rPr>
                    </w:pPr>
                  </w:p>
                </w:txbxContent>
              </v:textbox>
            </v:shape>
            <v:shape id="_x0000_s1493" type="#_x0000_t202" style="position:absolute;left:9794;top:6690;width:992;height:204;mso-position-horizontal-relative:page;mso-position-vertical-relative:page" filled="f" stroked="f">
              <v:textbox inset="0,0,0,0">
                <w:txbxContent>
                  <w:p w14:paraId="2759BDF3" w14:textId="77777777" w:rsidR="00397FAA" w:rsidRDefault="00397FAA">
                    <w:pPr>
                      <w:spacing w:after="0" w:line="240" w:lineRule="auto"/>
                      <w:rPr>
                        <w:rFonts w:ascii="Courier New" w:hAnsi="Courier New" w:cs="Courier New"/>
                        <w:sz w:val="15"/>
                        <w:szCs w:val="15"/>
                      </w:rPr>
                    </w:pPr>
                  </w:p>
                </w:txbxContent>
              </v:textbox>
            </v:shape>
            <v:shape id="_x0000_s1494" type="#_x0000_t202" style="position:absolute;left:10802;top:6210;width:436;height:204;mso-position-horizontal-relative:page;mso-position-vertical-relative:page" filled="f" stroked="f">
              <v:textbox inset="0,0,0,0">
                <w:txbxContent>
                  <w:p w14:paraId="2759BDF4" w14:textId="77777777" w:rsidR="00397FAA" w:rsidRDefault="00397FAA">
                    <w:pPr>
                      <w:spacing w:after="0" w:line="240" w:lineRule="auto"/>
                      <w:rPr>
                        <w:rFonts w:ascii="Courier New" w:hAnsi="Courier New" w:cs="Courier New"/>
                        <w:sz w:val="15"/>
                        <w:szCs w:val="15"/>
                      </w:rPr>
                    </w:pPr>
                  </w:p>
                </w:txbxContent>
              </v:textbox>
            </v:shape>
            <v:shape id="_x0000_s1495" type="#_x0000_t202" style="position:absolute;left:10754;top:6690;width:992;height:204;mso-position-horizontal-relative:page;mso-position-vertical-relative:page" filled="f" stroked="f">
              <v:textbox inset="0,0,0,0">
                <w:txbxContent>
                  <w:p w14:paraId="2759BDF5" w14:textId="77777777" w:rsidR="00397FAA" w:rsidRDefault="00397FAA">
                    <w:pPr>
                      <w:spacing w:after="0" w:line="240" w:lineRule="auto"/>
                      <w:rPr>
                        <w:rFonts w:ascii="Courier New" w:hAnsi="Courier New" w:cs="Courier New"/>
                        <w:sz w:val="15"/>
                        <w:szCs w:val="15"/>
                      </w:rPr>
                    </w:pPr>
                  </w:p>
                </w:txbxContent>
              </v:textbox>
            </v:shape>
            <v:shape id="_x0000_s1496" type="#_x0000_t202" style="position:absolute;left:722;top:9570;width:1919;height:204;mso-position-horizontal-relative:page;mso-position-vertical-relative:page" filled="f" stroked="f">
              <v:textbox inset="0,0,0,0">
                <w:txbxContent>
                  <w:p w14:paraId="2759BDF6" w14:textId="77777777" w:rsidR="00397FAA" w:rsidRDefault="00397FAA">
                    <w:pPr>
                      <w:spacing w:after="0" w:line="240" w:lineRule="auto"/>
                      <w:rPr>
                        <w:rFonts w:ascii="Courier New" w:hAnsi="Courier New" w:cs="Courier New"/>
                        <w:sz w:val="15"/>
                        <w:szCs w:val="15"/>
                      </w:rPr>
                    </w:pPr>
                  </w:p>
                </w:txbxContent>
              </v:textbox>
            </v:shape>
            <v:shape id="_x0000_s1497" type="#_x0000_t202" style="position:absolute;left:5642;top:9426;width:5628;height:204;mso-position-horizontal-relative:page;mso-position-vertical-relative:page" filled="f" stroked="f">
              <v:textbox inset="0,0,0,0">
                <w:txbxContent>
                  <w:p w14:paraId="2759BDF7" w14:textId="77777777" w:rsidR="00397FAA" w:rsidRDefault="00397FAA">
                    <w:pPr>
                      <w:spacing w:after="0" w:line="240" w:lineRule="auto"/>
                      <w:rPr>
                        <w:rFonts w:ascii="Courier New" w:hAnsi="Courier New" w:cs="Courier New"/>
                        <w:sz w:val="15"/>
                        <w:szCs w:val="15"/>
                      </w:rPr>
                    </w:pPr>
                  </w:p>
                </w:txbxContent>
              </v:textbox>
            </v:shape>
            <v:shape id="_x0000_s1498" type="#_x0000_t202" style="position:absolute;left:5642;top:9594;width:5628;height:204;mso-position-horizontal-relative:page;mso-position-vertical-relative:page" filled="f" stroked="f">
              <v:textbox inset="0,0,0,0">
                <w:txbxContent>
                  <w:p w14:paraId="2759BDF8" w14:textId="77777777" w:rsidR="00397FAA" w:rsidRDefault="00397FAA">
                    <w:pPr>
                      <w:spacing w:after="0" w:line="240" w:lineRule="auto"/>
                      <w:rPr>
                        <w:rFonts w:ascii="Courier New" w:hAnsi="Courier New" w:cs="Courier New"/>
                        <w:sz w:val="15"/>
                        <w:szCs w:val="15"/>
                      </w:rPr>
                    </w:pPr>
                  </w:p>
                </w:txbxContent>
              </v:textbox>
            </v:shape>
            <v:shape id="_x0000_s1499" type="#_x0000_t202" style="position:absolute;left:5642;top:9762;width:5628;height:204;mso-position-horizontal-relative:page;mso-position-vertical-relative:page" filled="f" stroked="f">
              <v:textbox inset="0,0,0,0">
                <w:txbxContent>
                  <w:p w14:paraId="2759BDF9" w14:textId="77777777" w:rsidR="00397FAA" w:rsidRDefault="00397FAA">
                    <w:pPr>
                      <w:spacing w:after="0" w:line="240" w:lineRule="auto"/>
                      <w:rPr>
                        <w:rFonts w:ascii="Courier New" w:hAnsi="Courier New" w:cs="Courier New"/>
                        <w:sz w:val="15"/>
                        <w:szCs w:val="15"/>
                      </w:rPr>
                    </w:pPr>
                  </w:p>
                </w:txbxContent>
              </v:textbox>
            </v:shape>
            <v:shape id="_x0000_s1500" type="#_x0000_t202" style="position:absolute;left:4826;top:10146;width:1456;height:204;mso-position-horizontal-relative:page;mso-position-vertical-relative:page" filled="f" stroked="f">
              <v:textbox inset="0,0,0,0">
                <w:txbxContent>
                  <w:p w14:paraId="2759BDFA" w14:textId="77777777" w:rsidR="00397FAA" w:rsidRDefault="00397FAA">
                    <w:pPr>
                      <w:spacing w:after="0" w:line="240" w:lineRule="auto"/>
                      <w:rPr>
                        <w:rFonts w:ascii="Courier New" w:hAnsi="Courier New" w:cs="Courier New"/>
                        <w:sz w:val="15"/>
                        <w:szCs w:val="15"/>
                      </w:rPr>
                    </w:pPr>
                  </w:p>
                </w:txbxContent>
              </v:textbox>
            </v:shape>
            <v:shape id="_x0000_s1501" type="#_x0000_t202" style="position:absolute;left:6218;top:10194;width:158;height:204;mso-position-horizontal-relative:page;mso-position-vertical-relative:page" filled="f" stroked="f">
              <v:textbox inset="0,0,0,0">
                <w:txbxContent>
                  <w:p w14:paraId="2759BDFB" w14:textId="77777777" w:rsidR="00397FAA" w:rsidRDefault="00397FAA">
                    <w:pPr>
                      <w:spacing w:after="0" w:line="240" w:lineRule="auto"/>
                      <w:rPr>
                        <w:rFonts w:ascii="Courier New" w:hAnsi="Courier New" w:cs="Courier New"/>
                        <w:sz w:val="15"/>
                        <w:szCs w:val="15"/>
                      </w:rPr>
                    </w:pPr>
                  </w:p>
                </w:txbxContent>
              </v:textbox>
            </v:shape>
            <v:shape id="_x0000_s1502" type="#_x0000_t202" style="position:absolute;left:7706;top:10194;width:158;height:204;mso-position-horizontal-relative:page;mso-position-vertical-relative:page" filled="f" stroked="f">
              <v:textbox inset="0,0,0,0">
                <w:txbxContent>
                  <w:p w14:paraId="2759BDFC" w14:textId="77777777" w:rsidR="00397FAA" w:rsidRDefault="00397FAA">
                    <w:pPr>
                      <w:spacing w:after="0" w:line="240" w:lineRule="auto"/>
                      <w:rPr>
                        <w:rFonts w:ascii="Courier New" w:hAnsi="Courier New" w:cs="Courier New"/>
                        <w:sz w:val="15"/>
                        <w:szCs w:val="15"/>
                      </w:rPr>
                    </w:pPr>
                  </w:p>
                </w:txbxContent>
              </v:textbox>
            </v:shape>
            <v:shape id="_x0000_s1503" type="#_x0000_t202" style="position:absolute;left:8522;top:10194;width:158;height:204;mso-position-horizontal-relative:page;mso-position-vertical-relative:page" filled="f" stroked="f">
              <v:textbox inset="0,0,0,0">
                <w:txbxContent>
                  <w:p w14:paraId="2759BDFD" w14:textId="77777777" w:rsidR="00397FAA" w:rsidRDefault="00397FAA">
                    <w:pPr>
                      <w:spacing w:after="0" w:line="240" w:lineRule="auto"/>
                      <w:rPr>
                        <w:rFonts w:ascii="Courier New" w:hAnsi="Courier New" w:cs="Courier New"/>
                        <w:sz w:val="15"/>
                        <w:szCs w:val="15"/>
                      </w:rPr>
                    </w:pPr>
                  </w:p>
                </w:txbxContent>
              </v:textbox>
            </v:shape>
            <v:shape id="_x0000_s1504" type="#_x0000_t202" style="position:absolute;left:9962;top:10194;width:158;height:204;mso-position-horizontal-relative:page;mso-position-vertical-relative:page" filled="f" stroked="f">
              <v:textbox inset="0,0,0,0">
                <w:txbxContent>
                  <w:p w14:paraId="2759BDFE" w14:textId="77777777" w:rsidR="00397FAA" w:rsidRDefault="00397FAA">
                    <w:pPr>
                      <w:spacing w:after="0" w:line="240" w:lineRule="auto"/>
                      <w:rPr>
                        <w:rFonts w:ascii="Courier New" w:hAnsi="Courier New" w:cs="Courier New"/>
                        <w:sz w:val="15"/>
                        <w:szCs w:val="15"/>
                      </w:rPr>
                    </w:pPr>
                  </w:p>
                </w:txbxContent>
              </v:textbox>
            </v:shape>
            <v:shape id="_x0000_s1505" type="#_x0000_t202" style="position:absolute;left:4346;top:10482;width:1178;height:204;mso-position-horizontal-relative:page;mso-position-vertical-relative:page" filled="f" stroked="f">
              <v:textbox inset="0,0,0,0">
                <w:txbxContent>
                  <w:p w14:paraId="2759BDFF"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_x0000_s1506" type="#_x0000_t202" style="position:absolute;left:722;top:10770;width:3774;height:204;mso-position-horizontal-relative:page;mso-position-vertical-relative:page" filled="f" stroked="f">
              <v:textbox inset="0,0,0,0">
                <w:txbxContent>
                  <w:p w14:paraId="2759BE00"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07" type="#_x0000_t202" style="position:absolute;left:722;top:10938;width:3774;height:204;mso-position-horizontal-relative:page;mso-position-vertical-relative:page" filled="f" stroked="f">
              <v:textbox inset="0,0,0,0">
                <w:txbxContent>
                  <w:p w14:paraId="2759BE01"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_x0000_s1508" type="#_x0000_t202" style="position:absolute;left:722;top:11106;width:3774;height:204;mso-position-horizontal-relative:page;mso-position-vertical-relative:page" filled="f" stroked="f">
              <v:textbox inset="0,0,0,0">
                <w:txbxContent>
                  <w:p w14:paraId="2759BE02" w14:textId="77777777" w:rsidR="00397FAA" w:rsidRDefault="00397FAA">
                    <w:pPr>
                      <w:spacing w:after="0" w:line="240" w:lineRule="auto"/>
                      <w:rPr>
                        <w:rFonts w:ascii="Courier New" w:hAnsi="Courier New" w:cs="Courier New"/>
                        <w:sz w:val="15"/>
                        <w:szCs w:val="15"/>
                      </w:rPr>
                    </w:pPr>
                  </w:p>
                </w:txbxContent>
              </v:textbox>
            </v:shape>
            <v:shape id="_x0000_s1509" type="#_x0000_t202" style="position:absolute;left:722;top:11274;width:3774;height:204;mso-position-horizontal-relative:page;mso-position-vertical-relative:page" filled="f" stroked="f">
              <v:textbox inset="0,0,0,0">
                <w:txbxContent>
                  <w:p w14:paraId="2759BE03" w14:textId="77777777" w:rsidR="00397FAA" w:rsidRDefault="00397FAA">
                    <w:pPr>
                      <w:spacing w:after="0" w:line="240" w:lineRule="auto"/>
                      <w:rPr>
                        <w:rFonts w:ascii="Courier New" w:hAnsi="Courier New" w:cs="Courier New"/>
                        <w:sz w:val="15"/>
                        <w:szCs w:val="15"/>
                      </w:rPr>
                    </w:pPr>
                  </w:p>
                </w:txbxContent>
              </v:textbox>
            </v:shape>
            <v:shape id="_x0000_s1510" type="#_x0000_t202" style="position:absolute;left:722;top:11442;width:5072;height:204;mso-position-horizontal-relative:page;mso-position-vertical-relative:page" filled="f" stroked="f">
              <v:textbox inset="0,0,0,0">
                <w:txbxContent>
                  <w:p w14:paraId="2759BE04"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PA </w:t>
                    </w:r>
                  </w:p>
                </w:txbxContent>
              </v:textbox>
            </v:shape>
            <v:shape id="_x0000_s1511" type="#_x0000_t202" style="position:absolute;left:10442;top:10482;width:1456;height:204;mso-position-horizontal-relative:page;mso-position-vertical-relative:page" filled="f" stroked="f">
              <v:textbox inset="0,0,0,0">
                <w:txbxContent>
                  <w:p w14:paraId="2759BE05" w14:textId="77777777" w:rsidR="00397FAA" w:rsidRDefault="00397FAA">
                    <w:pPr>
                      <w:spacing w:after="0" w:line="240" w:lineRule="auto"/>
                      <w:rPr>
                        <w:rFonts w:ascii="Courier New" w:hAnsi="Courier New" w:cs="Courier New"/>
                        <w:sz w:val="15"/>
                        <w:szCs w:val="15"/>
                      </w:rPr>
                    </w:pPr>
                  </w:p>
                </w:txbxContent>
              </v:textbox>
            </v:shape>
            <v:shape id="_x0000_s1512" type="#_x0000_t202" style="position:absolute;left:6842;top:10578;width:3774;height:204;mso-position-horizontal-relative:page;mso-position-vertical-relative:page" filled="f" stroked="f">
              <v:textbox inset="0,0,0,0">
                <w:txbxContent>
                  <w:p w14:paraId="2759BE06"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Austin Payment Center</w:t>
                    </w:r>
                  </w:p>
                </w:txbxContent>
              </v:textbox>
            </v:shape>
            <v:shape id="_x0000_s1513" type="#_x0000_t202" style="position:absolute;left:6842;top:10746;width:3774;height:204;mso-position-horizontal-relative:page;mso-position-vertical-relative:page" filled="f" stroked="f">
              <v:textbox inset="0,0,0,0">
                <w:txbxContent>
                  <w:p w14:paraId="2759BE07"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14" type="#_x0000_t202" style="position:absolute;left:6842;top:10914;width:3774;height:204;mso-position-horizontal-relative:page;mso-position-vertical-relative:page" filled="f" stroked="f">
              <v:textbox inset="0,0,0,0">
                <w:txbxContent>
                  <w:p w14:paraId="2759BE08" w14:textId="77777777" w:rsidR="00397FAA" w:rsidRDefault="00397FAA">
                    <w:pPr>
                      <w:spacing w:after="0" w:line="240" w:lineRule="auto"/>
                      <w:rPr>
                        <w:rFonts w:ascii="Courier New" w:hAnsi="Courier New" w:cs="Courier New"/>
                        <w:sz w:val="15"/>
                        <w:szCs w:val="15"/>
                      </w:rPr>
                    </w:pPr>
                  </w:p>
                </w:txbxContent>
              </v:textbox>
            </v:shape>
            <v:shape id="_x0000_s1515" type="#_x0000_t202" style="position:absolute;left:6842;top:11082;width:3774;height:204;mso-position-horizontal-relative:page;mso-position-vertical-relative:page" filled="f" stroked="f">
              <v:textbox inset="0,0,0,0">
                <w:txbxContent>
                  <w:p w14:paraId="2759BE09"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_x0000_s1516" type="#_x0000_t202" style="position:absolute;left:6842;top:11250;width:5072;height:204;mso-position-horizontal-relative:page;mso-position-vertical-relative:page" filled="f" stroked="f">
              <v:textbox inset="0,0,0,0">
                <w:txbxContent>
                  <w:p w14:paraId="2759BE0A"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v:textbox>
            </v:shape>
            <v:shape id="_x0000_s1517" type="#_x0000_t202" style="position:absolute;left:6794;top:11418;width:2383;height:204;mso-position-horizontal-relative:page;mso-position-vertical-relative:page" filled="f" stroked="f">
              <v:textbox inset="0,0,0,0">
                <w:txbxContent>
                  <w:p w14:paraId="2759BE0B"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(877) 353-9791</w:t>
                    </w:r>
                  </w:p>
                </w:txbxContent>
              </v:textbox>
            </v:shape>
            <v:shape id="_x0000_s1518" type="#_x0000_t202" style="position:absolute;left:9506;top:11418;width:2383;height:204;mso-position-horizontal-relative:page;mso-position-vertical-relative:page" filled="f" stroked="f">
              <v:textbox inset="0,0,0,0">
                <w:txbxContent>
                  <w:p w14:paraId="2759BE0C"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(512) 460-5429</w:t>
                    </w:r>
                  </w:p>
                </w:txbxContent>
              </v:textbox>
            </v:shape>
            <v:shape id="_x0000_s1519" type="#_x0000_t202" style="position:absolute;left:6842;top:1986;width:13974;height:204;mso-position-horizontal-relative:page;mso-position-vertical-relative:page" filled="f" stroked="f">
              <v:textbox inset="0,0,0,0">
                <w:txbxContent>
                  <w:p w14:paraId="2759BE0D" w14:textId="77777777" w:rsidR="00397FAA" w:rsidRDefault="00397FAA">
                    <w:pPr>
                      <w:spacing w:after="0" w:line="240" w:lineRule="auto"/>
                      <w:rPr>
                        <w:rFonts w:ascii="Courier New" w:hAnsi="Courier New" w:cs="Courier New"/>
                        <w:sz w:val="15"/>
                        <w:szCs w:val="15"/>
                      </w:rPr>
                    </w:pPr>
                  </w:p>
                </w:txbxContent>
              </v:textbox>
            </v:shape>
            <v:shape id="_x0000_s1520" type="#_x0000_t202" style="position:absolute;left:6842;top:2154;width:13974;height:204;mso-position-horizontal-relative:page;mso-position-vertical-relative:page" filled="f" stroked="f">
              <v:textbox inset="0,0,0,0">
                <w:txbxContent>
                  <w:p w14:paraId="2759BE0E" w14:textId="77777777" w:rsidR="00397FAA" w:rsidRDefault="00397FAA">
                    <w:pPr>
                      <w:spacing w:after="0" w:line="240" w:lineRule="auto"/>
                      <w:rPr>
                        <w:rFonts w:ascii="Courier New" w:hAnsi="Courier New" w:cs="Courier New"/>
                        <w:sz w:val="15"/>
                        <w:szCs w:val="15"/>
                      </w:rPr>
                    </w:pPr>
                  </w:p>
                </w:txbxContent>
              </v:textbox>
            </v:shape>
            <v:shape id="_x0000_s1521" type="#_x0000_t202" style="position:absolute;left:6842;top:2322;width:13974;height:204;mso-position-horizontal-relative:page;mso-position-vertical-relative:page" filled="f" stroked="f">
              <v:textbox inset="0,0,0,0">
                <w:txbxContent>
                  <w:p w14:paraId="2759BE0F" w14:textId="77777777" w:rsidR="00397FAA" w:rsidRDefault="00397FAA">
                    <w:pPr>
                      <w:spacing w:after="0" w:line="240" w:lineRule="auto"/>
                      <w:rPr>
                        <w:rFonts w:ascii="Courier New" w:hAnsi="Courier New" w:cs="Courier New"/>
                        <w:sz w:val="15"/>
                        <w:szCs w:val="15"/>
                      </w:rPr>
                    </w:pPr>
                  </w:p>
                </w:txbxContent>
              </v:textbox>
            </v:shape>
            <v:shape id="_x0000_s1522" type="#_x0000_t202" style="position:absolute;left:6842;top:2490;width:13974;height:204;mso-position-horizontal-relative:page;mso-position-vertical-relative:page" filled="f" stroked="f">
              <v:textbox inset="0,0,0,0">
                <w:txbxContent>
                  <w:p w14:paraId="2759BE10" w14:textId="77777777" w:rsidR="00397FAA" w:rsidRDefault="00397FAA">
                    <w:pPr>
                      <w:spacing w:after="0" w:line="240" w:lineRule="auto"/>
                      <w:rPr>
                        <w:rFonts w:ascii="Courier New" w:hAnsi="Courier New" w:cs="Courier New"/>
                        <w:sz w:val="15"/>
                        <w:szCs w:val="15"/>
                      </w:rPr>
                    </w:pPr>
                  </w:p>
                </w:txbxContent>
              </v:textbox>
            </v:shape>
            <v:shape id="_x0000_s1523" type="#_x0000_t202" style="position:absolute;left:6842;top:2658;width:3774;height:204;mso-position-horizontal-relative:page;mso-position-vertical-relative:page" filled="f" stroked="f">
              <v:textbox inset="0,0,0,0">
                <w:txbxContent>
                  <w:p w14:paraId="2759BE11" w14:textId="77777777" w:rsidR="00397FAA" w:rsidRDefault="00397FAA">
                    <w:pPr>
                      <w:spacing w:after="0" w:line="240" w:lineRule="auto"/>
                      <w:rPr>
                        <w:rFonts w:ascii="Courier New" w:hAnsi="Courier New" w:cs="Courier New"/>
                        <w:sz w:val="15"/>
                        <w:szCs w:val="15"/>
                      </w:rPr>
                    </w:pPr>
                  </w:p>
                </w:txbxContent>
              </v:textbox>
            </v:shape>
            <v:shape id="_x0000_s1524" type="#_x0000_t202" style="position:absolute;left:9842;top:2658;width:5165;height:204;mso-position-horizontal-relative:page;mso-position-vertical-relative:page" filled="f" stroked="f">
              <v:textbox inset="0,0,0,0">
                <w:txbxContent>
                  <w:p w14:paraId="2759BE12" w14:textId="77777777" w:rsidR="00397FAA" w:rsidRDefault="00397FAA">
                    <w:pPr>
                      <w:spacing w:after="0" w:line="240" w:lineRule="auto"/>
                      <w:rPr>
                        <w:rFonts w:ascii="Courier New" w:hAnsi="Courier New" w:cs="Courier New"/>
                        <w:sz w:val="15"/>
                        <w:szCs w:val="15"/>
                      </w:rPr>
                    </w:pPr>
                  </w:p>
                </w:txbxContent>
              </v:textbox>
            </v:shape>
            <v:shape id="_x0000_s1525" type="#_x0000_t202" style="position:absolute;left:10082;top:2658;width:4701;height:204;mso-position-horizontal-relative:page;mso-position-vertical-relative:page" filled="f" stroked="f">
              <v:textbox inset="0,0,0,0">
                <w:txbxContent>
                  <w:p w14:paraId="2759BE13" w14:textId="77777777" w:rsidR="00397FAA" w:rsidRDefault="00397FAA">
                    <w:pPr>
                      <w:spacing w:after="0" w:line="240" w:lineRule="auto"/>
                      <w:rPr>
                        <w:rFonts w:ascii="Courier New" w:hAnsi="Courier New" w:cs="Courier New"/>
                        <w:sz w:val="15"/>
                        <w:szCs w:val="15"/>
                      </w:rPr>
                    </w:pPr>
                  </w:p>
                </w:txbxContent>
              </v:textbox>
            </v:shape>
            <v:shape id="_x0000_s1526" type="#_x0000_t202" style="position:absolute;left:818;top:12018;width:158;height:204;mso-position-horizontal-relative:page;mso-position-vertical-relative:page" filled="f" stroked="f">
              <v:textbox inset="0,0,0,0">
                <w:txbxContent>
                  <w:p w14:paraId="2759BE14" w14:textId="77777777" w:rsidR="00397FAA" w:rsidRDefault="00397FAA">
                    <w:pPr>
                      <w:spacing w:after="0" w:line="240" w:lineRule="auto"/>
                      <w:rPr>
                        <w:rFonts w:ascii="Courier New" w:hAnsi="Courier New" w:cs="Courier New"/>
                        <w:sz w:val="15"/>
                        <w:szCs w:val="15"/>
                      </w:rPr>
                    </w:pPr>
                  </w:p>
                </w:txbxContent>
              </v:textbox>
            </v:shape>
            <v:shape id="_x0000_s1527" type="#_x0000_t202" style="position:absolute;left:2282;top:12210;width:621;height:204;mso-position-horizontal-relative:page;mso-position-vertical-relative:page" filled="f" stroked="f">
              <v:textbox inset="0,0,0,0">
                <w:txbxContent>
                  <w:p w14:paraId="2759BE15" w14:textId="77777777" w:rsidR="00397FAA" w:rsidRDefault="00397FAA">
                    <w:pPr>
                      <w:spacing w:after="0" w:line="240" w:lineRule="auto"/>
                      <w:jc w:val="center"/>
                      <w:rPr>
                        <w:rFonts w:ascii="Courier New" w:hAnsi="Courier New" w:cs="Courier New"/>
                        <w:sz w:val="15"/>
                        <w:szCs w:val="15"/>
                      </w:rPr>
                    </w:pPr>
                  </w:p>
                </w:txbxContent>
              </v:textbox>
            </v:shape>
            <v:shape id="_x0000_s1528" type="#_x0000_t202" style="position:absolute;left:6218;top:12018;width:158;height:204;mso-position-horizontal-relative:page;mso-position-vertical-relative:page" filled="f" stroked="f">
              <v:textbox inset="0,0,0,0">
                <w:txbxContent>
                  <w:p w14:paraId="2759BE16" w14:textId="77777777" w:rsidR="00397FAA" w:rsidRDefault="00397FAA">
                    <w:pPr>
                      <w:spacing w:after="0" w:line="240" w:lineRule="auto"/>
                      <w:rPr>
                        <w:rFonts w:ascii="Courier New" w:hAnsi="Courier New" w:cs="Courier New"/>
                        <w:sz w:val="15"/>
                        <w:szCs w:val="15"/>
                      </w:rPr>
                    </w:pPr>
                  </w:p>
                </w:txbxContent>
              </v:textbox>
            </v:shape>
            <v:shape id="_x0000_s1529" type="#_x0000_t202" style="position:absolute;left:6362;top:13698;width:3774;height:204;mso-position-horizontal-relative:page;mso-position-vertical-relative:page" filled="f" stroked="f">
              <v:textbox inset="0,0,0,0">
                <w:txbxContent>
                  <w:p w14:paraId="2759BE17"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Scot Plank</w:t>
                    </w:r>
                  </w:p>
                </w:txbxContent>
              </v:textbox>
            </v:shape>
            <v:shape id="_x0000_s1530" type="#_x0000_t202" style="position:absolute;left:6362;top:13890;width:2847;height:204;mso-position-horizontal-relative:page;mso-position-vertical-relative:page" filled="f" stroked="f">
              <v:textbox inset="0,0,0,0">
                <w:txbxContent>
                  <w:p w14:paraId="2759BE18" w14:textId="77777777" w:rsidR="00397FAA" w:rsidRDefault="00397FAA">
                    <w:pPr>
                      <w:spacing w:after="0" w:line="240" w:lineRule="auto"/>
                      <w:rPr>
                        <w:rFonts w:ascii="Courier New" w:hAnsi="Courier New" w:cs="Courier New"/>
                        <w:sz w:val="15"/>
                        <w:szCs w:val="15"/>
                      </w:rPr>
                    </w:pPr>
                  </w:p>
                </w:txbxContent>
              </v:textbox>
            </v:shape>
            <v:shape id="_x0000_s1531" type="#_x0000_t202" style="position:absolute;left:10202;top:14610;width:992;height:204;mso-position-horizontal-relative:page;mso-position-vertical-relative:page" filled="f" stroked="f">
              <v:textbox inset="0,0,0,0">
                <w:txbxContent>
                  <w:p w14:paraId="2759BE19" w14:textId="77777777" w:rsidR="00397FAA" w:rsidRDefault="00397FAA">
                    <w:pPr>
                      <w:spacing w:after="0" w:line="240" w:lineRule="auto"/>
                      <w:rPr>
                        <w:rFonts w:ascii="Courier New" w:hAnsi="Courier New" w:cs="Courier New"/>
                        <w:sz w:val="15"/>
                        <w:szCs w:val="15"/>
                      </w:rPr>
                    </w:pPr>
                  </w:p>
                </w:txbxContent>
              </v:textbox>
            </v:shape>
            <v:shape id="_x0000_s1532" type="#_x0000_t202" style="position:absolute;left:2522;top:14610;width:1919;height:204;mso-position-horizontal-relative:page;mso-position-vertical-relative:page" filled="f" stroked="f">
              <v:textbox inset="0,0,0,0">
                <w:txbxContent>
                  <w:p w14:paraId="2759BE1A" w14:textId="77777777" w:rsidR="00397FAA" w:rsidRDefault="00397FAA">
                    <w:pPr>
                      <w:spacing w:after="0" w:line="240" w:lineRule="auto"/>
                      <w:rPr>
                        <w:rFonts w:ascii="Courier New" w:hAnsi="Courier New" w:cs="Courier New"/>
                        <w:sz w:val="15"/>
                        <w:szCs w:val="15"/>
                      </w:rPr>
                    </w:pPr>
                  </w:p>
                </w:txbxContent>
              </v:textbox>
            </v:shape>
            <v:shape id="_x0000_s1533" type="#_x0000_t202" style="position:absolute;left:7562;top:14610;width:1919;height:204;mso-position-horizontal-relative:page;mso-position-vertical-relative:page" filled="f" stroked="f">
              <v:textbox inset="0,0,0,0">
                <w:txbxContent>
                  <w:p w14:paraId="2759BE1B" w14:textId="77777777" w:rsidR="00397FAA" w:rsidRDefault="00397FAA">
                    <w:pPr>
                      <w:spacing w:after="0" w:line="240" w:lineRule="auto"/>
                      <w:rPr>
                        <w:rFonts w:ascii="Courier New" w:hAnsi="Courier New" w:cs="Courier New"/>
                        <w:sz w:val="15"/>
                        <w:szCs w:val="15"/>
                      </w:rPr>
                    </w:pPr>
                  </w:p>
                </w:txbxContent>
              </v:textbox>
            </v:shape>
            <v:shape id="_x0000_s1534" type="#_x0000_t202" style="position:absolute;left:722;top:8178;width:11192;height:204;mso-position-horizontal-relative:page;mso-position-vertical-relative:page" filled="f" stroked="f">
              <v:textbox inset="0,0,0,0">
                <w:txbxContent>
                  <w:p w14:paraId="2759BE1C"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5" type="#_x0000_t202" style="position:absolute;left:722;top:8322;width:11192;height:204;mso-position-horizontal-relative:page;mso-position-vertical-relative:page" filled="f" stroked="f">
              <v:textbox inset="0,0,0,0">
                <w:txbxContent>
                  <w:p w14:paraId="2759BE1D"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6" type="#_x0000_t202" style="position:absolute;left:722;top:8466;width:11192;height:204;mso-position-horizontal-relative:page;mso-position-vertical-relative:page" filled="f" stroked="f">
              <v:textbox inset="0,0,0,0">
                <w:txbxContent>
                  <w:p w14:paraId="2759BE1E"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7" type="#_x0000_t202" style="position:absolute;left:722;top:8610;width:11192;height:204;mso-position-horizontal-relative:page;mso-position-vertical-relative:page" filled="f" stroked="f">
              <v:textbox inset="0,0,0,0">
                <w:txbxContent>
                  <w:p w14:paraId="2759BE1F"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8" type="#_x0000_t202" style="position:absolute;left:722;top:8754;width:11192;height:204;mso-position-horizontal-relative:page;mso-position-vertical-relative:page" filled="f" stroked="f">
              <v:textbox inset="0,0,0,0">
                <w:txbxContent>
                  <w:p w14:paraId="2759BE20" w14:textId="77777777" w:rsidR="00397FAA" w:rsidRDefault="00494143">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w10:wrap anchorx="page" anchory="page"/>
          </v:group>
        </w:pict>
      </w:r>
    </w:p>
    <w:p w14:paraId="2759B6C3" w14:textId="77777777" w:rsidR="00494143" w:rsidRDefault="00494143" w:rsidP="009B2448">
      <w:pPr>
        <w:pStyle w:val="Heading2"/>
        <w:pageBreakBefore/>
      </w:pPr>
      <w:bookmarkStart w:id="4" w:name="_Toc256000004"/>
      <w:proofErr w:type="gramStart"/>
      <w:r>
        <w:lastRenderedPageBreak/>
        <w:t>A.3  VAAR</w:t>
      </w:r>
      <w:proofErr w:type="gramEnd"/>
      <w:r>
        <w:t xml:space="preserve"> 852.219-75  </w:t>
      </w:r>
      <w:r w:rsidRPr="00EE3B30">
        <w:t>VA NOTICE OF LIMITATIONS ON SUBCONTRACTING</w:t>
      </w:r>
      <w:r>
        <w:rPr>
          <w:rStyle w:val="ui-provider"/>
        </w:rPr>
        <w:t>—</w:t>
      </w:r>
      <w:r w:rsidRPr="00EE3B30">
        <w:t>CERTIFICATE OF COMPLIANCE FOR SERVICES AND CONSTRUCTION</w:t>
      </w:r>
      <w:r>
        <w:t xml:space="preserve"> (JAN 202</w:t>
      </w:r>
      <w:r>
        <w:t>3)</w:t>
      </w:r>
      <w:r>
        <w:t xml:space="preserve"> (DEVIATION)</w:t>
      </w:r>
      <w:bookmarkEnd w:id="4"/>
    </w:p>
    <w:p w14:paraId="2759B6C4" w14:textId="77777777" w:rsidR="00494143" w:rsidRDefault="00494143" w:rsidP="009B2448">
      <w:r>
        <w:t xml:space="preserve">  (a) Pursuant to 38 U.S.C. 8127(</w:t>
      </w:r>
      <w:r>
        <w:t>l</w:t>
      </w:r>
      <w:r>
        <w:t>)(2), the offeror certifies that—</w:t>
      </w:r>
    </w:p>
    <w:p w14:paraId="2759B6C5" w14:textId="77777777" w:rsidR="00494143" w:rsidRDefault="00494143" w:rsidP="009B2448">
      <w:r>
        <w:t xml:space="preserve">    (1) If awarded a contract (see FAR 2.101 definition), it will comply with the limitations on subcontracting requirement as provided in the solicitation and the resultant</w:t>
      </w:r>
      <w:r>
        <w:t xml:space="preserve"> contract, as follows:</w:t>
      </w:r>
    </w:p>
    <w:p w14:paraId="2759B6C6" w14:textId="77777777" w:rsidR="00494143" w:rsidRDefault="00494143" w:rsidP="009B2448">
      <w:r>
        <w:t xml:space="preserve">      (i) </w:t>
      </w:r>
      <w:r>
        <w:t>[]</w:t>
      </w:r>
      <w:r>
        <w:t xml:space="preserve"> </w:t>
      </w:r>
      <w:r w:rsidRPr="00256644">
        <w:rPr>
          <w:i/>
          <w:iCs/>
        </w:rPr>
        <w:t>Services</w:t>
      </w:r>
      <w:r>
        <w:t xml:space="preserve">. In the case of a contract for services (except construction), the contractor will not pay more than 50% of the amount paid by the government to it to firms that are not </w:t>
      </w:r>
      <w:r>
        <w:t>certified</w:t>
      </w:r>
      <w:r>
        <w:t xml:space="preserve"> SDVOSBs</w:t>
      </w:r>
      <w:r>
        <w:t xml:space="preserve"> listed in the SBA certi</w:t>
      </w:r>
      <w:r>
        <w:t>fication database</w:t>
      </w:r>
      <w:r>
        <w:t xml:space="preserve"> as set forth in 852.219–73 </w:t>
      </w:r>
      <w:r>
        <w:t xml:space="preserve">or certified </w:t>
      </w:r>
      <w:r>
        <w:t xml:space="preserve">VOSBs </w:t>
      </w:r>
      <w:r>
        <w:t xml:space="preserve">listed in the SBA certification database </w:t>
      </w:r>
      <w:r>
        <w:t xml:space="preserve">as set forth in 852.219–74. Any work that a similarly situated </w:t>
      </w:r>
      <w:r>
        <w:t>certified SDVOSB/VOSB</w:t>
      </w:r>
      <w:r>
        <w:t xml:space="preserve"> subcontractor further subcontracts will count towards the 50% subc</w:t>
      </w:r>
      <w:r>
        <w:t>ontract amount that cannot be exceeded. Other direct costs may be excluded to the extent they are not the principal purpose of the acquisition and small business concerns do not provide the service as set forth in 13 CFR 125.6.</w:t>
      </w:r>
    </w:p>
    <w:p w14:paraId="2759B6C7" w14:textId="77777777" w:rsidR="00494143" w:rsidRDefault="00494143" w:rsidP="009B2448">
      <w:r>
        <w:t xml:space="preserve">      (ii) </w:t>
      </w:r>
      <w:r>
        <w:t>[]</w:t>
      </w:r>
      <w:r>
        <w:t xml:space="preserve"> </w:t>
      </w:r>
      <w:r w:rsidRPr="00256644">
        <w:rPr>
          <w:i/>
          <w:iCs/>
        </w:rPr>
        <w:t>General constr</w:t>
      </w:r>
      <w:r w:rsidRPr="00256644">
        <w:rPr>
          <w:i/>
          <w:iCs/>
        </w:rPr>
        <w:t>uction</w:t>
      </w:r>
      <w:r>
        <w:t xml:space="preserve">. In the case of a contract for general construction, the contractor will not pay more than 85% of the amount paid by the government to it to firms that are not </w:t>
      </w:r>
      <w:r>
        <w:t>certified</w:t>
      </w:r>
      <w:r>
        <w:t xml:space="preserve"> SDVOSBs</w:t>
      </w:r>
      <w:r>
        <w:t xml:space="preserve"> listed in the SBA certification database</w:t>
      </w:r>
      <w:r>
        <w:t xml:space="preserve"> as set forth in 852.219–73</w:t>
      </w:r>
      <w:r>
        <w:t xml:space="preserve"> </w:t>
      </w:r>
      <w:r>
        <w:t xml:space="preserve">or </w:t>
      </w:r>
      <w:r>
        <w:t xml:space="preserve">certified </w:t>
      </w:r>
      <w:r>
        <w:t xml:space="preserve">VOSBs </w:t>
      </w:r>
      <w:r>
        <w:t xml:space="preserve">listed in the SBA certification database </w:t>
      </w:r>
      <w:r>
        <w:t xml:space="preserve">as set forth in 852.219–74. Any work that a similarly situated </w:t>
      </w:r>
      <w:r>
        <w:t>certified SDVOSB/VOSB</w:t>
      </w:r>
      <w:r>
        <w:t xml:space="preserve"> subcontractor further subcontracts will count towards the 85% subcontract amount that cannot be exceeded. Cost of </w:t>
      </w:r>
      <w:r>
        <w:t>materials are excluded and not considered to be subcontracted.</w:t>
      </w:r>
    </w:p>
    <w:p w14:paraId="2759B6C8" w14:textId="77777777" w:rsidR="00494143" w:rsidRDefault="00494143" w:rsidP="009B2448">
      <w:r>
        <w:t xml:space="preserve">      (iii) </w:t>
      </w:r>
      <w:r>
        <w:t>[]</w:t>
      </w:r>
      <w:r>
        <w:t xml:space="preserve"> </w:t>
      </w:r>
      <w:r w:rsidRPr="00256644">
        <w:rPr>
          <w:i/>
          <w:iCs/>
        </w:rPr>
        <w:t>Special trade construction contractors</w:t>
      </w:r>
      <w:r>
        <w:t>. In the case of a contract for special trade contractors, the contractor will not pay more than 75% of the amount paid by the government to</w:t>
      </w:r>
      <w:r>
        <w:t xml:space="preserve"> it to firms that are not </w:t>
      </w:r>
      <w:r>
        <w:t>certified SDVOSBs</w:t>
      </w:r>
      <w:r>
        <w:t xml:space="preserve"> </w:t>
      </w:r>
      <w:r>
        <w:t xml:space="preserve">listed in the SBA certification database </w:t>
      </w:r>
      <w:r>
        <w:t xml:space="preserve">as set forth in 852.219–73 or </w:t>
      </w:r>
      <w:r>
        <w:t xml:space="preserve">certified </w:t>
      </w:r>
      <w:r>
        <w:t xml:space="preserve">VOSBs </w:t>
      </w:r>
      <w:r>
        <w:t xml:space="preserve">listed in the SBA certification database </w:t>
      </w:r>
      <w:r>
        <w:t xml:space="preserve">as set forth in 852.219–74. Any work that a similarly situated </w:t>
      </w:r>
      <w:r>
        <w:t xml:space="preserve">certified SDVOSB/VOSB </w:t>
      </w:r>
      <w:r>
        <w:t>subcontractor further subcontracts will count towards the 75% subcontract amount that cannot be exceeded. Cost of materials are excluded and not considered to be subcontra</w:t>
      </w:r>
      <w:r>
        <w:t>cted.</w:t>
      </w:r>
    </w:p>
    <w:p w14:paraId="2759B6C9" w14:textId="77777777" w:rsidR="00494143" w:rsidRDefault="00494143" w:rsidP="009B2448">
      <w:r>
        <w:t xml:space="preserve">    (2) The offeror acknowledges that this certification concerns a matter within the jurisdiction of an Agency of the United States. The offeror further acknowledges that this certification is subject to Title 18, United States Code, Section 1001, a</w:t>
      </w:r>
      <w:r>
        <w:t>nd, as such, a false, fictitious, or fraudulent certification may render the offeror subject to criminal, civil, or administrative penalties, including prosecution.</w:t>
      </w:r>
    </w:p>
    <w:p w14:paraId="2759B6CA" w14:textId="77777777" w:rsidR="00494143" w:rsidRDefault="00494143" w:rsidP="009B2448">
      <w:r>
        <w:t xml:space="preserve">    (3) If VA determines that an SDVOSB/ VOSB awarded a contract pursuant to 38 U.S.C. 8127</w:t>
      </w:r>
      <w:r>
        <w:t xml:space="preserve"> did not act in good faith, such SDVOSB/VOSB shall be subject to any or </w:t>
      </w:r>
      <w:proofErr w:type="gramStart"/>
      <w:r>
        <w:t>all of</w:t>
      </w:r>
      <w:proofErr w:type="gramEnd"/>
      <w:r>
        <w:t xml:space="preserve"> the following:</w:t>
      </w:r>
    </w:p>
    <w:p w14:paraId="2759B6CB" w14:textId="77777777" w:rsidR="00494143" w:rsidRDefault="00494143" w:rsidP="009B2448">
      <w:r>
        <w:t xml:space="preserve">      (i) Referral to the VA Suspension and Debarment </w:t>
      </w:r>
      <w:proofErr w:type="gramStart"/>
      <w:r>
        <w:t>Committee;</w:t>
      </w:r>
      <w:proofErr w:type="gramEnd"/>
    </w:p>
    <w:p w14:paraId="2759B6CC" w14:textId="77777777" w:rsidR="00494143" w:rsidRDefault="00494143" w:rsidP="009B2448">
      <w:r>
        <w:t xml:space="preserve">      (ii) A fine under section 16(g)(1) of the Small Business Act (15 U.S.C. 645(g)(1)); and</w:t>
      </w:r>
    </w:p>
    <w:p w14:paraId="2759B6CD" w14:textId="77777777" w:rsidR="00494143" w:rsidRDefault="00494143" w:rsidP="009B2448">
      <w:r>
        <w:t xml:space="preserve">   </w:t>
      </w:r>
      <w:r>
        <w:t xml:space="preserve">   (iii) Prosecution for violating 18</w:t>
      </w:r>
      <w:r>
        <w:t xml:space="preserve"> U.S.C. 1001</w:t>
      </w:r>
      <w:r>
        <w:t>.</w:t>
      </w:r>
    </w:p>
    <w:p w14:paraId="2759B6CE" w14:textId="77777777" w:rsidR="00494143" w:rsidRDefault="00494143" w:rsidP="009B2448">
      <w:r>
        <w:lastRenderedPageBreak/>
        <w:t xml:space="preserve">  (b) The offeror represents and understands that by submission of its offer and award of a contract it may be required to provide copies of documents or records to VA that VA may review to determine wheth</w:t>
      </w:r>
      <w:r>
        <w:t>er the offeror complied with the limitations on subcontracting requirement specified in the contract. Contracting officers may, at their discretion, require the contractor to demonstrate its compliance with the limitations on subcontracting at any time dur</w:t>
      </w:r>
      <w:r>
        <w:t>ing performance and upon completion of a contract if the information regarding such compliance is not already available to the contracting officer. Evidence of compliance includes, but is not limited to, invoices, copies of subcontracts, or a list of the v</w:t>
      </w:r>
      <w:r>
        <w:t>alue of tasks performed.</w:t>
      </w:r>
    </w:p>
    <w:p w14:paraId="2759B6CF" w14:textId="77777777" w:rsidR="00494143" w:rsidRDefault="00494143" w:rsidP="009B2448">
      <w:r>
        <w:t xml:space="preserve"> </w:t>
      </w:r>
      <w:r>
        <w:t xml:space="preserve"> (c) The offeror further agrees to cooperate fully and make available any documents or records as may be required to enable VA to determine compliance with the limitations on subcontracting requirement. The offeror understands tha</w:t>
      </w:r>
      <w:r>
        <w:t>t failure to provide documents as requested by VA may result in remedial action as the Government deems appropriate.</w:t>
      </w:r>
    </w:p>
    <w:p w14:paraId="2759B6D0" w14:textId="77777777" w:rsidR="00494143" w:rsidRDefault="00494143" w:rsidP="009B2448">
      <w:r>
        <w:t xml:space="preserve">  (d) Offeror completed certification/fill-in required. The formal certification must be completed, </w:t>
      </w:r>
      <w:proofErr w:type="gramStart"/>
      <w:r>
        <w:t>signed</w:t>
      </w:r>
      <w:proofErr w:type="gramEnd"/>
      <w:r>
        <w:t xml:space="preserve"> and returned with the offeror’s </w:t>
      </w:r>
      <w:r>
        <w:t>bid, quotation, or proposal. The Government will not consider offers for award from offerors that do not provide the certification, and all such responses will be deemed ineligible for evaluation and award.</w:t>
      </w:r>
    </w:p>
    <w:p w14:paraId="2759B6D1" w14:textId="77777777" w:rsidR="00494143" w:rsidRDefault="00494143" w:rsidP="009B2448">
      <w:r>
        <w:t>Certification</w:t>
      </w:r>
    </w:p>
    <w:p w14:paraId="2759B6D2" w14:textId="77777777" w:rsidR="00494143" w:rsidRDefault="00494143" w:rsidP="009B2448">
      <w:r>
        <w:t>I hereby certify that if awarded th</w:t>
      </w:r>
      <w:r>
        <w:t>e contract, [insert name of offeror] will comply with the limitations on subcontracting specified in this clause and in the resultant contract. I further certify that I am authorized to execute this certification on behalf of [insert name of offeror].</w:t>
      </w:r>
    </w:p>
    <w:p w14:paraId="2759B6D3" w14:textId="77777777" w:rsidR="00494143" w:rsidRDefault="00494143" w:rsidP="009B2448">
      <w:bookmarkStart w:id="5" w:name="_Hlk125346837"/>
      <w:r>
        <w:t>Prin</w:t>
      </w:r>
      <w:r>
        <w:t>ted Name of Signee: ___________</w:t>
      </w:r>
    </w:p>
    <w:p w14:paraId="2759B6D4" w14:textId="77777777" w:rsidR="00494143" w:rsidRDefault="00494143" w:rsidP="009B2448">
      <w:r>
        <w:t>Printed Title of Signee: _____________</w:t>
      </w:r>
    </w:p>
    <w:p w14:paraId="2759B6D5" w14:textId="77777777" w:rsidR="00494143" w:rsidRDefault="00494143" w:rsidP="009B2448">
      <w:r>
        <w:t>Signature: ____________</w:t>
      </w:r>
    </w:p>
    <w:p w14:paraId="2759B6D6" w14:textId="77777777" w:rsidR="00494143" w:rsidRDefault="00494143" w:rsidP="009B2448">
      <w:r>
        <w:t>Date: ______________</w:t>
      </w:r>
    </w:p>
    <w:p w14:paraId="2759B6D7" w14:textId="77777777" w:rsidR="00494143" w:rsidRPr="009B2448" w:rsidRDefault="00494143" w:rsidP="009B2448">
      <w:pPr>
        <w:rPr>
          <w:rStyle w:val="AAMSKBFill-InHighlight"/>
          <w:color w:val="auto"/>
        </w:rPr>
      </w:pPr>
      <w:r>
        <w:t xml:space="preserve">Company Name and Address: </w:t>
      </w:r>
      <w:r>
        <w:t>_______________</w:t>
      </w:r>
    </w:p>
    <w:bookmarkEnd w:id="5"/>
    <w:p w14:paraId="2759B6D8" w14:textId="77777777" w:rsidR="00494143" w:rsidRDefault="00494143" w:rsidP="009B2448">
      <w:pPr>
        <w:pStyle w:val="ListParagraph"/>
        <w:ind w:left="450"/>
        <w:jc w:val="center"/>
        <w:sectPr w:rsidR="006D500C">
          <w:footerReference w:type="default" r:id="rId7"/>
          <w:type w:val="continuous"/>
          <w:pgSz w:w="12240" w:h="15840"/>
          <w:pgMar w:top="1080" w:right="1440" w:bottom="1080" w:left="1440" w:header="360" w:footer="360" w:gutter="0"/>
          <w:cols w:space="720"/>
          <w:docGrid w:linePitch="360"/>
        </w:sectPr>
      </w:pPr>
      <w:r>
        <w:t>(End of Clause)</w:t>
      </w:r>
    </w:p>
    <w:sdt>
      <w:sdtPr>
        <w:rPr>
          <w:rFonts w:eastAsiaTheme="minorHAnsi"/>
          <w:b w:val="0"/>
          <w:bCs w:val="0"/>
          <w:sz w:val="20"/>
          <w:szCs w:val="22"/>
        </w:rPr>
        <w:id w:val="-1900917728"/>
        <w:docPartObj>
          <w:docPartGallery w:val="Table of Contents"/>
          <w:docPartUnique/>
        </w:docPartObj>
      </w:sdtPr>
      <w:sdtEndPr/>
      <w:sdtContent>
        <w:p w14:paraId="2759B6D9" w14:textId="77777777" w:rsidR="00494143" w:rsidRDefault="00494143">
          <w:pPr>
            <w:pStyle w:val="TOCHeading"/>
            <w:pageBreakBefore/>
          </w:pPr>
          <w:r>
            <w:t>Table of Contents</w:t>
          </w:r>
        </w:p>
        <w:p w14:paraId="2759B6DA" w14:textId="77777777" w:rsidR="00397FAA" w:rsidRDefault="00494143">
          <w:pPr>
            <w:pStyle w:val="TOC1"/>
            <w:tabs>
              <w:tab w:val="right" w:leader="dot" w:pos="9350"/>
            </w:tabs>
            <w:rPr>
              <w:noProof/>
            </w:rPr>
          </w:pPr>
          <w:r>
            <w:fldChar w:fldCharType="begin"/>
          </w:r>
          <w:r>
            <w:instrText xml:space="preserve"> TOC \o &amp;quot;1-4&amp;quot; \f \h \z \u \x </w:instrText>
          </w:r>
          <w:r>
            <w:fldChar w:fldCharType="separate"/>
          </w:r>
          <w:hyperlink w:anchor="_Toc256000000" w:history="1">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hyperlink>
        </w:p>
        <w:p w14:paraId="2759B6DB" w14:textId="77777777" w:rsidR="00397FAA" w:rsidRDefault="00494143">
          <w:pPr>
            <w:pStyle w:val="TOC1"/>
            <w:tabs>
              <w:tab w:val="right" w:leader="dot" w:pos="9350"/>
            </w:tabs>
            <w:rPr>
              <w:noProof/>
            </w:rPr>
          </w:pPr>
          <w:hyperlink w:anchor="_Toc256000001" w:history="1">
            <w:r>
              <w:rPr>
                <w:rStyle w:val="Hyperlink"/>
              </w:rPr>
              <w:t>SECTION A - SOLICITATION/CONTRACT FORM</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hyperlink>
        </w:p>
        <w:p w14:paraId="2759B6DC" w14:textId="77777777" w:rsidR="00397FAA" w:rsidRDefault="00494143">
          <w:pPr>
            <w:pStyle w:val="TOC2"/>
            <w:tabs>
              <w:tab w:val="right" w:leader="dot" w:pos="9350"/>
            </w:tabs>
            <w:rPr>
              <w:noProof/>
            </w:rPr>
          </w:pPr>
          <w:hyperlink w:anchor="_Toc256000002" w:history="1">
            <w:r>
              <w:rPr>
                <w:rStyle w:val="Hyperlink"/>
              </w:rPr>
              <w:t>A.1  SF 1442  SOLICITATION, OFFER, AND AWARD (Construction, Alteration, or Repair)</w:t>
            </w:r>
            <w:r>
              <w:rPr>
                <w:rStyle w:val="Hyperlink"/>
              </w:rPr>
              <w:tab/>
            </w:r>
            <w:r>
              <w:fldChar w:fldCharType="begin"/>
            </w:r>
            <w:r>
              <w:rPr>
                <w:rStyle w:val="Hyperlink"/>
              </w:rPr>
              <w:instrText xml:space="preserve"> PAGEREF _Toc256000002 \h </w:instrText>
            </w:r>
            <w:r>
              <w:fldChar w:fldCharType="separate"/>
            </w:r>
            <w:r>
              <w:rPr>
                <w:rStyle w:val="Hyperlink"/>
              </w:rPr>
              <w:t>1</w:t>
            </w:r>
            <w:r>
              <w:fldChar w:fldCharType="end"/>
            </w:r>
          </w:hyperlink>
        </w:p>
        <w:p w14:paraId="2759B6DD" w14:textId="77777777" w:rsidR="00397FAA" w:rsidRDefault="00494143">
          <w:pPr>
            <w:pStyle w:val="TOC2"/>
            <w:tabs>
              <w:tab w:val="right" w:leader="dot" w:pos="9350"/>
            </w:tabs>
            <w:rPr>
              <w:noProof/>
            </w:rPr>
          </w:pPr>
          <w:hyperlink w:anchor="_Toc256000003" w:history="1">
            <w:r>
              <w:rPr>
                <w:rStyle w:val="Hyperlink"/>
              </w:rPr>
              <w:t>A.2  SF 1442  SOLICITATION, OFFER, AND AWARD (CONSTRUCTION, ALTERATION, OR REPAIR)– BACK</w:t>
            </w:r>
            <w:r>
              <w:rPr>
                <w:rStyle w:val="Hyperlink"/>
              </w:rPr>
              <w:tab/>
            </w:r>
            <w:r>
              <w:fldChar w:fldCharType="begin"/>
            </w:r>
            <w:r>
              <w:rPr>
                <w:rStyle w:val="Hyperlink"/>
              </w:rPr>
              <w:instrText xml:space="preserve"> PAGEREF _Toc256000003 \h </w:instrText>
            </w:r>
            <w:r>
              <w:fldChar w:fldCharType="separate"/>
            </w:r>
            <w:r>
              <w:rPr>
                <w:rStyle w:val="Hyperlink"/>
              </w:rPr>
              <w:t>2</w:t>
            </w:r>
            <w:r>
              <w:fldChar w:fldCharType="end"/>
            </w:r>
          </w:hyperlink>
        </w:p>
        <w:p w14:paraId="2759B6DE" w14:textId="77777777" w:rsidR="00397FAA" w:rsidRDefault="00494143">
          <w:pPr>
            <w:pStyle w:val="TOC2"/>
            <w:tabs>
              <w:tab w:val="right" w:leader="dot" w:pos="9350"/>
            </w:tabs>
            <w:rPr>
              <w:noProof/>
            </w:rPr>
          </w:pPr>
          <w:hyperlink w:anchor="_Toc256000004" w:history="1">
            <w:r>
              <w:rPr>
                <w:rStyle w:val="Hyperlink"/>
              </w:rPr>
              <w:t>A.3</w:t>
            </w:r>
            <w:r>
              <w:rPr>
                <w:rStyle w:val="Hyperlink"/>
              </w:rPr>
              <w:t xml:space="preserve">  VAAR </w:t>
            </w:r>
            <w:r>
              <w:rPr>
                <w:rStyle w:val="Hyperlink"/>
              </w:rPr>
              <w:t>852.219-75</w:t>
            </w:r>
            <w:r>
              <w:rPr>
                <w:rStyle w:val="Hyperlink"/>
              </w:rPr>
              <w:t xml:space="preserve">  </w:t>
            </w:r>
            <w:r w:rsidRPr="00EE3B30">
              <w:rPr>
                <w:rStyle w:val="Hyperlink"/>
              </w:rPr>
              <w:t>VA NOTICE OF LIMITATIONS ON SUBCONTRACTING</w:t>
            </w:r>
            <w:r>
              <w:rPr>
                <w:rStyle w:val="Hyperlink"/>
              </w:rPr>
              <w:t>—</w:t>
            </w:r>
            <w:r w:rsidRPr="00EE3B30">
              <w:rPr>
                <w:rStyle w:val="Hyperlink"/>
              </w:rPr>
              <w:t>CERTIFICATE OF COMPLIANCE FOR SERVICES AND CONSTRUCTION</w:t>
            </w:r>
            <w:r>
              <w:rPr>
                <w:rStyle w:val="Hyperlink"/>
              </w:rPr>
              <w:t xml:space="preserve"> (</w:t>
            </w:r>
            <w:r>
              <w:rPr>
                <w:rStyle w:val="Hyperlink"/>
              </w:rPr>
              <w:t>JAN 2023</w:t>
            </w:r>
            <w:r>
              <w:rPr>
                <w:rStyle w:val="Hyperlink"/>
              </w:rPr>
              <w:t>)</w:t>
            </w:r>
            <w:r>
              <w:rPr>
                <w:rStyle w:val="Hyperlink"/>
              </w:rPr>
              <w:t xml:space="preserve"> (DEVIATION)</w:t>
            </w:r>
            <w:r>
              <w:rPr>
                <w:rStyle w:val="Hyperlink"/>
              </w:rPr>
              <w:tab/>
            </w:r>
            <w:r>
              <w:fldChar w:fldCharType="begin"/>
            </w:r>
            <w:r>
              <w:rPr>
                <w:rStyle w:val="Hyperlink"/>
              </w:rPr>
              <w:instrText xml:space="preserve"> PAGEREF _Toc256000004 \h </w:instrText>
            </w:r>
            <w:r>
              <w:fldChar w:fldCharType="separate"/>
            </w:r>
            <w:r>
              <w:rPr>
                <w:rStyle w:val="Hyperlink"/>
              </w:rPr>
              <w:t>3</w:t>
            </w:r>
            <w:r>
              <w:fldChar w:fldCharType="end"/>
            </w:r>
          </w:hyperlink>
        </w:p>
        <w:p w14:paraId="2759B6DF" w14:textId="77777777" w:rsidR="00397FAA" w:rsidRDefault="00494143">
          <w:pPr>
            <w:pStyle w:val="TOC1"/>
            <w:tabs>
              <w:tab w:val="right" w:leader="dot" w:pos="9350"/>
            </w:tabs>
            <w:rPr>
              <w:noProof/>
            </w:rPr>
          </w:pPr>
          <w:hyperlink w:anchor="_Toc256000005" w:history="1">
            <w:r>
              <w:rPr>
                <w:rStyle w:val="Hyperlink"/>
              </w:rPr>
              <w:t>INFORMATION REGARDING BIDDING MATERIAL, BID GUARANTEE AND BONDS</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hyperlink>
        </w:p>
        <w:p w14:paraId="2759B6E0" w14:textId="77777777" w:rsidR="00397FAA" w:rsidRDefault="00494143">
          <w:pPr>
            <w:pStyle w:val="TOC1"/>
            <w:tabs>
              <w:tab w:val="right" w:leader="dot" w:pos="9350"/>
            </w:tabs>
            <w:rPr>
              <w:noProof/>
            </w:rPr>
          </w:pPr>
          <w:hyperlink w:anchor="_Toc256000006" w:history="1">
            <w:r>
              <w:rPr>
                <w:rStyle w:val="Hyperlink"/>
              </w:rPr>
              <w:t>INSTRUCTIONS, CONDITIONS AND OTHER STATEMENTS TO BIDDERS/OFFERORS</w:t>
            </w:r>
            <w:r>
              <w:rPr>
                <w:rStyle w:val="Hyperlink"/>
              </w:rPr>
              <w:tab/>
            </w:r>
            <w:r>
              <w:fldChar w:fldCharType="begin"/>
            </w:r>
            <w:r>
              <w:rPr>
                <w:rStyle w:val="Hyperlink"/>
              </w:rPr>
              <w:instrText xml:space="preserve"> PAGEREF _Toc256000006 \h </w:instrText>
            </w:r>
            <w:r>
              <w:fldChar w:fldCharType="separate"/>
            </w:r>
            <w:r>
              <w:rPr>
                <w:rStyle w:val="Hyperlink"/>
              </w:rPr>
              <w:t>13</w:t>
            </w:r>
            <w:r>
              <w:fldChar w:fldCharType="end"/>
            </w:r>
          </w:hyperlink>
        </w:p>
        <w:p w14:paraId="2759B6E1" w14:textId="77777777" w:rsidR="00397FAA" w:rsidRDefault="00494143">
          <w:pPr>
            <w:pStyle w:val="TOC2"/>
            <w:tabs>
              <w:tab w:val="right" w:leader="dot" w:pos="9350"/>
            </w:tabs>
            <w:rPr>
              <w:noProof/>
            </w:rPr>
          </w:pPr>
          <w:hyperlink w:anchor="_Toc256000007" w:history="1">
            <w:r>
              <w:rPr>
                <w:rStyle w:val="Hyperlink"/>
              </w:rPr>
              <w:t>2.1</w:t>
            </w:r>
            <w:r>
              <w:rPr>
                <w:rStyle w:val="Hyperlink"/>
              </w:rPr>
              <w:t xml:space="preserve"> 52.209-7 </w:t>
            </w:r>
            <w:r>
              <w:rPr>
                <w:rStyle w:val="Hyperlink"/>
              </w:rPr>
              <w:t>INFORMATION REGARDING RESPONSIBILITY MATTERS</w:t>
            </w:r>
            <w:r>
              <w:rPr>
                <w:rStyle w:val="Hyperlink"/>
              </w:rPr>
              <w:t xml:space="preserve"> </w:t>
            </w:r>
            <w:r>
              <w:rPr>
                <w:rStyle w:val="Hyperlink"/>
              </w:rPr>
              <w:t>(</w:t>
            </w:r>
            <w:r>
              <w:rPr>
                <w:rStyle w:val="Hyperlink"/>
              </w:rPr>
              <w:t>OCT 2018</w:t>
            </w:r>
            <w:r>
              <w:rPr>
                <w:rStyle w:val="Hyperlink"/>
              </w:rPr>
              <w:t>)</w:t>
            </w:r>
            <w:r>
              <w:rPr>
                <w:rStyle w:val="Hyperlink"/>
              </w:rPr>
              <w:tab/>
            </w:r>
            <w:r>
              <w:fldChar w:fldCharType="begin"/>
            </w:r>
            <w:r>
              <w:rPr>
                <w:rStyle w:val="Hyperlink"/>
              </w:rPr>
              <w:instrText xml:space="preserve"> PAGEREF _Toc256000007 \h </w:instrText>
            </w:r>
            <w:r>
              <w:fldChar w:fldCharType="separate"/>
            </w:r>
            <w:r>
              <w:rPr>
                <w:rStyle w:val="Hyperlink"/>
              </w:rPr>
              <w:t>16</w:t>
            </w:r>
            <w:r>
              <w:fldChar w:fldCharType="end"/>
            </w:r>
          </w:hyperlink>
        </w:p>
        <w:p w14:paraId="2759B6E2" w14:textId="77777777" w:rsidR="00397FAA" w:rsidRDefault="00494143">
          <w:pPr>
            <w:pStyle w:val="TOC2"/>
            <w:tabs>
              <w:tab w:val="right" w:leader="dot" w:pos="9350"/>
            </w:tabs>
            <w:rPr>
              <w:noProof/>
            </w:rPr>
          </w:pPr>
          <w:hyperlink w:anchor="_Toc256000008" w:history="1">
            <w:r>
              <w:rPr>
                <w:rStyle w:val="Hyperlink"/>
              </w:rPr>
              <w:t>2.2</w:t>
            </w:r>
            <w:r>
              <w:rPr>
                <w:rStyle w:val="Hyperlink"/>
              </w:rPr>
              <w:t xml:space="preserve">  </w:t>
            </w:r>
            <w:r>
              <w:rPr>
                <w:rStyle w:val="Hyperlink"/>
              </w:rPr>
              <w:t>52.209-13</w:t>
            </w:r>
            <w:r>
              <w:rPr>
                <w:rStyle w:val="Hyperlink"/>
              </w:rPr>
              <w:t xml:space="preserve"> </w:t>
            </w:r>
            <w:r>
              <w:rPr>
                <w:rStyle w:val="Hyperlink"/>
              </w:rPr>
              <w:t>VIOLATION OF ARMS CONTROL TREATIES OR AGREEMENTS—CERTIFICATION</w:t>
            </w:r>
            <w:r>
              <w:rPr>
                <w:rStyle w:val="Hyperlink"/>
              </w:rPr>
              <w:t xml:space="preserve"> (</w:t>
            </w:r>
            <w:r>
              <w:rPr>
                <w:rStyle w:val="Hyperlink"/>
              </w:rPr>
              <w:t>NOV 2021</w:t>
            </w:r>
            <w:r>
              <w:rPr>
                <w:rStyle w:val="Hyperlink"/>
              </w:rPr>
              <w:t>)</w:t>
            </w:r>
            <w:r>
              <w:rPr>
                <w:rStyle w:val="Hyperlink"/>
              </w:rPr>
              <w:tab/>
            </w:r>
            <w:r>
              <w:fldChar w:fldCharType="begin"/>
            </w:r>
            <w:r>
              <w:rPr>
                <w:rStyle w:val="Hyperlink"/>
              </w:rPr>
              <w:instrText xml:space="preserve"> PAGEREF _Toc256000008 \h </w:instrText>
            </w:r>
            <w:r>
              <w:fldChar w:fldCharType="separate"/>
            </w:r>
            <w:r>
              <w:rPr>
                <w:rStyle w:val="Hyperlink"/>
              </w:rPr>
              <w:t>18</w:t>
            </w:r>
            <w:r>
              <w:fldChar w:fldCharType="end"/>
            </w:r>
          </w:hyperlink>
        </w:p>
        <w:p w14:paraId="2759B6E3" w14:textId="77777777" w:rsidR="00397FAA" w:rsidRDefault="00494143">
          <w:pPr>
            <w:pStyle w:val="TOC2"/>
            <w:tabs>
              <w:tab w:val="right" w:leader="dot" w:pos="9350"/>
            </w:tabs>
            <w:rPr>
              <w:noProof/>
            </w:rPr>
          </w:pPr>
          <w:hyperlink w:anchor="_Toc256000009" w:history="1">
            <w:r>
              <w:rPr>
                <w:rStyle w:val="Hyperlink"/>
              </w:rPr>
              <w:t>2.3</w:t>
            </w:r>
            <w:r>
              <w:rPr>
                <w:rStyle w:val="Hyperlink"/>
              </w:rPr>
              <w:t xml:space="preserve">  </w:t>
            </w:r>
            <w:r>
              <w:rPr>
                <w:rStyle w:val="Hyperlink"/>
              </w:rPr>
              <w:t>52.216-1</w:t>
            </w:r>
            <w:r>
              <w:rPr>
                <w:rStyle w:val="Hyperlink"/>
              </w:rPr>
              <w:t xml:space="preserve"> </w:t>
            </w:r>
            <w:r>
              <w:rPr>
                <w:rStyle w:val="Hyperlink"/>
              </w:rPr>
              <w:t>TYPE OF CONTRACT</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_Toc256000009 \h </w:instrText>
            </w:r>
            <w:r>
              <w:fldChar w:fldCharType="separate"/>
            </w:r>
            <w:r>
              <w:rPr>
                <w:rStyle w:val="Hyperlink"/>
              </w:rPr>
              <w:t>20</w:t>
            </w:r>
            <w:r>
              <w:fldChar w:fldCharType="end"/>
            </w:r>
          </w:hyperlink>
        </w:p>
        <w:p w14:paraId="2759B6E4" w14:textId="77777777" w:rsidR="00397FAA" w:rsidRDefault="00494143">
          <w:pPr>
            <w:pStyle w:val="TOC2"/>
            <w:tabs>
              <w:tab w:val="right" w:leader="dot" w:pos="9350"/>
            </w:tabs>
            <w:rPr>
              <w:noProof/>
            </w:rPr>
          </w:pPr>
          <w:hyperlink w:anchor="_Toc256000010" w:history="1">
            <w:r>
              <w:rPr>
                <w:rStyle w:val="Hyperlink"/>
              </w:rPr>
              <w:t>2.4</w:t>
            </w:r>
            <w:r>
              <w:rPr>
                <w:rStyle w:val="Hyperlink"/>
              </w:rPr>
              <w:t xml:space="preserve">  </w:t>
            </w:r>
            <w:r>
              <w:rPr>
                <w:rStyle w:val="Hyperlink"/>
              </w:rPr>
              <w:t>52.222-5</w:t>
            </w:r>
            <w:r>
              <w:rPr>
                <w:rStyle w:val="Hyperlink"/>
              </w:rPr>
              <w:t xml:space="preserve">  </w:t>
            </w:r>
            <w:r>
              <w:rPr>
                <w:rStyle w:val="Hyperlink"/>
              </w:rPr>
              <w:t>CONSTRUCTION WAGE RATE REQUIREMENTS—SECONDARY SITE OF THE WORK</w:t>
            </w:r>
            <w:r>
              <w:rPr>
                <w:rStyle w:val="Hyperlink"/>
              </w:rPr>
              <w:t xml:space="preserve"> (</w:t>
            </w:r>
            <w:r>
              <w:rPr>
                <w:rStyle w:val="Hyperlink"/>
              </w:rPr>
              <w:t>MAY 2014</w:t>
            </w:r>
            <w:r>
              <w:rPr>
                <w:rStyle w:val="Hyperlink"/>
              </w:rPr>
              <w:t>)</w:t>
            </w:r>
            <w:r>
              <w:rPr>
                <w:rStyle w:val="Hyperlink"/>
              </w:rPr>
              <w:tab/>
            </w:r>
            <w:r>
              <w:fldChar w:fldCharType="begin"/>
            </w:r>
            <w:r>
              <w:rPr>
                <w:rStyle w:val="Hyperlink"/>
              </w:rPr>
              <w:instrText xml:space="preserve"> PAGEREF _Toc256000010 \h </w:instrText>
            </w:r>
            <w:r>
              <w:fldChar w:fldCharType="separate"/>
            </w:r>
            <w:r>
              <w:rPr>
                <w:rStyle w:val="Hyperlink"/>
              </w:rPr>
              <w:t>20</w:t>
            </w:r>
            <w:r>
              <w:fldChar w:fldCharType="end"/>
            </w:r>
          </w:hyperlink>
        </w:p>
        <w:p w14:paraId="2759B6E5" w14:textId="77777777" w:rsidR="00397FAA" w:rsidRDefault="00494143">
          <w:pPr>
            <w:pStyle w:val="TOC2"/>
            <w:tabs>
              <w:tab w:val="right" w:leader="dot" w:pos="9350"/>
            </w:tabs>
            <w:rPr>
              <w:noProof/>
            </w:rPr>
          </w:pPr>
          <w:hyperlink w:anchor="_Toc256000011" w:history="1">
            <w:r>
              <w:rPr>
                <w:rStyle w:val="Hyperlink"/>
              </w:rPr>
              <w:t>2.5</w:t>
            </w:r>
            <w:r>
              <w:rPr>
                <w:rStyle w:val="Hyperlink"/>
              </w:rPr>
              <w:t xml:space="preserve">  </w:t>
            </w:r>
            <w:r>
              <w:rPr>
                <w:rStyle w:val="Hyperlink"/>
              </w:rPr>
              <w:t>52.225-10</w:t>
            </w:r>
            <w:r>
              <w:rPr>
                <w:rStyle w:val="Hyperlink"/>
              </w:rPr>
              <w:t xml:space="preserve"> </w:t>
            </w:r>
            <w:r>
              <w:rPr>
                <w:rStyle w:val="Hyperlink"/>
              </w:rPr>
              <w:t>NOTICE OF BUY AMERICAN REQUIREMENT—CONSTRUCTION MATERIALS</w:t>
            </w:r>
            <w:r>
              <w:rPr>
                <w:rStyle w:val="Hyperlink"/>
              </w:rPr>
              <w:t xml:space="preserve"> (</w:t>
            </w:r>
            <w:r>
              <w:rPr>
                <w:rStyle w:val="Hyperlink"/>
              </w:rPr>
              <w:t>MAY 2014</w:t>
            </w:r>
            <w:r>
              <w:rPr>
                <w:rStyle w:val="Hyperlink"/>
              </w:rPr>
              <w:t>)</w:t>
            </w:r>
            <w:r>
              <w:rPr>
                <w:rStyle w:val="Hyperlink"/>
              </w:rPr>
              <w:tab/>
            </w:r>
            <w:r>
              <w:fldChar w:fldCharType="begin"/>
            </w:r>
            <w:r>
              <w:rPr>
                <w:rStyle w:val="Hyperlink"/>
              </w:rPr>
              <w:instrText xml:space="preserve"> PAGEREF _Toc256000011 \h </w:instrText>
            </w:r>
            <w:r>
              <w:fldChar w:fldCharType="separate"/>
            </w:r>
            <w:r>
              <w:rPr>
                <w:rStyle w:val="Hyperlink"/>
              </w:rPr>
              <w:t>20</w:t>
            </w:r>
            <w:r>
              <w:fldChar w:fldCharType="end"/>
            </w:r>
          </w:hyperlink>
        </w:p>
        <w:p w14:paraId="2759B6E6" w14:textId="77777777" w:rsidR="00397FAA" w:rsidRDefault="00494143">
          <w:pPr>
            <w:pStyle w:val="TOC2"/>
            <w:tabs>
              <w:tab w:val="right" w:leader="dot" w:pos="9350"/>
            </w:tabs>
            <w:rPr>
              <w:noProof/>
            </w:rPr>
          </w:pPr>
          <w:hyperlink w:anchor="_Toc256000012" w:history="1">
            <w:r>
              <w:rPr>
                <w:rStyle w:val="Hyperlink"/>
              </w:rPr>
              <w:t>2.6</w:t>
            </w:r>
            <w:r>
              <w:rPr>
                <w:rStyle w:val="Hyperlink"/>
              </w:rPr>
              <w:t xml:space="preserve"> </w:t>
            </w:r>
            <w:r>
              <w:rPr>
                <w:rStyle w:val="Hyperlink"/>
              </w:rPr>
              <w:t>52.222-23</w:t>
            </w:r>
            <w:r>
              <w:rPr>
                <w:rStyle w:val="Hyperlink"/>
              </w:rPr>
              <w:t xml:space="preserve"> </w:t>
            </w:r>
            <w:r>
              <w:rPr>
                <w:rStyle w:val="Hyperlink"/>
              </w:rPr>
              <w:t>NOTICE OF REQUIREMENT FOR AFFIRMATIVE ACTION TO ENSURE EQUAL EMPLOYMENT OPPO</w:t>
            </w:r>
            <w:r>
              <w:rPr>
                <w:rStyle w:val="Hyperlink"/>
              </w:rPr>
              <w:t>RTUNITY FOR CONSTRUCTION</w:t>
            </w:r>
            <w:r>
              <w:rPr>
                <w:rStyle w:val="Hyperlink"/>
              </w:rPr>
              <w:t xml:space="preserve"> (</w:t>
            </w:r>
            <w:r>
              <w:rPr>
                <w:rStyle w:val="Hyperlink"/>
              </w:rPr>
              <w:t>FEB 1999</w:t>
            </w:r>
            <w:r>
              <w:rPr>
                <w:rStyle w:val="Hyperlink"/>
              </w:rPr>
              <w:t>)</w:t>
            </w:r>
            <w:r>
              <w:rPr>
                <w:rStyle w:val="Hyperlink"/>
              </w:rPr>
              <w:tab/>
            </w:r>
            <w:r>
              <w:fldChar w:fldCharType="begin"/>
            </w:r>
            <w:r>
              <w:rPr>
                <w:rStyle w:val="Hyperlink"/>
              </w:rPr>
              <w:instrText xml:space="preserve"> PAGEREF _Toc256000012 \h </w:instrText>
            </w:r>
            <w:r>
              <w:fldChar w:fldCharType="separate"/>
            </w:r>
            <w:r>
              <w:rPr>
                <w:rStyle w:val="Hyperlink"/>
              </w:rPr>
              <w:t>21</w:t>
            </w:r>
            <w:r>
              <w:fldChar w:fldCharType="end"/>
            </w:r>
          </w:hyperlink>
        </w:p>
        <w:p w14:paraId="2759B6E7" w14:textId="77777777" w:rsidR="00397FAA" w:rsidRDefault="00494143">
          <w:pPr>
            <w:pStyle w:val="TOC2"/>
            <w:tabs>
              <w:tab w:val="right" w:leader="dot" w:pos="9350"/>
            </w:tabs>
            <w:rPr>
              <w:noProof/>
            </w:rPr>
          </w:pPr>
          <w:hyperlink w:anchor="_Toc256000013" w:history="1">
            <w:r>
              <w:rPr>
                <w:rStyle w:val="Hyperlink"/>
              </w:rPr>
              <w:t>2.7</w:t>
            </w:r>
            <w:r>
              <w:rPr>
                <w:rStyle w:val="Hyperlink"/>
              </w:rPr>
              <w:t xml:space="preserve">  </w:t>
            </w:r>
            <w:r>
              <w:rPr>
                <w:rStyle w:val="Hyperlink"/>
              </w:rPr>
              <w:t>52.228-1</w:t>
            </w:r>
            <w:r>
              <w:rPr>
                <w:rStyle w:val="Hyperlink"/>
              </w:rPr>
              <w:t xml:space="preserve">  </w:t>
            </w:r>
            <w:r>
              <w:rPr>
                <w:rStyle w:val="Hyperlink"/>
              </w:rPr>
              <w:t>BID GUARANTEE</w:t>
            </w:r>
            <w:r>
              <w:rPr>
                <w:rStyle w:val="Hyperlink"/>
              </w:rPr>
              <w:t xml:space="preserve">  (</w:t>
            </w:r>
            <w:r>
              <w:rPr>
                <w:rStyle w:val="Hyperlink"/>
              </w:rPr>
              <w:t>SEP 1996</w:t>
            </w:r>
            <w:r>
              <w:rPr>
                <w:rStyle w:val="Hyperlink"/>
              </w:rPr>
              <w:t>)</w:t>
            </w:r>
            <w:r>
              <w:rPr>
                <w:rStyle w:val="Hyperlink"/>
              </w:rPr>
              <w:tab/>
            </w:r>
            <w:r>
              <w:fldChar w:fldCharType="begin"/>
            </w:r>
            <w:r>
              <w:rPr>
                <w:rStyle w:val="Hyperlink"/>
              </w:rPr>
              <w:instrText xml:space="preserve"> PAGEREF _Toc</w:instrText>
            </w:r>
            <w:r>
              <w:rPr>
                <w:rStyle w:val="Hyperlink"/>
              </w:rPr>
              <w:instrText xml:space="preserve">256000013 \h </w:instrText>
            </w:r>
            <w:r>
              <w:fldChar w:fldCharType="separate"/>
            </w:r>
            <w:r>
              <w:rPr>
                <w:rStyle w:val="Hyperlink"/>
              </w:rPr>
              <w:t>22</w:t>
            </w:r>
            <w:r>
              <w:fldChar w:fldCharType="end"/>
            </w:r>
          </w:hyperlink>
        </w:p>
        <w:p w14:paraId="2759B6E8" w14:textId="77777777" w:rsidR="00397FAA" w:rsidRDefault="00494143">
          <w:pPr>
            <w:pStyle w:val="TOC2"/>
            <w:tabs>
              <w:tab w:val="right" w:leader="dot" w:pos="9350"/>
            </w:tabs>
            <w:rPr>
              <w:noProof/>
            </w:rPr>
          </w:pPr>
          <w:hyperlink w:anchor="_Toc256000014" w:history="1">
            <w:r>
              <w:rPr>
                <w:rStyle w:val="Hyperlink"/>
              </w:rPr>
              <w:t>2.8</w:t>
            </w:r>
            <w:r w:rsidRPr="00FC4203">
              <w:rPr>
                <w:rStyle w:val="Hyperlink"/>
              </w:rPr>
              <w:t xml:space="preserve">  </w:t>
            </w:r>
            <w:r>
              <w:rPr>
                <w:rStyle w:val="Hyperlink"/>
              </w:rPr>
              <w:t>52.228-17</w:t>
            </w:r>
            <w:r w:rsidRPr="00FC4203">
              <w:rPr>
                <w:rStyle w:val="Hyperlink"/>
              </w:rPr>
              <w:t xml:space="preserve">  </w:t>
            </w:r>
            <w:r>
              <w:rPr>
                <w:rStyle w:val="Hyperlink"/>
              </w:rPr>
              <w:t>INDIVIDUAL SURETY—PLEDGE OF ASSETS (BID GUARANTEE)</w:t>
            </w:r>
            <w:r w:rsidRPr="00FC4203">
              <w:rPr>
                <w:rStyle w:val="Hyperlink"/>
              </w:rPr>
              <w:t xml:space="preserve"> (</w:t>
            </w:r>
            <w:r>
              <w:rPr>
                <w:rStyle w:val="Hyperlink"/>
              </w:rPr>
              <w:t>FEB 2021</w:t>
            </w:r>
            <w:r w:rsidRPr="00FC4203">
              <w:rPr>
                <w:rStyle w:val="Hyperlink"/>
              </w:rPr>
              <w:t>)</w:t>
            </w:r>
            <w:r>
              <w:rPr>
                <w:rStyle w:val="Hyperlink"/>
              </w:rPr>
              <w:tab/>
            </w:r>
            <w:r>
              <w:fldChar w:fldCharType="begin"/>
            </w:r>
            <w:r>
              <w:rPr>
                <w:rStyle w:val="Hyperlink"/>
              </w:rPr>
              <w:instrText xml:space="preserve"> PAGEREF _Toc256000014 \h </w:instrText>
            </w:r>
            <w:r>
              <w:fldChar w:fldCharType="separate"/>
            </w:r>
            <w:r>
              <w:rPr>
                <w:rStyle w:val="Hyperlink"/>
              </w:rPr>
              <w:t>23</w:t>
            </w:r>
            <w:r>
              <w:fldChar w:fldCharType="end"/>
            </w:r>
          </w:hyperlink>
        </w:p>
        <w:p w14:paraId="2759B6E9" w14:textId="77777777" w:rsidR="00397FAA" w:rsidRDefault="00494143">
          <w:pPr>
            <w:pStyle w:val="TOC2"/>
            <w:tabs>
              <w:tab w:val="right" w:leader="dot" w:pos="9350"/>
            </w:tabs>
            <w:rPr>
              <w:noProof/>
            </w:rPr>
          </w:pPr>
          <w:hyperlink w:anchor="_Toc256000015" w:history="1">
            <w:r>
              <w:rPr>
                <w:rStyle w:val="Hyperlink"/>
              </w:rPr>
              <w:t>2.9</w:t>
            </w:r>
            <w:r>
              <w:rPr>
                <w:rStyle w:val="Hyperlink"/>
              </w:rPr>
              <w:t xml:space="preserve">  </w:t>
            </w:r>
            <w:r>
              <w:rPr>
                <w:rStyle w:val="Hyperlink"/>
              </w:rPr>
              <w:t>52.233-2</w:t>
            </w:r>
            <w:r>
              <w:rPr>
                <w:rStyle w:val="Hyperlink"/>
              </w:rPr>
              <w:t xml:space="preserve">  </w:t>
            </w:r>
            <w:r>
              <w:rPr>
                <w:rStyle w:val="Hyperlink"/>
              </w:rPr>
              <w:t>SERVICE OF PROTEST</w:t>
            </w:r>
            <w:r>
              <w:rPr>
                <w:rStyle w:val="Hyperlink"/>
              </w:rPr>
              <w:t xml:space="preserve">  (</w:t>
            </w:r>
            <w:r>
              <w:rPr>
                <w:rStyle w:val="Hyperlink"/>
              </w:rPr>
              <w:t>SEP 2006</w:t>
            </w:r>
            <w:r>
              <w:rPr>
                <w:rStyle w:val="Hyperlink"/>
              </w:rPr>
              <w:t>)</w:t>
            </w:r>
            <w:r>
              <w:rPr>
                <w:rStyle w:val="Hyperlink"/>
              </w:rPr>
              <w:tab/>
            </w:r>
            <w:r>
              <w:fldChar w:fldCharType="begin"/>
            </w:r>
            <w:r>
              <w:rPr>
                <w:rStyle w:val="Hyperlink"/>
              </w:rPr>
              <w:instrText xml:space="preserve"> PAGEREF _Toc256000015 \h </w:instrText>
            </w:r>
            <w:r>
              <w:fldChar w:fldCharType="separate"/>
            </w:r>
            <w:r>
              <w:rPr>
                <w:rStyle w:val="Hyperlink"/>
              </w:rPr>
              <w:t>23</w:t>
            </w:r>
            <w:r>
              <w:fldChar w:fldCharType="end"/>
            </w:r>
          </w:hyperlink>
        </w:p>
        <w:p w14:paraId="2759B6EA" w14:textId="77777777" w:rsidR="00397FAA" w:rsidRDefault="00494143">
          <w:pPr>
            <w:pStyle w:val="TOC2"/>
            <w:tabs>
              <w:tab w:val="right" w:leader="dot" w:pos="9350"/>
            </w:tabs>
            <w:rPr>
              <w:noProof/>
            </w:rPr>
          </w:pPr>
          <w:hyperlink w:anchor="_Toc256000016" w:history="1">
            <w:r>
              <w:rPr>
                <w:rStyle w:val="Hyperlink"/>
              </w:rPr>
              <w:t>2.10</w:t>
            </w:r>
            <w:r>
              <w:rPr>
                <w:rStyle w:val="Hyperlink"/>
              </w:rPr>
              <w:t xml:space="preserve">  52.236-27  SITE VISIT (CONSTRUCTION)  (FEB 1995) ALTERNATE I  (FEB 1995)</w:t>
            </w:r>
            <w:r>
              <w:rPr>
                <w:rStyle w:val="Hyperlink"/>
              </w:rPr>
              <w:tab/>
            </w:r>
            <w:r>
              <w:fldChar w:fldCharType="begin"/>
            </w:r>
            <w:r>
              <w:rPr>
                <w:rStyle w:val="Hyperlink"/>
              </w:rPr>
              <w:instrText xml:space="preserve"> PAGEREF _Toc256000016 \h </w:instrText>
            </w:r>
            <w:r>
              <w:fldChar w:fldCharType="separate"/>
            </w:r>
            <w:r>
              <w:rPr>
                <w:rStyle w:val="Hyperlink"/>
              </w:rPr>
              <w:t>24</w:t>
            </w:r>
            <w:r>
              <w:fldChar w:fldCharType="end"/>
            </w:r>
          </w:hyperlink>
        </w:p>
        <w:p w14:paraId="2759B6EB" w14:textId="77777777" w:rsidR="00397FAA" w:rsidRDefault="00494143">
          <w:pPr>
            <w:pStyle w:val="TOC1"/>
            <w:tabs>
              <w:tab w:val="right" w:leader="dot" w:pos="9350"/>
            </w:tabs>
            <w:rPr>
              <w:noProof/>
            </w:rPr>
          </w:pPr>
          <w:hyperlink w:anchor="_Toc256000017" w:history="1">
            <w:r>
              <w:rPr>
                <w:rStyle w:val="Hyperlink"/>
              </w:rPr>
              <w:t>REPRESENTATIONS AND CERTIFICATIONS</w:t>
            </w:r>
            <w:r>
              <w:rPr>
                <w:rStyle w:val="Hyperlink"/>
              </w:rPr>
              <w:tab/>
            </w:r>
            <w:r>
              <w:fldChar w:fldCharType="begin"/>
            </w:r>
            <w:r>
              <w:rPr>
                <w:rStyle w:val="Hyperlink"/>
              </w:rPr>
              <w:instrText xml:space="preserve"> PAGEREF _Toc256000017 \h </w:instrText>
            </w:r>
            <w:r>
              <w:fldChar w:fldCharType="separate"/>
            </w:r>
            <w:r>
              <w:rPr>
                <w:rStyle w:val="Hyperlink"/>
              </w:rPr>
              <w:t>25</w:t>
            </w:r>
            <w:r>
              <w:fldChar w:fldCharType="end"/>
            </w:r>
          </w:hyperlink>
        </w:p>
        <w:p w14:paraId="2759B6EC" w14:textId="77777777" w:rsidR="00397FAA" w:rsidRDefault="00494143">
          <w:pPr>
            <w:pStyle w:val="TOC2"/>
            <w:tabs>
              <w:tab w:val="right" w:leader="dot" w:pos="9350"/>
            </w:tabs>
            <w:rPr>
              <w:noProof/>
            </w:rPr>
          </w:pPr>
          <w:hyperlink w:anchor="_Toc256000018" w:history="1">
            <w:r>
              <w:rPr>
                <w:rStyle w:val="Hyperlink"/>
              </w:rPr>
              <w:t>3.1</w:t>
            </w:r>
            <w:r>
              <w:rPr>
                <w:rStyle w:val="Hyperlink"/>
              </w:rPr>
              <w:t xml:space="preserve">  52.204-8  </w:t>
            </w:r>
            <w:r>
              <w:rPr>
                <w:rStyle w:val="Hyperlink"/>
              </w:rPr>
              <w:t>ANNUAL REPRESENTATIONS AND CERTIFICATIONS (MAR 2023) (DEVIATION) (JAN 2024)</w:t>
            </w:r>
            <w:r>
              <w:rPr>
                <w:rStyle w:val="Hyperlink"/>
              </w:rPr>
              <w:tab/>
            </w:r>
            <w:r>
              <w:fldChar w:fldCharType="begin"/>
            </w:r>
            <w:r>
              <w:rPr>
                <w:rStyle w:val="Hyperlink"/>
              </w:rPr>
              <w:instrText xml:space="preserve"> PAGEREF _Toc256000018 \h </w:instrText>
            </w:r>
            <w:r>
              <w:fldChar w:fldCharType="separate"/>
            </w:r>
            <w:r>
              <w:rPr>
                <w:rStyle w:val="Hyperlink"/>
              </w:rPr>
              <w:t>25</w:t>
            </w:r>
            <w:r>
              <w:fldChar w:fldCharType="end"/>
            </w:r>
          </w:hyperlink>
        </w:p>
        <w:p w14:paraId="2759B6ED" w14:textId="77777777" w:rsidR="00397FAA" w:rsidRDefault="00494143">
          <w:pPr>
            <w:pStyle w:val="TOC2"/>
            <w:tabs>
              <w:tab w:val="right" w:leader="dot" w:pos="9350"/>
            </w:tabs>
            <w:rPr>
              <w:noProof/>
            </w:rPr>
          </w:pPr>
          <w:hyperlink w:anchor="_Toc256000019" w:history="1">
            <w:r>
              <w:rPr>
                <w:rStyle w:val="Hyperlink"/>
              </w:rPr>
              <w:t>3.2</w:t>
            </w:r>
            <w:r>
              <w:rPr>
                <w:rStyle w:val="Hyperlink"/>
              </w:rPr>
              <w:t xml:space="preserve"> </w:t>
            </w:r>
            <w:r>
              <w:rPr>
                <w:rStyle w:val="Hyperlink"/>
              </w:rPr>
              <w:t xml:space="preserve"> </w:t>
            </w:r>
            <w:r>
              <w:rPr>
                <w:rStyle w:val="Hyperlink"/>
              </w:rPr>
              <w:t>52.204-24</w:t>
            </w:r>
            <w:r>
              <w:rPr>
                <w:rStyle w:val="Hyperlink"/>
              </w:rPr>
              <w:t xml:space="preserve"> </w:t>
            </w:r>
            <w:r>
              <w:rPr>
                <w:rStyle w:val="Hyperlink"/>
              </w:rPr>
              <w:t>REPRESENTATION REGARDING CERTAIN TELECOMMUNICATIONS AND VIDEO SURVEILLANCE SERVICES OR EQUIPMENT</w:t>
            </w:r>
            <w:r>
              <w:rPr>
                <w:rStyle w:val="Hyperlink"/>
              </w:rPr>
              <w:t xml:space="preserve"> (</w:t>
            </w:r>
            <w:r>
              <w:rPr>
                <w:rStyle w:val="Hyperlink"/>
              </w:rPr>
              <w:t>NOV 2021</w:t>
            </w:r>
            <w:r>
              <w:rPr>
                <w:rStyle w:val="Hyperlink"/>
              </w:rPr>
              <w:t>)</w:t>
            </w:r>
            <w:r>
              <w:rPr>
                <w:rStyle w:val="Hyperlink"/>
              </w:rPr>
              <w:tab/>
            </w:r>
            <w:r>
              <w:fldChar w:fldCharType="begin"/>
            </w:r>
            <w:r>
              <w:rPr>
                <w:rStyle w:val="Hyperlink"/>
              </w:rPr>
              <w:instrText xml:space="preserve"> PAGEREF _Toc256000019 \h </w:instrText>
            </w:r>
            <w:r>
              <w:fldChar w:fldCharType="separate"/>
            </w:r>
            <w:r>
              <w:rPr>
                <w:rStyle w:val="Hyperlink"/>
              </w:rPr>
              <w:t>29</w:t>
            </w:r>
            <w:r>
              <w:fldChar w:fldCharType="end"/>
            </w:r>
          </w:hyperlink>
        </w:p>
        <w:p w14:paraId="2759B6EE" w14:textId="77777777" w:rsidR="00397FAA" w:rsidRDefault="00494143">
          <w:pPr>
            <w:pStyle w:val="TOC2"/>
            <w:tabs>
              <w:tab w:val="right" w:leader="dot" w:pos="9350"/>
            </w:tabs>
            <w:rPr>
              <w:noProof/>
            </w:rPr>
          </w:pPr>
          <w:hyperlink w:anchor="_Toc256000020" w:history="1">
            <w:r>
              <w:rPr>
                <w:rStyle w:val="Hyperlink"/>
              </w:rPr>
              <w:t>3.3</w:t>
            </w:r>
            <w:r>
              <w:rPr>
                <w:rStyle w:val="Hyperlink"/>
              </w:rPr>
              <w:t xml:space="preserve">  </w:t>
            </w:r>
            <w:r>
              <w:rPr>
                <w:rStyle w:val="Hyperlink"/>
              </w:rPr>
              <w:t>52.252-1</w:t>
            </w:r>
            <w:r>
              <w:rPr>
                <w:rStyle w:val="Hyperlink"/>
              </w:rPr>
              <w:t xml:space="preserve">  </w:t>
            </w:r>
            <w:r>
              <w:rPr>
                <w:rStyle w:val="Hyperlink"/>
              </w:rPr>
              <w:t>SOLICITATION PROVISIONS INCORPORATED BY REFERENCE</w:t>
            </w:r>
            <w:r>
              <w:rPr>
                <w:rStyle w:val="Hyperlink"/>
              </w:rPr>
              <w:t xml:space="preserve">  (</w:t>
            </w:r>
            <w:r>
              <w:rPr>
                <w:rStyle w:val="Hyperlink"/>
              </w:rPr>
              <w:t>FEB 1998</w:t>
            </w:r>
            <w:r>
              <w:rPr>
                <w:rStyle w:val="Hyperlink"/>
              </w:rPr>
              <w:t>)</w:t>
            </w:r>
            <w:r>
              <w:rPr>
                <w:rStyle w:val="Hyperlink"/>
              </w:rPr>
              <w:tab/>
            </w:r>
            <w:r>
              <w:fldChar w:fldCharType="begin"/>
            </w:r>
            <w:r>
              <w:rPr>
                <w:rStyle w:val="Hyperlink"/>
              </w:rPr>
              <w:instrText xml:space="preserve"> PAGEREF _Toc256000020 \h </w:instrText>
            </w:r>
            <w:r>
              <w:fldChar w:fldCharType="separate"/>
            </w:r>
            <w:r>
              <w:rPr>
                <w:rStyle w:val="Hyperlink"/>
              </w:rPr>
              <w:t>31</w:t>
            </w:r>
            <w:r>
              <w:fldChar w:fldCharType="end"/>
            </w:r>
          </w:hyperlink>
        </w:p>
        <w:p w14:paraId="2759B6EF" w14:textId="77777777" w:rsidR="00397FAA" w:rsidRDefault="00494143">
          <w:pPr>
            <w:pStyle w:val="TOC2"/>
            <w:tabs>
              <w:tab w:val="right" w:leader="dot" w:pos="9350"/>
            </w:tabs>
            <w:rPr>
              <w:noProof/>
            </w:rPr>
          </w:pPr>
          <w:hyperlink w:anchor="_Toc256000021" w:history="1">
            <w:r>
              <w:rPr>
                <w:rStyle w:val="Hyperlink"/>
              </w:rPr>
              <w:t>3.4</w:t>
            </w:r>
            <w:r>
              <w:rPr>
                <w:rStyle w:val="Hyperlink"/>
              </w:rPr>
              <w:t xml:space="preserve">  VAAR </w:t>
            </w:r>
            <w:r>
              <w:rPr>
                <w:rStyle w:val="Hyperlink"/>
              </w:rPr>
              <w:t>852.223-70</w:t>
            </w:r>
            <w:r>
              <w:rPr>
                <w:rStyle w:val="Hyperlink"/>
              </w:rPr>
              <w:t xml:space="preserve">  </w:t>
            </w:r>
            <w:r>
              <w:rPr>
                <w:rStyle w:val="Hyperlink"/>
              </w:rPr>
              <w:t>INSTRUCTIONS TO OFFERORS—SUSTAINABLE ACQUISITION PLAN</w:t>
            </w:r>
            <w:r>
              <w:rPr>
                <w:rStyle w:val="Hyperlink"/>
              </w:rPr>
              <w:t xml:space="preserve"> </w:t>
            </w:r>
            <w:r>
              <w:rPr>
                <w:rStyle w:val="Hyperlink"/>
              </w:rPr>
              <w:t>(</w:t>
            </w:r>
            <w:r>
              <w:rPr>
                <w:rStyle w:val="Hyperlink"/>
              </w:rPr>
              <w:t>SEP 2019</w:t>
            </w:r>
            <w:r>
              <w:rPr>
                <w:rStyle w:val="Hyperlink"/>
              </w:rPr>
              <w:t>)</w:t>
            </w:r>
            <w:r>
              <w:rPr>
                <w:rStyle w:val="Hyperlink"/>
              </w:rPr>
              <w:tab/>
            </w:r>
            <w:r>
              <w:fldChar w:fldCharType="begin"/>
            </w:r>
            <w:r>
              <w:rPr>
                <w:rStyle w:val="Hyperlink"/>
              </w:rPr>
              <w:instrText xml:space="preserve"> PAGEREF _Toc256000021 \h </w:instrText>
            </w:r>
            <w:r>
              <w:fldChar w:fldCharType="separate"/>
            </w:r>
            <w:r>
              <w:rPr>
                <w:rStyle w:val="Hyperlink"/>
              </w:rPr>
              <w:t>32</w:t>
            </w:r>
            <w:r>
              <w:fldChar w:fldCharType="end"/>
            </w:r>
          </w:hyperlink>
        </w:p>
        <w:p w14:paraId="2759B6F0" w14:textId="77777777" w:rsidR="00397FAA" w:rsidRDefault="00494143">
          <w:pPr>
            <w:pStyle w:val="TOC2"/>
            <w:tabs>
              <w:tab w:val="right" w:leader="dot" w:pos="9350"/>
            </w:tabs>
            <w:rPr>
              <w:noProof/>
            </w:rPr>
          </w:pPr>
          <w:hyperlink w:anchor="_Toc256000022" w:history="1">
            <w:r>
              <w:rPr>
                <w:rStyle w:val="Hyperlink"/>
              </w:rPr>
              <w:t>3.5</w:t>
            </w:r>
            <w:r>
              <w:rPr>
                <w:rStyle w:val="Hyperlink"/>
              </w:rPr>
              <w:t xml:space="preserve">  VAAR </w:t>
            </w:r>
            <w:r>
              <w:rPr>
                <w:rStyle w:val="Hyperlink"/>
              </w:rPr>
              <w:t>852.233-70</w:t>
            </w:r>
            <w:r>
              <w:rPr>
                <w:rStyle w:val="Hyperlink"/>
              </w:rPr>
              <w:t xml:space="preserve">  </w:t>
            </w:r>
            <w:r>
              <w:rPr>
                <w:rStyle w:val="Hyperlink"/>
              </w:rPr>
              <w:t>PROTEST CONTENT/ALTERNATIVE DISPUTE RESOLUTION</w:t>
            </w:r>
            <w:r>
              <w:rPr>
                <w:rStyle w:val="Hyperlink"/>
              </w:rPr>
              <w:t xml:space="preserve"> (</w:t>
            </w:r>
            <w:r>
              <w:rPr>
                <w:rStyle w:val="Hyperlink"/>
              </w:rPr>
              <w:t>OCT 2018</w:t>
            </w:r>
            <w:r>
              <w:rPr>
                <w:rStyle w:val="Hyperlink"/>
              </w:rPr>
              <w:t>)</w:t>
            </w:r>
            <w:r>
              <w:rPr>
                <w:rStyle w:val="Hyperlink"/>
              </w:rPr>
              <w:tab/>
            </w:r>
            <w:r>
              <w:fldChar w:fldCharType="begin"/>
            </w:r>
            <w:r>
              <w:rPr>
                <w:rStyle w:val="Hyperlink"/>
              </w:rPr>
              <w:instrText xml:space="preserve"> PAGEREF _Toc256000022 \h </w:instrText>
            </w:r>
            <w:r>
              <w:fldChar w:fldCharType="separate"/>
            </w:r>
            <w:r>
              <w:rPr>
                <w:rStyle w:val="Hyperlink"/>
              </w:rPr>
              <w:t>32</w:t>
            </w:r>
            <w:r>
              <w:fldChar w:fldCharType="end"/>
            </w:r>
          </w:hyperlink>
        </w:p>
        <w:p w14:paraId="2759B6F1" w14:textId="77777777" w:rsidR="00397FAA" w:rsidRDefault="00494143">
          <w:pPr>
            <w:pStyle w:val="TOC2"/>
            <w:tabs>
              <w:tab w:val="right" w:leader="dot" w:pos="9350"/>
            </w:tabs>
            <w:rPr>
              <w:noProof/>
            </w:rPr>
          </w:pPr>
          <w:hyperlink w:anchor="_Toc256000023" w:history="1">
            <w:r>
              <w:rPr>
                <w:rStyle w:val="Hyperlink"/>
              </w:rPr>
              <w:t>3.6</w:t>
            </w:r>
            <w:r>
              <w:rPr>
                <w:rStyle w:val="Hyperlink"/>
              </w:rPr>
              <w:t xml:space="preserve">  VAAR </w:t>
            </w:r>
            <w:r>
              <w:rPr>
                <w:rStyle w:val="Hyperlink"/>
              </w:rPr>
              <w:t>852.233-71</w:t>
            </w:r>
            <w:r>
              <w:rPr>
                <w:rStyle w:val="Hyperlink"/>
              </w:rPr>
              <w:t xml:space="preserve">  </w:t>
            </w:r>
            <w:r>
              <w:rPr>
                <w:rStyle w:val="Hyperlink"/>
              </w:rPr>
              <w:t>ALTERNATE PROTEST PROCEDURE</w:t>
            </w:r>
            <w:r>
              <w:rPr>
                <w:rStyle w:val="Hyperlink"/>
              </w:rPr>
              <w:t xml:space="preserve"> (</w:t>
            </w:r>
            <w:r>
              <w:rPr>
                <w:rStyle w:val="Hyperlink"/>
              </w:rPr>
              <w:t>OCT 2018</w:t>
            </w:r>
            <w:r>
              <w:rPr>
                <w:rStyle w:val="Hyperlink"/>
              </w:rPr>
              <w:t>)</w:t>
            </w:r>
            <w:r>
              <w:rPr>
                <w:rStyle w:val="Hyperlink"/>
              </w:rPr>
              <w:tab/>
            </w:r>
            <w:r>
              <w:fldChar w:fldCharType="begin"/>
            </w:r>
            <w:r>
              <w:rPr>
                <w:rStyle w:val="Hyperlink"/>
              </w:rPr>
              <w:instrText xml:space="preserve"> PAGEREF _Toc256000023 \h </w:instrText>
            </w:r>
            <w:r>
              <w:fldChar w:fldCharType="separate"/>
            </w:r>
            <w:r>
              <w:rPr>
                <w:rStyle w:val="Hyperlink"/>
              </w:rPr>
              <w:t>33</w:t>
            </w:r>
            <w:r>
              <w:fldChar w:fldCharType="end"/>
            </w:r>
          </w:hyperlink>
        </w:p>
        <w:p w14:paraId="2759B6F2" w14:textId="77777777" w:rsidR="00397FAA" w:rsidRDefault="00494143">
          <w:pPr>
            <w:pStyle w:val="TOC1"/>
            <w:tabs>
              <w:tab w:val="right" w:leader="dot" w:pos="9350"/>
            </w:tabs>
            <w:rPr>
              <w:noProof/>
            </w:rPr>
          </w:pPr>
          <w:hyperlink w:anchor="_Toc256000024" w:history="1">
            <w:r>
              <w:rPr>
                <w:rStyle w:val="Hyperlink"/>
              </w:rPr>
              <w:t>GENERAL CONDITIONS</w:t>
            </w:r>
            <w:r>
              <w:rPr>
                <w:rStyle w:val="Hyperlink"/>
              </w:rPr>
              <w:tab/>
            </w:r>
            <w:r>
              <w:fldChar w:fldCharType="begin"/>
            </w:r>
            <w:r>
              <w:rPr>
                <w:rStyle w:val="Hyperlink"/>
              </w:rPr>
              <w:instrText xml:space="preserve"> PAGEREF _Toc256000024 \h </w:instrText>
            </w:r>
            <w:r>
              <w:fldChar w:fldCharType="separate"/>
            </w:r>
            <w:r>
              <w:rPr>
                <w:rStyle w:val="Hyperlink"/>
              </w:rPr>
              <w:t>34</w:t>
            </w:r>
            <w:r>
              <w:fldChar w:fldCharType="end"/>
            </w:r>
          </w:hyperlink>
        </w:p>
        <w:p w14:paraId="2759B6F3" w14:textId="77777777" w:rsidR="00397FAA" w:rsidRDefault="00494143">
          <w:pPr>
            <w:pStyle w:val="TOC2"/>
            <w:tabs>
              <w:tab w:val="right" w:leader="dot" w:pos="9350"/>
            </w:tabs>
            <w:rPr>
              <w:noProof/>
            </w:rPr>
          </w:pPr>
          <w:hyperlink w:anchor="_Toc256000025" w:history="1">
            <w:r>
              <w:rPr>
                <w:rStyle w:val="Hyperlink"/>
              </w:rPr>
              <w:t>4.1 MANDATORY WRITTEN DISCLOSURES</w:t>
            </w:r>
            <w:r>
              <w:rPr>
                <w:rStyle w:val="Hyperlink"/>
              </w:rPr>
              <w:tab/>
            </w:r>
            <w:r>
              <w:fldChar w:fldCharType="begin"/>
            </w:r>
            <w:r>
              <w:rPr>
                <w:rStyle w:val="Hyperlink"/>
              </w:rPr>
              <w:instrText xml:space="preserve"> PAGEREF _Toc256000025 \h </w:instrText>
            </w:r>
            <w:r>
              <w:fldChar w:fldCharType="separate"/>
            </w:r>
            <w:r>
              <w:rPr>
                <w:rStyle w:val="Hyperlink"/>
              </w:rPr>
              <w:t>34</w:t>
            </w:r>
            <w:r>
              <w:fldChar w:fldCharType="end"/>
            </w:r>
          </w:hyperlink>
        </w:p>
        <w:p w14:paraId="2759B6F4" w14:textId="77777777" w:rsidR="00397FAA" w:rsidRDefault="00494143">
          <w:pPr>
            <w:pStyle w:val="TOC2"/>
            <w:tabs>
              <w:tab w:val="right" w:leader="dot" w:pos="9350"/>
            </w:tabs>
            <w:rPr>
              <w:noProof/>
            </w:rPr>
          </w:pPr>
          <w:hyperlink w:anchor="_Toc256000026" w:history="1">
            <w:r>
              <w:rPr>
                <w:rStyle w:val="Hyperlink"/>
              </w:rPr>
              <w:t>4.2   SUPPLEMENTAL INSURANCE REQUIREMENTS</w:t>
            </w:r>
            <w:r>
              <w:rPr>
                <w:rStyle w:val="Hyperlink"/>
              </w:rPr>
              <w:tab/>
            </w:r>
            <w:r>
              <w:fldChar w:fldCharType="begin"/>
            </w:r>
            <w:r>
              <w:rPr>
                <w:rStyle w:val="Hyperlink"/>
              </w:rPr>
              <w:instrText xml:space="preserve"> PAGEREF _Toc256000026 \h </w:instrText>
            </w:r>
            <w:r>
              <w:fldChar w:fldCharType="separate"/>
            </w:r>
            <w:r>
              <w:rPr>
                <w:rStyle w:val="Hyperlink"/>
              </w:rPr>
              <w:t>34</w:t>
            </w:r>
            <w:r>
              <w:fldChar w:fldCharType="end"/>
            </w:r>
          </w:hyperlink>
        </w:p>
        <w:p w14:paraId="2759B6F5" w14:textId="77777777" w:rsidR="00397FAA" w:rsidRDefault="00494143">
          <w:pPr>
            <w:pStyle w:val="TOC2"/>
            <w:tabs>
              <w:tab w:val="right" w:leader="dot" w:pos="9350"/>
            </w:tabs>
            <w:rPr>
              <w:noProof/>
            </w:rPr>
          </w:pPr>
          <w:hyperlink w:anchor="_Toc256000027" w:history="1">
            <w:r>
              <w:rPr>
                <w:rStyle w:val="Hyperlink"/>
              </w:rPr>
              <w:t>4.3</w:t>
            </w:r>
            <w:r>
              <w:rPr>
                <w:rStyle w:val="Hyperlink"/>
              </w:rPr>
              <w:t xml:space="preserve">  </w:t>
            </w:r>
            <w:r>
              <w:rPr>
                <w:rStyle w:val="Hyperlink"/>
              </w:rPr>
              <w:t>52.204-19</w:t>
            </w:r>
            <w:r>
              <w:rPr>
                <w:rStyle w:val="Hyperlink"/>
              </w:rPr>
              <w:t xml:space="preserve">  </w:t>
            </w:r>
            <w:r>
              <w:rPr>
                <w:rStyle w:val="Hyperlink"/>
              </w:rPr>
              <w:t>INCORPORATION BY REFERENCE OF REPRESENTATIONS AND CERTIFICATIONS</w:t>
            </w:r>
            <w:r>
              <w:rPr>
                <w:rStyle w:val="Hyperlink"/>
              </w:rPr>
              <w:t xml:space="preserve"> (</w:t>
            </w:r>
            <w:r>
              <w:rPr>
                <w:rStyle w:val="Hyperlink"/>
              </w:rPr>
              <w:t>DEC 2014</w:t>
            </w:r>
            <w:r>
              <w:rPr>
                <w:rStyle w:val="Hyperlink"/>
              </w:rPr>
              <w:t>)</w:t>
            </w:r>
            <w:r>
              <w:rPr>
                <w:rStyle w:val="Hyperlink"/>
              </w:rPr>
              <w:tab/>
            </w:r>
            <w:r>
              <w:fldChar w:fldCharType="begin"/>
            </w:r>
            <w:r>
              <w:rPr>
                <w:rStyle w:val="Hyperlink"/>
              </w:rPr>
              <w:instrText xml:space="preserve"> PAGEREF _Toc256000027 \h </w:instrText>
            </w:r>
            <w:r>
              <w:fldChar w:fldCharType="separate"/>
            </w:r>
            <w:r>
              <w:rPr>
                <w:rStyle w:val="Hyperlink"/>
              </w:rPr>
              <w:t>34</w:t>
            </w:r>
            <w:r>
              <w:fldChar w:fldCharType="end"/>
            </w:r>
          </w:hyperlink>
        </w:p>
        <w:p w14:paraId="2759B6F6" w14:textId="77777777" w:rsidR="00397FAA" w:rsidRDefault="00494143">
          <w:pPr>
            <w:pStyle w:val="TOC2"/>
            <w:tabs>
              <w:tab w:val="right" w:leader="dot" w:pos="9350"/>
            </w:tabs>
            <w:rPr>
              <w:noProof/>
            </w:rPr>
          </w:pPr>
          <w:hyperlink w:anchor="_Toc256000028" w:history="1">
            <w:r>
              <w:rPr>
                <w:rStyle w:val="Hyperlink"/>
              </w:rPr>
              <w:t>4.4</w:t>
            </w:r>
            <w:r>
              <w:rPr>
                <w:rStyle w:val="Hyperlink"/>
              </w:rPr>
              <w:t xml:space="preserve"> </w:t>
            </w:r>
            <w:r>
              <w:rPr>
                <w:rStyle w:val="Hyperlink"/>
              </w:rPr>
              <w:t>52.209-9</w:t>
            </w:r>
            <w:r>
              <w:rPr>
                <w:rStyle w:val="Hyperlink"/>
              </w:rPr>
              <w:t xml:space="preserve"> </w:t>
            </w:r>
            <w:r>
              <w:rPr>
                <w:rStyle w:val="Hyperlink"/>
              </w:rPr>
              <w:t>UPDATES OF PUBLICLY AVAILABLE INFORMATION REGARDING RESPONSIBILITY MATTERS</w:t>
            </w:r>
            <w:r>
              <w:rPr>
                <w:rStyle w:val="Hyperlink"/>
              </w:rPr>
              <w:t xml:space="preserve"> (</w:t>
            </w:r>
            <w:r>
              <w:rPr>
                <w:rStyle w:val="Hyperlink"/>
              </w:rPr>
              <w:t>OCT 2018</w:t>
            </w:r>
            <w:r>
              <w:rPr>
                <w:rStyle w:val="Hyperlink"/>
              </w:rPr>
              <w:t>)</w:t>
            </w:r>
            <w:r>
              <w:rPr>
                <w:rStyle w:val="Hyperlink"/>
              </w:rPr>
              <w:tab/>
            </w:r>
            <w:r>
              <w:fldChar w:fldCharType="begin"/>
            </w:r>
            <w:r>
              <w:rPr>
                <w:rStyle w:val="Hyperlink"/>
              </w:rPr>
              <w:instrText xml:space="preserve"> PAGEREF _Toc256000028 \h </w:instrText>
            </w:r>
            <w:r>
              <w:fldChar w:fldCharType="separate"/>
            </w:r>
            <w:r>
              <w:rPr>
                <w:rStyle w:val="Hyperlink"/>
              </w:rPr>
              <w:t>34</w:t>
            </w:r>
            <w:r>
              <w:fldChar w:fldCharType="end"/>
            </w:r>
          </w:hyperlink>
        </w:p>
        <w:p w14:paraId="2759B6F7" w14:textId="77777777" w:rsidR="00397FAA" w:rsidRDefault="00494143">
          <w:pPr>
            <w:pStyle w:val="TOC2"/>
            <w:tabs>
              <w:tab w:val="right" w:leader="dot" w:pos="9350"/>
            </w:tabs>
            <w:rPr>
              <w:noProof/>
            </w:rPr>
          </w:pPr>
          <w:hyperlink w:anchor="_Toc256000029" w:history="1">
            <w:r>
              <w:rPr>
                <w:rStyle w:val="Hyperlink"/>
              </w:rPr>
              <w:t>4.5  52.211-10  COMMENCEMENT, PROSECUTION, AND COMPLETION OF WORK (APR 1984)</w:t>
            </w:r>
            <w:r>
              <w:rPr>
                <w:rStyle w:val="Hyperlink"/>
              </w:rPr>
              <w:tab/>
            </w:r>
            <w:r>
              <w:fldChar w:fldCharType="begin"/>
            </w:r>
            <w:r>
              <w:rPr>
                <w:rStyle w:val="Hyperlink"/>
              </w:rPr>
              <w:instrText xml:space="preserve"> PAGEREF _Toc256000029 \h </w:instrText>
            </w:r>
            <w:r>
              <w:fldChar w:fldCharType="separate"/>
            </w:r>
            <w:r>
              <w:rPr>
                <w:rStyle w:val="Hyperlink"/>
              </w:rPr>
              <w:t>36</w:t>
            </w:r>
            <w:r>
              <w:fldChar w:fldCharType="end"/>
            </w:r>
          </w:hyperlink>
        </w:p>
        <w:p w14:paraId="2759B6F8" w14:textId="77777777" w:rsidR="00397FAA" w:rsidRDefault="00494143">
          <w:pPr>
            <w:pStyle w:val="TOC2"/>
            <w:tabs>
              <w:tab w:val="right" w:leader="dot" w:pos="9350"/>
            </w:tabs>
            <w:rPr>
              <w:noProof/>
            </w:rPr>
          </w:pPr>
          <w:hyperlink w:anchor="_Toc256000030" w:history="1">
            <w:r>
              <w:rPr>
                <w:rStyle w:val="Hyperlink"/>
              </w:rPr>
              <w:t>4.6</w:t>
            </w:r>
            <w:r>
              <w:rPr>
                <w:rStyle w:val="Hyperlink"/>
              </w:rPr>
              <w:t xml:space="preserve">  </w:t>
            </w:r>
            <w:r>
              <w:rPr>
                <w:rStyle w:val="Hyperlink"/>
              </w:rPr>
              <w:t>52.214-26</w:t>
            </w:r>
            <w:r>
              <w:rPr>
                <w:rStyle w:val="Hyperlink"/>
              </w:rPr>
              <w:t xml:space="preserve">  </w:t>
            </w:r>
            <w:r>
              <w:rPr>
                <w:rStyle w:val="Hyperlink"/>
              </w:rPr>
              <w:t>AUDIT AND RECORDS—SEALED BIDDING</w:t>
            </w:r>
            <w:r>
              <w:rPr>
                <w:rStyle w:val="Hyperlink"/>
              </w:rPr>
              <w:t xml:space="preserve">  (</w:t>
            </w:r>
            <w:r>
              <w:rPr>
                <w:rStyle w:val="Hyperlink"/>
              </w:rPr>
              <w:t>JUN 2020</w:t>
            </w:r>
            <w:r>
              <w:rPr>
                <w:rStyle w:val="Hyperlink"/>
              </w:rPr>
              <w:t>)</w:t>
            </w:r>
            <w:r>
              <w:rPr>
                <w:rStyle w:val="Hyperlink"/>
              </w:rPr>
              <w:tab/>
            </w:r>
            <w:r>
              <w:fldChar w:fldCharType="begin"/>
            </w:r>
            <w:r>
              <w:rPr>
                <w:rStyle w:val="Hyperlink"/>
              </w:rPr>
              <w:instrText xml:space="preserve"> PAGEREF _Toc256000030 \h </w:instrText>
            </w:r>
            <w:r>
              <w:fldChar w:fldCharType="separate"/>
            </w:r>
            <w:r>
              <w:rPr>
                <w:rStyle w:val="Hyperlink"/>
              </w:rPr>
              <w:t>36</w:t>
            </w:r>
            <w:r>
              <w:fldChar w:fldCharType="end"/>
            </w:r>
          </w:hyperlink>
        </w:p>
        <w:p w14:paraId="2759B6F9" w14:textId="77777777" w:rsidR="00397FAA" w:rsidRDefault="00494143">
          <w:pPr>
            <w:pStyle w:val="TOC2"/>
            <w:tabs>
              <w:tab w:val="right" w:leader="dot" w:pos="9350"/>
            </w:tabs>
            <w:rPr>
              <w:noProof/>
            </w:rPr>
          </w:pPr>
          <w:hyperlink w:anchor="_Toc256000031" w:history="1">
            <w:r>
              <w:rPr>
                <w:rStyle w:val="Hyperlink"/>
              </w:rPr>
              <w:t>4.7</w:t>
            </w:r>
            <w:r>
              <w:rPr>
                <w:rStyle w:val="Hyperlink"/>
              </w:rPr>
              <w:t xml:space="preserve">  </w:t>
            </w:r>
            <w:r>
              <w:rPr>
                <w:rStyle w:val="Hyperlink"/>
              </w:rPr>
              <w:t>52.219-14</w:t>
            </w:r>
            <w:r>
              <w:rPr>
                <w:rStyle w:val="Hyperlink"/>
              </w:rPr>
              <w:t xml:space="preserve"> </w:t>
            </w:r>
            <w:r>
              <w:rPr>
                <w:rStyle w:val="Hyperlink"/>
              </w:rPr>
              <w:t>LIMITATIONS ON SUBCONTRACTING</w:t>
            </w:r>
            <w:r>
              <w:rPr>
                <w:rStyle w:val="Hyperlink"/>
              </w:rPr>
              <w:t xml:space="preserve"> (</w:t>
            </w:r>
            <w:r>
              <w:rPr>
                <w:rStyle w:val="Hyperlink"/>
              </w:rPr>
              <w:t>OCT 2022</w:t>
            </w:r>
            <w:r>
              <w:rPr>
                <w:rStyle w:val="Hyperlink"/>
              </w:rPr>
              <w:t>)</w:t>
            </w:r>
            <w:r>
              <w:rPr>
                <w:rStyle w:val="Hyperlink"/>
              </w:rPr>
              <w:tab/>
            </w:r>
            <w:r>
              <w:fldChar w:fldCharType="begin"/>
            </w:r>
            <w:r>
              <w:rPr>
                <w:rStyle w:val="Hyperlink"/>
              </w:rPr>
              <w:instrText xml:space="preserve"> PAGEREF _Toc256000031 \h </w:instrText>
            </w:r>
            <w:r>
              <w:fldChar w:fldCharType="separate"/>
            </w:r>
            <w:r>
              <w:rPr>
                <w:rStyle w:val="Hyperlink"/>
              </w:rPr>
              <w:t>37</w:t>
            </w:r>
            <w:r>
              <w:fldChar w:fldCharType="end"/>
            </w:r>
          </w:hyperlink>
        </w:p>
        <w:p w14:paraId="2759B6FA" w14:textId="77777777" w:rsidR="00397FAA" w:rsidRDefault="00494143">
          <w:pPr>
            <w:pStyle w:val="TOC2"/>
            <w:tabs>
              <w:tab w:val="right" w:leader="dot" w:pos="9350"/>
            </w:tabs>
            <w:rPr>
              <w:noProof/>
            </w:rPr>
          </w:pPr>
          <w:hyperlink w:anchor="_Toc256000032" w:history="1">
            <w:r>
              <w:rPr>
                <w:rStyle w:val="Hyperlink"/>
              </w:rPr>
              <w:t>4.8</w:t>
            </w:r>
            <w:r>
              <w:rPr>
                <w:rStyle w:val="Hyperlink"/>
              </w:rPr>
              <w:t xml:space="preserve">  </w:t>
            </w:r>
            <w:r>
              <w:rPr>
                <w:rStyle w:val="Hyperlink"/>
              </w:rPr>
              <w:t>52.219-28</w:t>
            </w:r>
            <w:r>
              <w:rPr>
                <w:rStyle w:val="Hyperlink"/>
              </w:rPr>
              <w:t xml:space="preserve"> </w:t>
            </w:r>
            <w:r>
              <w:rPr>
                <w:rStyle w:val="Hyperlink"/>
              </w:rPr>
              <w:t>POST-AWARD SMALL BU</w:t>
            </w:r>
            <w:r>
              <w:rPr>
                <w:rStyle w:val="Hyperlink"/>
              </w:rPr>
              <w:t>SINESS PROGRAM REREPRESENTATION</w:t>
            </w:r>
            <w:r>
              <w:rPr>
                <w:rStyle w:val="Hyperlink"/>
              </w:rPr>
              <w:t xml:space="preserve"> (</w:t>
            </w:r>
            <w:r>
              <w:rPr>
                <w:rStyle w:val="Hyperlink"/>
              </w:rPr>
              <w:t>SEP 2023</w:t>
            </w:r>
            <w:r>
              <w:rPr>
                <w:rStyle w:val="Hyperlink"/>
              </w:rPr>
              <w:t>)</w:t>
            </w:r>
            <w:r>
              <w:rPr>
                <w:rStyle w:val="Hyperlink"/>
              </w:rPr>
              <w:tab/>
            </w:r>
            <w:r>
              <w:fldChar w:fldCharType="begin"/>
            </w:r>
            <w:r>
              <w:rPr>
                <w:rStyle w:val="Hyperlink"/>
              </w:rPr>
              <w:instrText xml:space="preserve"> PAGEREF _Toc256000032 \h </w:instrText>
            </w:r>
            <w:r>
              <w:fldChar w:fldCharType="separate"/>
            </w:r>
            <w:r>
              <w:rPr>
                <w:rStyle w:val="Hyperlink"/>
              </w:rPr>
              <w:t>39</w:t>
            </w:r>
            <w:r>
              <w:fldChar w:fldCharType="end"/>
            </w:r>
          </w:hyperlink>
        </w:p>
        <w:p w14:paraId="2759B6FB" w14:textId="77777777" w:rsidR="00397FAA" w:rsidRDefault="00494143">
          <w:pPr>
            <w:pStyle w:val="TOC2"/>
            <w:tabs>
              <w:tab w:val="right" w:leader="dot" w:pos="9350"/>
            </w:tabs>
            <w:rPr>
              <w:noProof/>
            </w:rPr>
          </w:pPr>
          <w:hyperlink w:anchor="_Toc256000033" w:history="1">
            <w:r>
              <w:rPr>
                <w:rStyle w:val="Hyperlink"/>
              </w:rPr>
              <w:t>4.9  52.223-20 AEROSOLS (JUN 2016)</w:t>
            </w:r>
            <w:r>
              <w:rPr>
                <w:rStyle w:val="Hyperlink"/>
              </w:rPr>
              <w:tab/>
            </w:r>
            <w:r>
              <w:fldChar w:fldCharType="begin"/>
            </w:r>
            <w:r>
              <w:rPr>
                <w:rStyle w:val="Hyperlink"/>
              </w:rPr>
              <w:instrText xml:space="preserve"> PAGEREF _Toc</w:instrText>
            </w:r>
            <w:r>
              <w:rPr>
                <w:rStyle w:val="Hyperlink"/>
              </w:rPr>
              <w:instrText xml:space="preserve">256000033 \h </w:instrText>
            </w:r>
            <w:r>
              <w:fldChar w:fldCharType="separate"/>
            </w:r>
            <w:r>
              <w:rPr>
                <w:rStyle w:val="Hyperlink"/>
              </w:rPr>
              <w:t>41</w:t>
            </w:r>
            <w:r>
              <w:fldChar w:fldCharType="end"/>
            </w:r>
          </w:hyperlink>
        </w:p>
        <w:p w14:paraId="2759B6FC" w14:textId="77777777" w:rsidR="00397FAA" w:rsidRDefault="00494143">
          <w:pPr>
            <w:pStyle w:val="TOC2"/>
            <w:tabs>
              <w:tab w:val="right" w:leader="dot" w:pos="9350"/>
            </w:tabs>
            <w:rPr>
              <w:noProof/>
            </w:rPr>
          </w:pPr>
          <w:hyperlink w:anchor="_Toc256000034" w:history="1">
            <w:r>
              <w:rPr>
                <w:rStyle w:val="Hyperlink"/>
              </w:rPr>
              <w:t>4.10  52.223-21 FOAMS (JUN 2016)</w:t>
            </w:r>
            <w:r>
              <w:rPr>
                <w:rStyle w:val="Hyperlink"/>
              </w:rPr>
              <w:tab/>
            </w:r>
            <w:r>
              <w:fldChar w:fldCharType="begin"/>
            </w:r>
            <w:r>
              <w:rPr>
                <w:rStyle w:val="Hyperlink"/>
              </w:rPr>
              <w:instrText xml:space="preserve"> PAGEREF _Toc256000034 \h </w:instrText>
            </w:r>
            <w:r>
              <w:fldChar w:fldCharType="separate"/>
            </w:r>
            <w:r>
              <w:rPr>
                <w:rStyle w:val="Hyperlink"/>
              </w:rPr>
              <w:t>42</w:t>
            </w:r>
            <w:r>
              <w:fldChar w:fldCharType="end"/>
            </w:r>
          </w:hyperlink>
        </w:p>
        <w:p w14:paraId="2759B6FD" w14:textId="77777777" w:rsidR="00397FAA" w:rsidRDefault="00494143">
          <w:pPr>
            <w:pStyle w:val="TOC2"/>
            <w:tabs>
              <w:tab w:val="right" w:leader="dot" w:pos="9350"/>
            </w:tabs>
            <w:rPr>
              <w:noProof/>
            </w:rPr>
          </w:pPr>
          <w:hyperlink w:anchor="_Toc256000035" w:history="1">
            <w:r>
              <w:rPr>
                <w:rStyle w:val="Hyperlink"/>
              </w:rPr>
              <w:t>4.11</w:t>
            </w:r>
            <w:r>
              <w:rPr>
                <w:rStyle w:val="Hyperlink"/>
              </w:rPr>
              <w:t xml:space="preserve">  </w:t>
            </w:r>
            <w:r>
              <w:rPr>
                <w:rStyle w:val="Hyperlink"/>
              </w:rPr>
              <w:t>52.225-9</w:t>
            </w:r>
            <w:r>
              <w:rPr>
                <w:rStyle w:val="Hyperlink"/>
              </w:rPr>
              <w:t xml:space="preserve"> </w:t>
            </w:r>
            <w:r>
              <w:rPr>
                <w:rStyle w:val="Hyperlink"/>
              </w:rPr>
              <w:t>BUY AMERICAN—CONSTRUCTION MATERIALS</w:t>
            </w:r>
            <w:r>
              <w:rPr>
                <w:rStyle w:val="Hyperlink"/>
              </w:rPr>
              <w:t xml:space="preserve"> (</w:t>
            </w:r>
            <w:r>
              <w:rPr>
                <w:rStyle w:val="Hyperlink"/>
              </w:rPr>
              <w:t>OCT 2022</w:t>
            </w:r>
            <w:r>
              <w:rPr>
                <w:rStyle w:val="Hyperlink"/>
              </w:rPr>
              <w:t>)</w:t>
            </w:r>
            <w:r>
              <w:rPr>
                <w:rStyle w:val="Hyperlink"/>
              </w:rPr>
              <w:tab/>
            </w:r>
            <w:r>
              <w:fldChar w:fldCharType="begin"/>
            </w:r>
            <w:r>
              <w:rPr>
                <w:rStyle w:val="Hyperlink"/>
              </w:rPr>
              <w:instrText xml:space="preserve"> PAGEREF _Toc256000035 \h </w:instrText>
            </w:r>
            <w:r>
              <w:fldChar w:fldCharType="separate"/>
            </w:r>
            <w:r>
              <w:rPr>
                <w:rStyle w:val="Hyperlink"/>
              </w:rPr>
              <w:t>43</w:t>
            </w:r>
            <w:r>
              <w:fldChar w:fldCharType="end"/>
            </w:r>
          </w:hyperlink>
        </w:p>
        <w:p w14:paraId="2759B6FE" w14:textId="77777777" w:rsidR="00397FAA" w:rsidRDefault="00494143">
          <w:pPr>
            <w:pStyle w:val="TOC2"/>
            <w:tabs>
              <w:tab w:val="right" w:leader="dot" w:pos="9350"/>
            </w:tabs>
            <w:rPr>
              <w:noProof/>
            </w:rPr>
          </w:pPr>
          <w:hyperlink w:anchor="_Toc256000036" w:history="1">
            <w:r>
              <w:rPr>
                <w:rStyle w:val="Hyperlink"/>
              </w:rPr>
              <w:t>4.12</w:t>
            </w:r>
            <w:r>
              <w:rPr>
                <w:rStyle w:val="Hyperlink"/>
              </w:rPr>
              <w:t xml:space="preserve">  </w:t>
            </w:r>
            <w:r>
              <w:rPr>
                <w:rStyle w:val="Hyperlink"/>
              </w:rPr>
              <w:t>52.252-2</w:t>
            </w:r>
            <w:r>
              <w:rPr>
                <w:rStyle w:val="Hyperlink"/>
              </w:rPr>
              <w:t xml:space="preserve">  </w:t>
            </w:r>
            <w:r>
              <w:rPr>
                <w:rStyle w:val="Hyperlink"/>
              </w:rPr>
              <w:t>CLAUSES INCORPORATED BY REFERENCE</w:t>
            </w:r>
            <w:r>
              <w:rPr>
                <w:rStyle w:val="Hyperlink"/>
              </w:rPr>
              <w:t xml:space="preserve">  (</w:t>
            </w:r>
            <w:r>
              <w:rPr>
                <w:rStyle w:val="Hyperlink"/>
              </w:rPr>
              <w:t>FEB 1998</w:t>
            </w:r>
            <w:r>
              <w:rPr>
                <w:rStyle w:val="Hyperlink"/>
              </w:rPr>
              <w:t>)</w:t>
            </w:r>
            <w:r>
              <w:rPr>
                <w:rStyle w:val="Hyperlink"/>
              </w:rPr>
              <w:tab/>
            </w:r>
            <w:r>
              <w:fldChar w:fldCharType="begin"/>
            </w:r>
            <w:r>
              <w:rPr>
                <w:rStyle w:val="Hyperlink"/>
              </w:rPr>
              <w:instrText xml:space="preserve"> PAGEREF _Toc256000036 \h </w:instrText>
            </w:r>
            <w:r>
              <w:fldChar w:fldCharType="separate"/>
            </w:r>
            <w:r>
              <w:rPr>
                <w:rStyle w:val="Hyperlink"/>
              </w:rPr>
              <w:t>48</w:t>
            </w:r>
            <w:r>
              <w:fldChar w:fldCharType="end"/>
            </w:r>
          </w:hyperlink>
        </w:p>
        <w:p w14:paraId="2759B6FF" w14:textId="77777777" w:rsidR="00397FAA" w:rsidRDefault="00494143">
          <w:pPr>
            <w:pStyle w:val="TOC2"/>
            <w:tabs>
              <w:tab w:val="right" w:leader="dot" w:pos="9350"/>
            </w:tabs>
            <w:rPr>
              <w:noProof/>
            </w:rPr>
          </w:pPr>
          <w:hyperlink w:anchor="_Toc256000037" w:history="1">
            <w:r>
              <w:rPr>
                <w:rStyle w:val="Hyperlink"/>
              </w:rPr>
              <w:t>4.13</w:t>
            </w:r>
            <w:r>
              <w:rPr>
                <w:rStyle w:val="Hyperlink"/>
              </w:rPr>
              <w:t xml:space="preserve">  VAAR </w:t>
            </w:r>
            <w:r>
              <w:rPr>
                <w:rStyle w:val="Hyperlink"/>
              </w:rPr>
              <w:t>852.201-70</w:t>
            </w:r>
            <w:r>
              <w:rPr>
                <w:rStyle w:val="Hyperlink"/>
              </w:rPr>
              <w:t xml:space="preserve">  </w:t>
            </w:r>
            <w:r>
              <w:rPr>
                <w:rStyle w:val="Hyperlink"/>
              </w:rPr>
              <w:t>CONTRACTING OFFICER'S REPRESENTATIVE</w:t>
            </w:r>
            <w:r>
              <w:rPr>
                <w:rStyle w:val="Hyperlink"/>
              </w:rPr>
              <w:t xml:space="preserve"> (</w:t>
            </w:r>
            <w:r>
              <w:rPr>
                <w:rStyle w:val="Hyperlink"/>
              </w:rPr>
              <w:t>DEC 2022</w:t>
            </w:r>
            <w:r>
              <w:rPr>
                <w:rStyle w:val="Hyperlink"/>
              </w:rPr>
              <w:t>)</w:t>
            </w:r>
            <w:r>
              <w:rPr>
                <w:rStyle w:val="Hyperlink"/>
              </w:rPr>
              <w:tab/>
            </w:r>
            <w:r>
              <w:fldChar w:fldCharType="begin"/>
            </w:r>
            <w:r>
              <w:rPr>
                <w:rStyle w:val="Hyperlink"/>
              </w:rPr>
              <w:instrText xml:space="preserve"> PAGEREF _Toc256000037 \h </w:instrText>
            </w:r>
            <w:r>
              <w:fldChar w:fldCharType="separate"/>
            </w:r>
            <w:r>
              <w:rPr>
                <w:rStyle w:val="Hyperlink"/>
              </w:rPr>
              <w:t>51</w:t>
            </w:r>
            <w:r>
              <w:fldChar w:fldCharType="end"/>
            </w:r>
          </w:hyperlink>
        </w:p>
        <w:p w14:paraId="2759B700" w14:textId="77777777" w:rsidR="00397FAA" w:rsidRDefault="00494143">
          <w:pPr>
            <w:pStyle w:val="TOC2"/>
            <w:tabs>
              <w:tab w:val="right" w:leader="dot" w:pos="9350"/>
            </w:tabs>
            <w:rPr>
              <w:noProof/>
            </w:rPr>
          </w:pPr>
          <w:hyperlink w:anchor="_Toc256000038" w:history="1">
            <w:r>
              <w:rPr>
                <w:rStyle w:val="Hyperlink"/>
              </w:rPr>
              <w:t>4.14</w:t>
            </w:r>
            <w:r>
              <w:rPr>
                <w:rStyle w:val="Hyperlink"/>
              </w:rPr>
              <w:t xml:space="preserve">  VAAR </w:t>
            </w:r>
            <w:r>
              <w:rPr>
                <w:rStyle w:val="Hyperlink"/>
              </w:rPr>
              <w:t>852.203-70</w:t>
            </w:r>
            <w:r>
              <w:rPr>
                <w:rStyle w:val="Hyperlink"/>
              </w:rPr>
              <w:t xml:space="preserve"> </w:t>
            </w:r>
            <w:r>
              <w:rPr>
                <w:rStyle w:val="Hyperlink"/>
              </w:rPr>
              <w:t>COMMERCIAL ADVERTISING</w:t>
            </w:r>
            <w:r>
              <w:rPr>
                <w:rStyle w:val="Hyperlink"/>
              </w:rPr>
              <w:t xml:space="preserve"> (</w:t>
            </w:r>
            <w:r>
              <w:rPr>
                <w:rStyle w:val="Hyperlink"/>
              </w:rPr>
              <w:t>MAY 2018</w:t>
            </w:r>
            <w:r>
              <w:rPr>
                <w:rStyle w:val="Hyperlink"/>
              </w:rPr>
              <w:t>)</w:t>
            </w:r>
            <w:r>
              <w:rPr>
                <w:rStyle w:val="Hyperlink"/>
              </w:rPr>
              <w:tab/>
            </w:r>
            <w:r>
              <w:fldChar w:fldCharType="begin"/>
            </w:r>
            <w:r>
              <w:rPr>
                <w:rStyle w:val="Hyperlink"/>
              </w:rPr>
              <w:instrText xml:space="preserve"> PAGEREF _Toc256000038 \h </w:instrText>
            </w:r>
            <w:r>
              <w:fldChar w:fldCharType="separate"/>
            </w:r>
            <w:r>
              <w:rPr>
                <w:rStyle w:val="Hyperlink"/>
              </w:rPr>
              <w:t>51</w:t>
            </w:r>
            <w:r>
              <w:fldChar w:fldCharType="end"/>
            </w:r>
          </w:hyperlink>
        </w:p>
        <w:p w14:paraId="2759B701" w14:textId="77777777" w:rsidR="00397FAA" w:rsidRDefault="00494143">
          <w:pPr>
            <w:pStyle w:val="TOC2"/>
            <w:tabs>
              <w:tab w:val="right" w:leader="dot" w:pos="9350"/>
            </w:tabs>
            <w:rPr>
              <w:noProof/>
            </w:rPr>
          </w:pPr>
          <w:hyperlink w:anchor="_Toc256000039" w:history="1">
            <w:r>
              <w:rPr>
                <w:rStyle w:val="Hyperlink"/>
              </w:rPr>
              <w:t>4.15</w:t>
            </w:r>
            <w:r>
              <w:rPr>
                <w:rStyle w:val="Hyperlink"/>
              </w:rPr>
              <w:t xml:space="preserve">  </w:t>
            </w:r>
            <w:r w:rsidRPr="00974237">
              <w:rPr>
                <w:rStyle w:val="Hyperlink"/>
              </w:rPr>
              <w:t>VAAR</w:t>
            </w:r>
            <w:r w:rsidRPr="00974237">
              <w:rPr>
                <w:rStyle w:val="Hyperlink"/>
              </w:rPr>
              <w:t xml:space="preserve"> </w:t>
            </w:r>
            <w:r>
              <w:rPr>
                <w:rStyle w:val="Hyperlink"/>
              </w:rPr>
              <w:t>852.211-72</w:t>
            </w:r>
            <w:r>
              <w:rPr>
                <w:rStyle w:val="Hyperlink"/>
              </w:rPr>
              <w:t xml:space="preserve">  </w:t>
            </w:r>
            <w:r>
              <w:rPr>
                <w:rStyle w:val="Hyperlink"/>
              </w:rPr>
              <w:t>TECHNICAL INDUSTRY STANDARDS</w:t>
            </w:r>
            <w:r>
              <w:rPr>
                <w:rStyle w:val="Hyperlink"/>
              </w:rPr>
              <w:t xml:space="preserve"> (</w:t>
            </w:r>
            <w:r>
              <w:rPr>
                <w:rStyle w:val="Hyperlink"/>
              </w:rPr>
              <w:t>NOV 2018</w:t>
            </w:r>
            <w:r>
              <w:rPr>
                <w:rStyle w:val="Hyperlink"/>
              </w:rPr>
              <w:t>)</w:t>
            </w:r>
            <w:r>
              <w:rPr>
                <w:rStyle w:val="Hyperlink"/>
              </w:rPr>
              <w:tab/>
            </w:r>
            <w:r>
              <w:fldChar w:fldCharType="begin"/>
            </w:r>
            <w:r>
              <w:rPr>
                <w:rStyle w:val="Hyperlink"/>
              </w:rPr>
              <w:instrText xml:space="preserve"> PAGEREF _Toc256000039 \h </w:instrText>
            </w:r>
            <w:r>
              <w:fldChar w:fldCharType="separate"/>
            </w:r>
            <w:r>
              <w:rPr>
                <w:rStyle w:val="Hyperlink"/>
              </w:rPr>
              <w:t>51</w:t>
            </w:r>
            <w:r>
              <w:fldChar w:fldCharType="end"/>
            </w:r>
          </w:hyperlink>
        </w:p>
        <w:p w14:paraId="2759B702" w14:textId="77777777" w:rsidR="00397FAA" w:rsidRDefault="00494143">
          <w:pPr>
            <w:pStyle w:val="TOC2"/>
            <w:tabs>
              <w:tab w:val="right" w:leader="dot" w:pos="9350"/>
            </w:tabs>
            <w:rPr>
              <w:noProof/>
            </w:rPr>
          </w:pPr>
          <w:hyperlink w:anchor="_Toc256000040" w:history="1">
            <w:r>
              <w:rPr>
                <w:rStyle w:val="Hyperlink"/>
              </w:rPr>
              <w:t>4.16</w:t>
            </w:r>
            <w:r>
              <w:rPr>
                <w:rStyle w:val="Hyperlink"/>
              </w:rPr>
              <w:t xml:space="preserve">  VAAR </w:t>
            </w:r>
            <w:r>
              <w:rPr>
                <w:rStyle w:val="Hyperlink"/>
              </w:rPr>
              <w:t>852.219-73</w:t>
            </w:r>
            <w:r>
              <w:rPr>
                <w:rStyle w:val="Hyperlink"/>
              </w:rPr>
              <w:t xml:space="preserve">  </w:t>
            </w:r>
            <w:r w:rsidRPr="005C5575">
              <w:rPr>
                <w:rStyle w:val="Hyperlink"/>
              </w:rPr>
              <w:t>VA NOTICE OF TOTAL SET-ASIDE FOR CERTIFIED SERVICE-DISABLED VETERAN-OWNED SMALL BUSINESSES</w:t>
            </w:r>
            <w:r>
              <w:rPr>
                <w:rStyle w:val="Hyperlink"/>
              </w:rPr>
              <w:t xml:space="preserve"> </w:t>
            </w:r>
            <w:r>
              <w:rPr>
                <w:rStyle w:val="Hyperlink"/>
              </w:rPr>
              <w:t xml:space="preserve"> (</w:t>
            </w:r>
            <w:r>
              <w:rPr>
                <w:rStyle w:val="Hyperlink"/>
              </w:rPr>
              <w:t>JAN 20</w:t>
            </w:r>
            <w:r>
              <w:rPr>
                <w:rStyle w:val="Hyperlink"/>
              </w:rPr>
              <w:t>23</w:t>
            </w:r>
            <w:r>
              <w:rPr>
                <w:rStyle w:val="Hyperlink"/>
              </w:rPr>
              <w:t>)</w:t>
            </w:r>
            <w:r>
              <w:rPr>
                <w:rStyle w:val="Hyperlink"/>
              </w:rPr>
              <w:t xml:space="preserve"> (DEVIATION)</w:t>
            </w:r>
            <w:r>
              <w:rPr>
                <w:rStyle w:val="Hyperlink"/>
              </w:rPr>
              <w:tab/>
            </w:r>
            <w:r>
              <w:fldChar w:fldCharType="begin"/>
            </w:r>
            <w:r>
              <w:rPr>
                <w:rStyle w:val="Hyperlink"/>
              </w:rPr>
              <w:instrText xml:space="preserve"> PAGEREF _Toc256000040 \h </w:instrText>
            </w:r>
            <w:r>
              <w:fldChar w:fldCharType="separate"/>
            </w:r>
            <w:r>
              <w:rPr>
                <w:rStyle w:val="Hyperlink"/>
              </w:rPr>
              <w:t>51</w:t>
            </w:r>
            <w:r>
              <w:fldChar w:fldCharType="end"/>
            </w:r>
          </w:hyperlink>
        </w:p>
        <w:p w14:paraId="2759B703" w14:textId="77777777" w:rsidR="00397FAA" w:rsidRDefault="00494143">
          <w:pPr>
            <w:pStyle w:val="TOC2"/>
            <w:tabs>
              <w:tab w:val="right" w:leader="dot" w:pos="9350"/>
            </w:tabs>
            <w:rPr>
              <w:noProof/>
            </w:rPr>
          </w:pPr>
          <w:hyperlink w:anchor="_Toc256000041" w:history="1">
            <w:r>
              <w:rPr>
                <w:rStyle w:val="Hyperlink"/>
              </w:rPr>
              <w:t>4.17</w:t>
            </w:r>
            <w:r>
              <w:rPr>
                <w:rStyle w:val="Hyperlink"/>
              </w:rPr>
              <w:t xml:space="preserve">  VAAR </w:t>
            </w:r>
            <w:r>
              <w:rPr>
                <w:rStyle w:val="Hyperlink"/>
              </w:rPr>
              <w:t>852.228-70</w:t>
            </w:r>
            <w:r>
              <w:rPr>
                <w:rStyle w:val="Hyperlink"/>
              </w:rPr>
              <w:t xml:space="preserve">  </w:t>
            </w:r>
            <w:r>
              <w:rPr>
                <w:rStyle w:val="Hyperlink"/>
              </w:rPr>
              <w:t>BOND PREMIUM ADJUSTMENT</w:t>
            </w:r>
            <w:r>
              <w:rPr>
                <w:rStyle w:val="Hyperlink"/>
              </w:rPr>
              <w:t xml:space="preserve"> (</w:t>
            </w:r>
            <w:r>
              <w:rPr>
                <w:rStyle w:val="Hyperlink"/>
              </w:rPr>
              <w:t>JAN 2008</w:t>
            </w:r>
            <w:r>
              <w:rPr>
                <w:rStyle w:val="Hyperlink"/>
              </w:rPr>
              <w:t>)</w:t>
            </w:r>
            <w:r>
              <w:rPr>
                <w:rStyle w:val="Hyperlink"/>
              </w:rPr>
              <w:tab/>
            </w:r>
            <w:r>
              <w:fldChar w:fldCharType="begin"/>
            </w:r>
            <w:r>
              <w:rPr>
                <w:rStyle w:val="Hyperlink"/>
              </w:rPr>
              <w:instrText xml:space="preserve"> PAGEREF _Toc256</w:instrText>
            </w:r>
            <w:r>
              <w:rPr>
                <w:rStyle w:val="Hyperlink"/>
              </w:rPr>
              <w:instrText xml:space="preserve">000041 \h </w:instrText>
            </w:r>
            <w:r>
              <w:fldChar w:fldCharType="separate"/>
            </w:r>
            <w:r>
              <w:rPr>
                <w:rStyle w:val="Hyperlink"/>
              </w:rPr>
              <w:t>54</w:t>
            </w:r>
            <w:r>
              <w:fldChar w:fldCharType="end"/>
            </w:r>
          </w:hyperlink>
        </w:p>
        <w:p w14:paraId="2759B704" w14:textId="77777777" w:rsidR="00397FAA" w:rsidRDefault="00494143">
          <w:pPr>
            <w:pStyle w:val="TOC2"/>
            <w:tabs>
              <w:tab w:val="right" w:leader="dot" w:pos="9350"/>
            </w:tabs>
            <w:rPr>
              <w:noProof/>
            </w:rPr>
          </w:pPr>
          <w:hyperlink w:anchor="_Toc256000042" w:history="1">
            <w:r>
              <w:rPr>
                <w:rStyle w:val="Hyperlink"/>
              </w:rPr>
              <w:t>4.18</w:t>
            </w:r>
            <w:r>
              <w:rPr>
                <w:rStyle w:val="Hyperlink"/>
              </w:rPr>
              <w:t xml:space="preserve">  VAAR </w:t>
            </w:r>
            <w:r>
              <w:rPr>
                <w:rStyle w:val="Hyperlink"/>
              </w:rPr>
              <w:t>852.232-70</w:t>
            </w:r>
            <w:r>
              <w:rPr>
                <w:rStyle w:val="Hyperlink"/>
              </w:rPr>
              <w:t xml:space="preserve">  </w:t>
            </w:r>
            <w:r>
              <w:rPr>
                <w:rStyle w:val="Hyperlink"/>
              </w:rPr>
              <w:t>PAYMENTS UNDER FIXED-PRICE CONSTRUCTION CONTRACTS (WITHOUT NAS– CPM) (NOV 2018)</w:t>
            </w:r>
            <w:r>
              <w:rPr>
                <w:rStyle w:val="Hyperlink"/>
              </w:rPr>
              <w:tab/>
            </w:r>
            <w:r>
              <w:fldChar w:fldCharType="begin"/>
            </w:r>
            <w:r>
              <w:rPr>
                <w:rStyle w:val="Hyperlink"/>
              </w:rPr>
              <w:instrText xml:space="preserve"> PA</w:instrText>
            </w:r>
            <w:r>
              <w:rPr>
                <w:rStyle w:val="Hyperlink"/>
              </w:rPr>
              <w:instrText xml:space="preserve">GEREF _Toc256000042 \h </w:instrText>
            </w:r>
            <w:r>
              <w:fldChar w:fldCharType="separate"/>
            </w:r>
            <w:r>
              <w:rPr>
                <w:rStyle w:val="Hyperlink"/>
              </w:rPr>
              <w:t>54</w:t>
            </w:r>
            <w:r>
              <w:fldChar w:fldCharType="end"/>
            </w:r>
          </w:hyperlink>
        </w:p>
        <w:p w14:paraId="2759B705" w14:textId="77777777" w:rsidR="00397FAA" w:rsidRDefault="00494143">
          <w:pPr>
            <w:pStyle w:val="TOC2"/>
            <w:tabs>
              <w:tab w:val="right" w:leader="dot" w:pos="9350"/>
            </w:tabs>
            <w:rPr>
              <w:noProof/>
            </w:rPr>
          </w:pPr>
          <w:hyperlink w:anchor="_Toc256000043" w:history="1">
            <w:r>
              <w:rPr>
                <w:rStyle w:val="Hyperlink"/>
              </w:rPr>
              <w:t>4.19</w:t>
            </w:r>
            <w:r>
              <w:rPr>
                <w:rStyle w:val="Hyperlink"/>
              </w:rPr>
              <w:t xml:space="preserve"> </w:t>
            </w:r>
            <w:r>
              <w:rPr>
                <w:rStyle w:val="Hyperlink"/>
              </w:rPr>
              <w:t xml:space="preserve"> VAAR</w:t>
            </w:r>
            <w:r>
              <w:rPr>
                <w:rStyle w:val="Hyperlink"/>
              </w:rPr>
              <w:t xml:space="preserve"> </w:t>
            </w:r>
            <w:r>
              <w:rPr>
                <w:rStyle w:val="Hyperlink"/>
              </w:rPr>
              <w:t>852.232-72</w:t>
            </w:r>
            <w:r>
              <w:rPr>
                <w:rStyle w:val="Hyperlink"/>
              </w:rPr>
              <w:t xml:space="preserve"> </w:t>
            </w:r>
            <w:r>
              <w:rPr>
                <w:rStyle w:val="Hyperlink"/>
              </w:rPr>
              <w:t>ELECTRONIC SUBMISSION OF PAYMENT REQUESTS</w:t>
            </w:r>
            <w:r>
              <w:rPr>
                <w:rStyle w:val="Hyperlink"/>
              </w:rPr>
              <w:t xml:space="preserve"> (</w:t>
            </w:r>
            <w:r>
              <w:rPr>
                <w:rStyle w:val="Hyperlink"/>
              </w:rPr>
              <w:t>NOV 2018</w:t>
            </w:r>
            <w:r>
              <w:rPr>
                <w:rStyle w:val="Hyperlink"/>
              </w:rPr>
              <w:t>)</w:t>
            </w:r>
            <w:r>
              <w:rPr>
                <w:rStyle w:val="Hyperlink"/>
              </w:rPr>
              <w:tab/>
            </w:r>
            <w:r>
              <w:fldChar w:fldCharType="begin"/>
            </w:r>
            <w:r>
              <w:rPr>
                <w:rStyle w:val="Hyperlink"/>
              </w:rPr>
              <w:instrText xml:space="preserve"> PAGEREF _Toc256000043 \h </w:instrText>
            </w:r>
            <w:r>
              <w:fldChar w:fldCharType="separate"/>
            </w:r>
            <w:r>
              <w:rPr>
                <w:rStyle w:val="Hyperlink"/>
              </w:rPr>
              <w:t>57</w:t>
            </w:r>
            <w:r>
              <w:fldChar w:fldCharType="end"/>
            </w:r>
          </w:hyperlink>
        </w:p>
        <w:p w14:paraId="2759B706" w14:textId="77777777" w:rsidR="00397FAA" w:rsidRDefault="00494143">
          <w:pPr>
            <w:pStyle w:val="TOC2"/>
            <w:tabs>
              <w:tab w:val="right" w:leader="dot" w:pos="9350"/>
            </w:tabs>
            <w:rPr>
              <w:noProof/>
            </w:rPr>
          </w:pPr>
          <w:hyperlink w:anchor="_Toc256000044" w:history="1">
            <w:r>
              <w:rPr>
                <w:rStyle w:val="Hyperlink"/>
              </w:rPr>
              <w:t>4.20</w:t>
            </w:r>
            <w:r>
              <w:rPr>
                <w:rStyle w:val="Hyperlink"/>
              </w:rPr>
              <w:t xml:space="preserve">  VAAR </w:t>
            </w:r>
            <w:r>
              <w:rPr>
                <w:rStyle w:val="Hyperlink"/>
              </w:rPr>
              <w:t>852.236-71</w:t>
            </w:r>
            <w:r>
              <w:rPr>
                <w:rStyle w:val="Hyperlink"/>
              </w:rPr>
              <w:t xml:space="preserve">  </w:t>
            </w:r>
            <w:r>
              <w:rPr>
                <w:rStyle w:val="Hyperlink"/>
              </w:rPr>
              <w:t>SPECIFICATIONS AND DRAWINGS FOR CONSTRUCTION</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_Toc256000044 \h </w:instrText>
            </w:r>
            <w:r>
              <w:fldChar w:fldCharType="separate"/>
            </w:r>
            <w:r>
              <w:rPr>
                <w:rStyle w:val="Hyperlink"/>
              </w:rPr>
              <w:t>58</w:t>
            </w:r>
            <w:r>
              <w:fldChar w:fldCharType="end"/>
            </w:r>
          </w:hyperlink>
        </w:p>
        <w:p w14:paraId="2759B707" w14:textId="77777777" w:rsidR="00397FAA" w:rsidRDefault="00494143">
          <w:pPr>
            <w:pStyle w:val="TOC2"/>
            <w:tabs>
              <w:tab w:val="right" w:leader="dot" w:pos="9350"/>
            </w:tabs>
            <w:rPr>
              <w:noProof/>
            </w:rPr>
          </w:pPr>
          <w:hyperlink w:anchor="_Toc256000045" w:history="1">
            <w:r>
              <w:rPr>
                <w:rStyle w:val="Hyperlink"/>
              </w:rPr>
              <w:t>4.21</w:t>
            </w:r>
            <w:r>
              <w:rPr>
                <w:rStyle w:val="Hyperlink"/>
              </w:rPr>
              <w:t xml:space="preserve">  VAAR </w:t>
            </w:r>
            <w:r>
              <w:rPr>
                <w:rStyle w:val="Hyperlink"/>
              </w:rPr>
              <w:t>852.236-79</w:t>
            </w:r>
            <w:r>
              <w:rPr>
                <w:rStyle w:val="Hyperlink"/>
              </w:rPr>
              <w:t xml:space="preserve"> </w:t>
            </w:r>
            <w:r>
              <w:rPr>
                <w:rStyle w:val="Hyperlink"/>
              </w:rPr>
              <w:t>CONTRACTOR PRODUCTION REPORT</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_Toc256000045 \h </w:instrText>
            </w:r>
            <w:r>
              <w:fldChar w:fldCharType="separate"/>
            </w:r>
            <w:r>
              <w:rPr>
                <w:rStyle w:val="Hyperlink"/>
              </w:rPr>
              <w:t>59</w:t>
            </w:r>
            <w:r>
              <w:fldChar w:fldCharType="end"/>
            </w:r>
          </w:hyperlink>
        </w:p>
        <w:p w14:paraId="2759B708" w14:textId="77777777" w:rsidR="00397FAA" w:rsidRDefault="00494143">
          <w:pPr>
            <w:pStyle w:val="TOC2"/>
            <w:tabs>
              <w:tab w:val="right" w:leader="dot" w:pos="9350"/>
            </w:tabs>
            <w:rPr>
              <w:noProof/>
            </w:rPr>
          </w:pPr>
          <w:hyperlink w:anchor="_Toc256000046" w:history="1">
            <w:r>
              <w:rPr>
                <w:rStyle w:val="Hyperlink"/>
              </w:rPr>
              <w:t>4.22</w:t>
            </w:r>
            <w:r>
              <w:rPr>
                <w:rStyle w:val="Hyperlink"/>
              </w:rPr>
              <w:t xml:space="preserve">  VAAR </w:t>
            </w:r>
            <w:r>
              <w:rPr>
                <w:rStyle w:val="Hyperlink"/>
              </w:rPr>
              <w:t>852.236-80</w:t>
            </w:r>
            <w:r>
              <w:rPr>
                <w:rStyle w:val="Hyperlink"/>
              </w:rPr>
              <w:t xml:space="preserve"> </w:t>
            </w:r>
            <w:r>
              <w:rPr>
                <w:rStyle w:val="Hyperlink"/>
              </w:rPr>
              <w:t>SUBCONTRACTS AND WORK COORDINATION</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_Toc256000046 \h </w:instrText>
            </w:r>
            <w:r>
              <w:fldChar w:fldCharType="separate"/>
            </w:r>
            <w:r>
              <w:rPr>
                <w:rStyle w:val="Hyperlink"/>
              </w:rPr>
              <w:t>60</w:t>
            </w:r>
            <w:r>
              <w:fldChar w:fldCharType="end"/>
            </w:r>
          </w:hyperlink>
        </w:p>
        <w:p w14:paraId="2759B709" w14:textId="77777777" w:rsidR="00397FAA" w:rsidRDefault="00494143">
          <w:pPr>
            <w:pStyle w:val="TOC2"/>
            <w:tabs>
              <w:tab w:val="right" w:leader="dot" w:pos="9350"/>
            </w:tabs>
            <w:rPr>
              <w:noProof/>
            </w:rPr>
          </w:pPr>
          <w:hyperlink w:anchor="_Toc256000047" w:history="1">
            <w:r>
              <w:rPr>
                <w:rStyle w:val="Hyperlink"/>
              </w:rPr>
              <w:t>4.23</w:t>
            </w:r>
            <w:r>
              <w:rPr>
                <w:rStyle w:val="Hyperlink"/>
              </w:rPr>
              <w:t xml:space="preserve">  VAAR </w:t>
            </w:r>
            <w:r>
              <w:rPr>
                <w:rStyle w:val="Hyperlink"/>
              </w:rPr>
              <w:t>852.236-90</w:t>
            </w:r>
            <w:r>
              <w:rPr>
                <w:rStyle w:val="Hyperlink"/>
              </w:rPr>
              <w:t xml:space="preserve">  </w:t>
            </w:r>
            <w:r>
              <w:rPr>
                <w:rStyle w:val="Hyperlink"/>
              </w:rPr>
              <w:t>RESTRICTION ON SUBMISSION AND USE OF EQUAL PRODUCTS</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_Toc256000047 \h </w:instrText>
            </w:r>
            <w:r>
              <w:fldChar w:fldCharType="separate"/>
            </w:r>
            <w:r>
              <w:rPr>
                <w:rStyle w:val="Hyperlink"/>
              </w:rPr>
              <w:t>60</w:t>
            </w:r>
            <w:r>
              <w:fldChar w:fldCharType="end"/>
            </w:r>
          </w:hyperlink>
        </w:p>
        <w:p w14:paraId="2759B70A" w14:textId="77777777" w:rsidR="00397FAA" w:rsidRDefault="00494143">
          <w:pPr>
            <w:pStyle w:val="TOC2"/>
            <w:tabs>
              <w:tab w:val="right" w:leader="dot" w:pos="9350"/>
            </w:tabs>
            <w:rPr>
              <w:noProof/>
            </w:rPr>
          </w:pPr>
          <w:hyperlink w:anchor="_Toc256000048" w:history="1">
            <w:r>
              <w:rPr>
                <w:rStyle w:val="Hyperlink"/>
              </w:rPr>
              <w:t>4.24</w:t>
            </w:r>
            <w:r>
              <w:rPr>
                <w:rStyle w:val="Hyperlink"/>
              </w:rPr>
              <w:t xml:space="preserve">  VAAR </w:t>
            </w:r>
            <w:r>
              <w:rPr>
                <w:rStyle w:val="Hyperlink"/>
              </w:rPr>
              <w:t>852.242-70</w:t>
            </w:r>
            <w:r>
              <w:rPr>
                <w:rStyle w:val="Hyperlink"/>
              </w:rPr>
              <w:t xml:space="preserve">  </w:t>
            </w:r>
            <w:r>
              <w:rPr>
                <w:rStyle w:val="Hyperlink"/>
              </w:rPr>
              <w:t>GOVERNMENT CONSTRUCTION CONTRACT ADMINISTRATION</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_Toc256000048 \h </w:instrText>
            </w:r>
            <w:r>
              <w:fldChar w:fldCharType="separate"/>
            </w:r>
            <w:r>
              <w:rPr>
                <w:rStyle w:val="Hyperlink"/>
              </w:rPr>
              <w:t>60</w:t>
            </w:r>
            <w:r>
              <w:fldChar w:fldCharType="end"/>
            </w:r>
          </w:hyperlink>
        </w:p>
        <w:p w14:paraId="2759B70B" w14:textId="77777777" w:rsidR="00397FAA" w:rsidRDefault="00494143">
          <w:pPr>
            <w:pStyle w:val="TOC2"/>
            <w:tabs>
              <w:tab w:val="right" w:leader="dot" w:pos="9350"/>
            </w:tabs>
            <w:rPr>
              <w:noProof/>
            </w:rPr>
          </w:pPr>
          <w:hyperlink w:anchor="_Toc256000049" w:history="1">
            <w:r>
              <w:rPr>
                <w:rStyle w:val="Hyperlink"/>
              </w:rPr>
              <w:t>4.25  VAAR 852.242-71  ADMINISTRATIVE CONTRACTING OFFICER (OCT 2020)</w:t>
            </w:r>
            <w:r>
              <w:rPr>
                <w:rStyle w:val="Hyperlink"/>
              </w:rPr>
              <w:tab/>
            </w:r>
            <w:r>
              <w:fldChar w:fldCharType="begin"/>
            </w:r>
            <w:r>
              <w:rPr>
                <w:rStyle w:val="Hyperlink"/>
              </w:rPr>
              <w:instrText xml:space="preserve"> PAGEREF _Toc256000049 \h </w:instrText>
            </w:r>
            <w:r>
              <w:fldChar w:fldCharType="separate"/>
            </w:r>
            <w:r>
              <w:rPr>
                <w:rStyle w:val="Hyperlink"/>
              </w:rPr>
              <w:t>62</w:t>
            </w:r>
            <w:r>
              <w:fldChar w:fldCharType="end"/>
            </w:r>
          </w:hyperlink>
        </w:p>
        <w:p w14:paraId="2759B70C" w14:textId="77777777" w:rsidR="00397FAA" w:rsidRDefault="00494143">
          <w:pPr>
            <w:pStyle w:val="TOC2"/>
            <w:tabs>
              <w:tab w:val="right" w:leader="dot" w:pos="9350"/>
            </w:tabs>
            <w:rPr>
              <w:noProof/>
            </w:rPr>
          </w:pPr>
          <w:hyperlink w:anchor="_Toc256000050" w:history="1">
            <w:r>
              <w:rPr>
                <w:rStyle w:val="Hyperlink"/>
              </w:rPr>
              <w:t>4.26</w:t>
            </w:r>
            <w:r>
              <w:rPr>
                <w:rStyle w:val="Hyperlink"/>
              </w:rPr>
              <w:t xml:space="preserve">  VAAR </w:t>
            </w:r>
            <w:r>
              <w:rPr>
                <w:rStyle w:val="Hyperlink"/>
              </w:rPr>
              <w:t>852.243-70</w:t>
            </w:r>
            <w:r>
              <w:rPr>
                <w:rStyle w:val="Hyperlink"/>
              </w:rPr>
              <w:t xml:space="preserve">  </w:t>
            </w:r>
            <w:r>
              <w:rPr>
                <w:rStyle w:val="Hyperlink"/>
              </w:rPr>
              <w:t>CONSTRUCTION CONTRACT CHANGES—SUPPLEMENT</w:t>
            </w:r>
            <w:r>
              <w:rPr>
                <w:rStyle w:val="Hyperlink"/>
              </w:rPr>
              <w:t xml:space="preserve"> (</w:t>
            </w:r>
            <w:r>
              <w:rPr>
                <w:rStyle w:val="Hyperlink"/>
              </w:rPr>
              <w:t>SEP 2019</w:t>
            </w:r>
            <w:r>
              <w:rPr>
                <w:rStyle w:val="Hyperlink"/>
              </w:rPr>
              <w:t>)</w:t>
            </w:r>
            <w:r>
              <w:rPr>
                <w:rStyle w:val="Hyperlink"/>
              </w:rPr>
              <w:tab/>
            </w:r>
            <w:r>
              <w:fldChar w:fldCharType="begin"/>
            </w:r>
            <w:r>
              <w:rPr>
                <w:rStyle w:val="Hyperlink"/>
              </w:rPr>
              <w:instrText xml:space="preserve"> PAGEREF _Toc256000050 \h </w:instrText>
            </w:r>
            <w:r>
              <w:fldChar w:fldCharType="separate"/>
            </w:r>
            <w:r>
              <w:rPr>
                <w:rStyle w:val="Hyperlink"/>
              </w:rPr>
              <w:t>62</w:t>
            </w:r>
            <w:r>
              <w:fldChar w:fldCharType="end"/>
            </w:r>
          </w:hyperlink>
        </w:p>
        <w:p w14:paraId="2759B70D" w14:textId="77777777" w:rsidR="00397FAA" w:rsidRDefault="00494143">
          <w:pPr>
            <w:rPr>
              <w:b/>
              <w:bCs/>
              <w:noProof/>
            </w:rPr>
            <w:sectPr w:rsidR="00397FAA">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1080" w:left="1440" w:header="360" w:footer="360" w:gutter="0"/>
              <w:cols w:space="720"/>
            </w:sectPr>
          </w:pPr>
          <w:r>
            <w:rPr>
              <w:b/>
              <w:bCs/>
              <w:noProof/>
            </w:rPr>
            <w:fldChar w:fldCharType="end"/>
          </w:r>
        </w:p>
      </w:sdtContent>
    </w:sdt>
    <w:p w14:paraId="2759B70E" w14:textId="77777777" w:rsidR="00494143" w:rsidRDefault="00494143" w:rsidP="00D93472">
      <w:pPr>
        <w:pageBreakBefore/>
        <w:spacing w:line="240" w:lineRule="auto"/>
        <w:contextualSpacing/>
        <w:jc w:val="center"/>
        <w:rPr>
          <w:b/>
        </w:rPr>
      </w:pPr>
      <w:r>
        <w:rPr>
          <w:b/>
        </w:rPr>
        <w:lastRenderedPageBreak/>
        <w:t>STATEMENT OF WORK</w:t>
      </w:r>
    </w:p>
    <w:p w14:paraId="2759B70F" w14:textId="77777777" w:rsidR="00494143" w:rsidRDefault="00494143" w:rsidP="00D93472">
      <w:pPr>
        <w:spacing w:line="240" w:lineRule="auto"/>
        <w:contextualSpacing/>
        <w:jc w:val="center"/>
        <w:rPr>
          <w:b/>
        </w:rPr>
      </w:pPr>
      <w:r>
        <w:rPr>
          <w:b/>
        </w:rPr>
        <w:t>RENOVATE 9</w:t>
      </w:r>
      <w:r w:rsidRPr="00CE736C">
        <w:rPr>
          <w:b/>
          <w:vertAlign w:val="superscript"/>
        </w:rPr>
        <w:t>TH</w:t>
      </w:r>
      <w:r>
        <w:rPr>
          <w:b/>
        </w:rPr>
        <w:t xml:space="preserve"> FLOOR MENTAL HEALTH</w:t>
      </w:r>
    </w:p>
    <w:p w14:paraId="2759B710" w14:textId="77777777" w:rsidR="00494143" w:rsidRDefault="00494143" w:rsidP="00D93472">
      <w:pPr>
        <w:spacing w:line="240" w:lineRule="auto"/>
        <w:contextualSpacing/>
        <w:jc w:val="center"/>
        <w:rPr>
          <w:b/>
        </w:rPr>
      </w:pPr>
      <w:r>
        <w:rPr>
          <w:b/>
        </w:rPr>
        <w:t>PROJECT# 693-19-106</w:t>
      </w:r>
    </w:p>
    <w:p w14:paraId="2759B711" w14:textId="77777777" w:rsidR="00494143" w:rsidRDefault="00494143" w:rsidP="002272F2">
      <w:pPr>
        <w:jc w:val="center"/>
        <w:rPr>
          <w:b/>
        </w:rPr>
      </w:pPr>
    </w:p>
    <w:p w14:paraId="2759B713" w14:textId="6D0E55AD" w:rsidR="00494143" w:rsidRPr="00D93472" w:rsidRDefault="00494143" w:rsidP="00F958E0">
      <w:pPr>
        <w:numPr>
          <w:ilvl w:val="0"/>
          <w:numId w:val="1"/>
        </w:numPr>
        <w:rPr>
          <w:b/>
        </w:rPr>
      </w:pPr>
      <w:r w:rsidRPr="00B603B6">
        <w:rPr>
          <w:b/>
        </w:rPr>
        <w:t>General:</w:t>
      </w:r>
    </w:p>
    <w:p w14:paraId="2759B715" w14:textId="3E6689E8" w:rsidR="00494143" w:rsidRDefault="00494143" w:rsidP="00D93472">
      <w:pPr>
        <w:numPr>
          <w:ilvl w:val="1"/>
          <w:numId w:val="1"/>
        </w:numPr>
      </w:pPr>
      <w:r>
        <w:t xml:space="preserve">The scope of work shall generally consist of, but </w:t>
      </w:r>
      <w:r>
        <w:t xml:space="preserve">is </w:t>
      </w:r>
      <w:r>
        <w:t>not necessarily limited to, providing all labor, materials, tools, equipment, permits, testing, and reports required to renovate the 9</w:t>
      </w:r>
      <w:r w:rsidRPr="00CE736C">
        <w:rPr>
          <w:vertAlign w:val="superscript"/>
        </w:rPr>
        <w:t>th</w:t>
      </w:r>
      <w:r>
        <w:t xml:space="preserve"> </w:t>
      </w:r>
      <w:r>
        <w:t>Fl</w:t>
      </w:r>
      <w:r>
        <w:t xml:space="preserve">oor Mental Health </w:t>
      </w:r>
      <w:r>
        <w:t>Unit</w:t>
      </w:r>
      <w:r>
        <w:t xml:space="preserve"> of the Wilkes-Barre VA Medical Facility.</w:t>
      </w:r>
      <w:r>
        <w:t xml:space="preserve"> </w:t>
      </w:r>
      <w:r>
        <w:t>Any work determined by the COR as having a significant impact on the daily operations of the facility shall be conducted on an after-hours schedule</w:t>
      </w:r>
      <w:r>
        <w:t xml:space="preserve">. </w:t>
      </w:r>
      <w:r>
        <w:t>All work shall be performed in accordance with the plans and spec</w:t>
      </w:r>
      <w:r>
        <w:t>ifications. In the event of a discrepancy, the VA Specifications shall take precedence.</w:t>
      </w:r>
      <w:r>
        <w:t xml:space="preserve"> </w:t>
      </w:r>
      <w:r>
        <w:t>All federal, state, and local code/regulations/standards shall be followed.</w:t>
      </w:r>
    </w:p>
    <w:p w14:paraId="2759B717" w14:textId="44769995" w:rsidR="00494143" w:rsidRDefault="00494143" w:rsidP="00D93472">
      <w:pPr>
        <w:numPr>
          <w:ilvl w:val="1"/>
          <w:numId w:val="1"/>
        </w:numPr>
      </w:pPr>
      <w:r w:rsidRPr="00476C47">
        <w:t xml:space="preserve">The </w:t>
      </w:r>
      <w:r>
        <w:t>Renovate 9</w:t>
      </w:r>
      <w:r w:rsidRPr="00CE736C">
        <w:rPr>
          <w:vertAlign w:val="superscript"/>
        </w:rPr>
        <w:t>th</w:t>
      </w:r>
      <w:r>
        <w:t xml:space="preserve"> floor Mental Health project will be a 4-phase project. 3 of the phases wil</w:t>
      </w:r>
      <w:r>
        <w:t>l be on the 9</w:t>
      </w:r>
      <w:r w:rsidRPr="00CE736C">
        <w:rPr>
          <w:vertAlign w:val="superscript"/>
        </w:rPr>
        <w:t>th</w:t>
      </w:r>
      <w:r>
        <w:t xml:space="preserve"> floor of </w:t>
      </w:r>
      <w:r>
        <w:t>B</w:t>
      </w:r>
      <w:r>
        <w:t>uilding #1. Some plumbing work may need to be completed on the 8</w:t>
      </w:r>
      <w:r w:rsidRPr="00023B25">
        <w:rPr>
          <w:vertAlign w:val="superscript"/>
        </w:rPr>
        <w:t>th</w:t>
      </w:r>
      <w:r>
        <w:t xml:space="preserve"> and 10</w:t>
      </w:r>
      <w:r w:rsidRPr="00023B25">
        <w:rPr>
          <w:vertAlign w:val="superscript"/>
        </w:rPr>
        <w:t>th</w:t>
      </w:r>
      <w:r>
        <w:t xml:space="preserve"> floors. See Plumbing Drawing for location on 8</w:t>
      </w:r>
      <w:r w:rsidRPr="00DD2629">
        <w:rPr>
          <w:vertAlign w:val="superscript"/>
        </w:rPr>
        <w:t>th</w:t>
      </w:r>
      <w:r>
        <w:t xml:space="preserve"> and 10</w:t>
      </w:r>
      <w:r w:rsidRPr="00DD2629">
        <w:rPr>
          <w:vertAlign w:val="superscript"/>
        </w:rPr>
        <w:t>th</w:t>
      </w:r>
      <w:r>
        <w:t xml:space="preserve"> floors. One of the phases will take place in Building #17. Each phase will have full demolition </w:t>
      </w:r>
      <w:r>
        <w:t xml:space="preserve">of </w:t>
      </w:r>
      <w:r>
        <w:t>p</w:t>
      </w:r>
      <w:r>
        <w:t>lumbing, heating, electrical, walls, floors, ceiling, window, and doors. Demolition of the 9</w:t>
      </w:r>
      <w:r w:rsidRPr="008A049C">
        <w:rPr>
          <w:vertAlign w:val="superscript"/>
        </w:rPr>
        <w:t>th</w:t>
      </w:r>
      <w:r>
        <w:t xml:space="preserve"> floor</w:t>
      </w:r>
      <w:r>
        <w:t xml:space="preserve"> will need to be completed</w:t>
      </w:r>
      <w:r>
        <w:t xml:space="preserve">. </w:t>
      </w:r>
    </w:p>
    <w:p w14:paraId="2759B719" w14:textId="4D22944F" w:rsidR="00494143" w:rsidRDefault="00494143" w:rsidP="00D93472">
      <w:pPr>
        <w:numPr>
          <w:ilvl w:val="1"/>
          <w:numId w:val="1"/>
        </w:numPr>
      </w:pPr>
      <w:r>
        <w:t>P</w:t>
      </w:r>
      <w:r>
        <w:t>hase #1 of the project will be Building #17, the old warehouse. A large section of the area will be turned into office sp</w:t>
      </w:r>
      <w:r>
        <w:t>ace for VA staff. Phase</w:t>
      </w:r>
      <w:r>
        <w:t xml:space="preserve"> </w:t>
      </w:r>
      <w:r>
        <w:t>#2 will be the West and Center section of the 9</w:t>
      </w:r>
      <w:r w:rsidRPr="008A049C">
        <w:rPr>
          <w:vertAlign w:val="superscript"/>
        </w:rPr>
        <w:t>th</w:t>
      </w:r>
      <w:r>
        <w:t xml:space="preserve"> floor. Phase</w:t>
      </w:r>
      <w:r>
        <w:t xml:space="preserve"> </w:t>
      </w:r>
      <w:r>
        <w:t>#3</w:t>
      </w:r>
      <w:r>
        <w:t xml:space="preserve"> </w:t>
      </w:r>
      <w:r>
        <w:t xml:space="preserve">will be </w:t>
      </w:r>
      <w:r>
        <w:t>the C</w:t>
      </w:r>
      <w:r>
        <w:t xml:space="preserve">enter </w:t>
      </w:r>
      <w:r>
        <w:t xml:space="preserve">section </w:t>
      </w:r>
      <w:r>
        <w:t>and several room from the Eastside</w:t>
      </w:r>
      <w:r>
        <w:t xml:space="preserve"> of the 9</w:t>
      </w:r>
      <w:r w:rsidRPr="004346AD">
        <w:rPr>
          <w:vertAlign w:val="superscript"/>
        </w:rPr>
        <w:t>th</w:t>
      </w:r>
      <w:r>
        <w:t xml:space="preserve"> floor</w:t>
      </w:r>
      <w:r>
        <w:t>. Phase</w:t>
      </w:r>
      <w:r>
        <w:t xml:space="preserve"> </w:t>
      </w:r>
      <w:r>
        <w:t>#4 shall be the Eastside of the 9</w:t>
      </w:r>
      <w:r w:rsidRPr="008A049C">
        <w:rPr>
          <w:vertAlign w:val="superscript"/>
        </w:rPr>
        <w:t>th</w:t>
      </w:r>
      <w:r>
        <w:t xml:space="preserve"> floor. See Drawing 01-18 for Plash Plan.</w:t>
      </w:r>
    </w:p>
    <w:p w14:paraId="2759B71B" w14:textId="7F2118B9" w:rsidR="00494143" w:rsidRDefault="00494143" w:rsidP="00D93472">
      <w:pPr>
        <w:numPr>
          <w:ilvl w:val="1"/>
          <w:numId w:val="1"/>
        </w:numPr>
      </w:pPr>
      <w:r>
        <w:t>T</w:t>
      </w:r>
      <w:r>
        <w:t>h</w:t>
      </w:r>
      <w:r>
        <w:t>is project is for in-patient mental health treatment. We will follow the VA Mental Health Gu</w:t>
      </w:r>
      <w:r>
        <w:t>ideline</w:t>
      </w:r>
      <w:r>
        <w:t>s. As per the gui</w:t>
      </w:r>
      <w:r>
        <w:t>de</w:t>
      </w:r>
      <w:r>
        <w:t xml:space="preserve">lines and safety of the patient, </w:t>
      </w:r>
      <w:proofErr w:type="gramStart"/>
      <w:r>
        <w:t>any and all</w:t>
      </w:r>
      <w:proofErr w:type="gramEnd"/>
      <w:r>
        <w:t xml:space="preserve"> potential ligature risks will be resolved with modifying or installing No-Pick Caulking to ar</w:t>
      </w:r>
      <w:r>
        <w:t>eas the VA feels is a</w:t>
      </w:r>
      <w:r>
        <w:t>t</w:t>
      </w:r>
      <w:r>
        <w:t xml:space="preserve"> risk. All exposed fasteners, screws, nut</w:t>
      </w:r>
      <w:r>
        <w:t>s,</w:t>
      </w:r>
      <w:r>
        <w:t xml:space="preserve"> and bolts shall be tampered </w:t>
      </w:r>
      <w:r>
        <w:t xml:space="preserve">using </w:t>
      </w:r>
      <w:r>
        <w:t xml:space="preserve">resistance Fasteners. </w:t>
      </w:r>
    </w:p>
    <w:p w14:paraId="2759B71D" w14:textId="67E315E6" w:rsidR="00494143" w:rsidRDefault="00494143" w:rsidP="00D93472">
      <w:pPr>
        <w:numPr>
          <w:ilvl w:val="1"/>
          <w:numId w:val="1"/>
        </w:numPr>
      </w:pPr>
      <w:r>
        <w:t>S</w:t>
      </w:r>
      <w:r>
        <w:t>ome of the work shall be conduct</w:t>
      </w:r>
      <w:r>
        <w:t>ed</w:t>
      </w:r>
      <w:r>
        <w:t xml:space="preserve"> after hour</w:t>
      </w:r>
      <w:r>
        <w:t>s</w:t>
      </w:r>
      <w:r>
        <w:t xml:space="preserve"> or </w:t>
      </w:r>
      <w:r>
        <w:t xml:space="preserve">during </w:t>
      </w:r>
      <w:r>
        <w:t>weekends as need</w:t>
      </w:r>
      <w:r>
        <w:t>ed</w:t>
      </w:r>
      <w:r>
        <w:t xml:space="preserve"> for shutdown of utilities, access to lower or above flo</w:t>
      </w:r>
      <w:r>
        <w:t>ors</w:t>
      </w:r>
      <w:r>
        <w:t>,</w:t>
      </w:r>
      <w:r>
        <w:t xml:space="preserve"> and any excessive noise coming from the project that </w:t>
      </w:r>
      <w:r>
        <w:t>disrupts</w:t>
      </w:r>
      <w:r>
        <w:t xml:space="preserve"> patient care. That will be determined by the COR a</w:t>
      </w:r>
      <w:r w:rsidR="00D93472">
        <w:t>n</w:t>
      </w:r>
      <w:r>
        <w:t xml:space="preserve">d VA. </w:t>
      </w:r>
    </w:p>
    <w:p w14:paraId="2759B71F" w14:textId="6693C178" w:rsidR="00494143" w:rsidRDefault="00494143" w:rsidP="00D93472">
      <w:pPr>
        <w:numPr>
          <w:ilvl w:val="1"/>
          <w:numId w:val="1"/>
        </w:numPr>
      </w:pPr>
      <w:r>
        <w:t>A</w:t>
      </w:r>
      <w:r>
        <w:t xml:space="preserve">ll contractors shall apply for a VA </w:t>
      </w:r>
      <w:r>
        <w:t>ID</w:t>
      </w:r>
      <w:r>
        <w:t xml:space="preserve"> badge to work in the facility. See the COR for badge information. </w:t>
      </w:r>
    </w:p>
    <w:p w14:paraId="2759B721" w14:textId="082CE8A3" w:rsidR="00494143" w:rsidRPr="00D93472" w:rsidRDefault="00494143" w:rsidP="00F958E0">
      <w:pPr>
        <w:numPr>
          <w:ilvl w:val="0"/>
          <w:numId w:val="1"/>
        </w:numPr>
        <w:rPr>
          <w:b/>
        </w:rPr>
      </w:pPr>
      <w:r w:rsidRPr="00FA100B">
        <w:rPr>
          <w:b/>
        </w:rPr>
        <w:t>Structural:</w:t>
      </w:r>
    </w:p>
    <w:p w14:paraId="2759B722" w14:textId="77777777" w:rsidR="00494143" w:rsidRPr="004346AD" w:rsidRDefault="00494143" w:rsidP="004346AD">
      <w:pPr>
        <w:numPr>
          <w:ilvl w:val="1"/>
          <w:numId w:val="1"/>
        </w:numPr>
      </w:pPr>
      <w:r>
        <w:t xml:space="preserve">On the </w:t>
      </w:r>
      <w:r>
        <w:t>Eastside of the 9</w:t>
      </w:r>
      <w:r w:rsidRPr="008A049C">
        <w:rPr>
          <w:vertAlign w:val="superscript"/>
        </w:rPr>
        <w:t>th</w:t>
      </w:r>
      <w:r>
        <w:t xml:space="preserve"> floor there shall be an outside area for the patients to get fresh air and have outside activities. This is a New Structure. Refer to the drawing for locations.</w:t>
      </w:r>
    </w:p>
    <w:p w14:paraId="2759B724" w14:textId="1DBA96AF" w:rsidR="00494143" w:rsidRPr="00D93472" w:rsidRDefault="00494143" w:rsidP="00D93472">
      <w:pPr>
        <w:numPr>
          <w:ilvl w:val="0"/>
          <w:numId w:val="1"/>
        </w:numPr>
        <w:tabs>
          <w:tab w:val="left" w:pos="720"/>
        </w:tabs>
        <w:rPr>
          <w:b/>
        </w:rPr>
      </w:pPr>
      <w:r w:rsidRPr="004346AD">
        <w:rPr>
          <w:b/>
        </w:rPr>
        <w:lastRenderedPageBreak/>
        <w:t>Plumbing and Fire Protection:</w:t>
      </w:r>
    </w:p>
    <w:p w14:paraId="2759B726" w14:textId="4568392E" w:rsidR="00494143" w:rsidRPr="00D93472" w:rsidRDefault="00494143" w:rsidP="004346AD">
      <w:pPr>
        <w:numPr>
          <w:ilvl w:val="1"/>
          <w:numId w:val="1"/>
        </w:numPr>
      </w:pPr>
      <w:r>
        <w:t>T</w:t>
      </w:r>
      <w:r w:rsidRPr="00B2054F">
        <w:t>he plumbing and fire protection work will b</w:t>
      </w:r>
      <w:r w:rsidRPr="00B2054F">
        <w:t>e provided in conformance with VA Codes and Standards, the National Standard Plumbing Code, NFPA-13 Sprinklers, NFPA-99 Health Care Facilities, and as directed.</w:t>
      </w:r>
      <w:r>
        <w:t xml:space="preserve"> </w:t>
      </w:r>
      <w:r w:rsidRPr="00B2054F">
        <w:t>Plumbing fixtures, equipment, and piping in the project areas will be disconnected and removed.</w:t>
      </w:r>
      <w:r w:rsidRPr="00B2054F">
        <w:t xml:space="preserve"> Removed plumbing materials will not be reused. </w:t>
      </w:r>
      <w:r>
        <w:t>New p</w:t>
      </w:r>
      <w:r w:rsidRPr="00B2054F">
        <w:t xml:space="preserve">lumbing fixtures and trim </w:t>
      </w:r>
      <w:r>
        <w:t>shall</w:t>
      </w:r>
      <w:r w:rsidRPr="00B2054F">
        <w:t xml:space="preserve"> be </w:t>
      </w:r>
      <w:r>
        <w:t>commercial/</w:t>
      </w:r>
      <w:r w:rsidRPr="00B2054F">
        <w:t>institutional grade and will comply with VA standards as applicable.</w:t>
      </w:r>
      <w:r>
        <w:t xml:space="preserve"> All piping shall be copper, unless other</w:t>
      </w:r>
      <w:r>
        <w:t>wise</w:t>
      </w:r>
      <w:r>
        <w:t xml:space="preserve"> told.</w:t>
      </w:r>
    </w:p>
    <w:p w14:paraId="2759B728" w14:textId="1BF0E08F" w:rsidR="00494143" w:rsidRPr="00D93472" w:rsidRDefault="00494143" w:rsidP="00D93472">
      <w:pPr>
        <w:numPr>
          <w:ilvl w:val="0"/>
          <w:numId w:val="1"/>
        </w:numPr>
        <w:rPr>
          <w:b/>
        </w:rPr>
      </w:pPr>
      <w:r w:rsidRPr="002768A6">
        <w:rPr>
          <w:b/>
        </w:rPr>
        <w:t xml:space="preserve">Electrical:    </w:t>
      </w:r>
    </w:p>
    <w:p w14:paraId="2759B729" w14:textId="77777777" w:rsidR="00494143" w:rsidRDefault="00494143" w:rsidP="009B47EB">
      <w:pPr>
        <w:numPr>
          <w:ilvl w:val="0"/>
          <w:numId w:val="2"/>
        </w:numPr>
        <w:rPr>
          <w:bCs/>
        </w:rPr>
      </w:pPr>
      <w:r>
        <w:rPr>
          <w:bCs/>
        </w:rPr>
        <w:t>Refer to the Electr</w:t>
      </w:r>
      <w:r>
        <w:rPr>
          <w:bCs/>
        </w:rPr>
        <w:t>ical drawing for work that needs to be completed.</w:t>
      </w:r>
    </w:p>
    <w:p w14:paraId="2759B72A" w14:textId="77777777" w:rsidR="00494143" w:rsidRDefault="00494143" w:rsidP="009B47EB">
      <w:pPr>
        <w:numPr>
          <w:ilvl w:val="0"/>
          <w:numId w:val="2"/>
        </w:numPr>
        <w:rPr>
          <w:bCs/>
        </w:rPr>
      </w:pPr>
      <w:r>
        <w:rPr>
          <w:bCs/>
        </w:rPr>
        <w:t xml:space="preserve">There shall be Information Technology installed. </w:t>
      </w:r>
    </w:p>
    <w:p w14:paraId="2759B72B" w14:textId="77777777" w:rsidR="00494143" w:rsidRDefault="00494143" w:rsidP="009B47EB">
      <w:pPr>
        <w:numPr>
          <w:ilvl w:val="0"/>
          <w:numId w:val="2"/>
        </w:numPr>
        <w:rPr>
          <w:bCs/>
        </w:rPr>
      </w:pPr>
      <w:r>
        <w:rPr>
          <w:bCs/>
        </w:rPr>
        <w:t>PIV security and fire alarm shall be the Simplex systems.</w:t>
      </w:r>
    </w:p>
    <w:p w14:paraId="2759B72C" w14:textId="77777777" w:rsidR="00494143" w:rsidRDefault="00494143" w:rsidP="009B47EB">
      <w:pPr>
        <w:numPr>
          <w:ilvl w:val="0"/>
          <w:numId w:val="2"/>
        </w:numPr>
        <w:rPr>
          <w:bCs/>
        </w:rPr>
      </w:pPr>
      <w:r>
        <w:rPr>
          <w:bCs/>
        </w:rPr>
        <w:t>Camera system shall be Avigilon System. The system shall be compatible with the existing camera sy</w:t>
      </w:r>
      <w:r>
        <w:rPr>
          <w:bCs/>
        </w:rPr>
        <w:t xml:space="preserve">stem. </w:t>
      </w:r>
    </w:p>
    <w:p w14:paraId="2759B72E" w14:textId="717C0142" w:rsidR="00494143" w:rsidRPr="00D93472" w:rsidRDefault="00494143" w:rsidP="00F21637">
      <w:pPr>
        <w:numPr>
          <w:ilvl w:val="0"/>
          <w:numId w:val="2"/>
        </w:numPr>
        <w:rPr>
          <w:bCs/>
        </w:rPr>
      </w:pPr>
      <w:r>
        <w:rPr>
          <w:bCs/>
        </w:rPr>
        <w:t xml:space="preserve">Johnson controls will be needed for controls. </w:t>
      </w:r>
    </w:p>
    <w:p w14:paraId="2759B730" w14:textId="3D492395" w:rsidR="00494143" w:rsidRDefault="00494143" w:rsidP="00F21637">
      <w:pPr>
        <w:tabs>
          <w:tab w:val="left" w:pos="1440"/>
        </w:tabs>
        <w:rPr>
          <w:b/>
        </w:rPr>
      </w:pPr>
      <w:r>
        <w:t xml:space="preserve">  </w:t>
      </w:r>
      <w:r>
        <w:rPr>
          <w:b/>
        </w:rPr>
        <w:t xml:space="preserve">  5.   Demolition:</w:t>
      </w:r>
    </w:p>
    <w:p w14:paraId="2759B731" w14:textId="77777777" w:rsidR="00494143" w:rsidRDefault="00494143" w:rsidP="007464D7">
      <w:pPr>
        <w:numPr>
          <w:ilvl w:val="0"/>
          <w:numId w:val="3"/>
        </w:numPr>
        <w:tabs>
          <w:tab w:val="left" w:pos="1440"/>
        </w:tabs>
      </w:pPr>
      <w:r>
        <w:t>Refer to the drawing on demolition that will consist of plumbing and riser areas.</w:t>
      </w:r>
    </w:p>
    <w:p w14:paraId="2759B732" w14:textId="77777777" w:rsidR="00494143" w:rsidRDefault="00494143" w:rsidP="00AE7A4F">
      <w:pPr>
        <w:numPr>
          <w:ilvl w:val="0"/>
          <w:numId w:val="3"/>
        </w:numPr>
        <w:tabs>
          <w:tab w:val="left" w:pos="1440"/>
        </w:tabs>
      </w:pPr>
      <w:r>
        <w:t>All work shall be performed in accordance with the plans and specifications.</w:t>
      </w:r>
    </w:p>
    <w:p w14:paraId="2759B733" w14:textId="77777777" w:rsidR="00494143" w:rsidRPr="007464D7" w:rsidRDefault="00494143" w:rsidP="00844E8C">
      <w:pPr>
        <w:tabs>
          <w:tab w:val="left" w:pos="1440"/>
        </w:tabs>
        <w:ind w:left="1440"/>
        <w:sectPr w:rsidR="00DD2629" w:rsidRPr="007464D7">
          <w:footerReference w:type="even" r:id="rId14"/>
          <w:footerReference w:type="default" r:id="rId15"/>
          <w:footerReference w:type="first" r:id="rId16"/>
          <w:type w:val="continuous"/>
          <w:pgSz w:w="12240" w:h="15840"/>
          <w:pgMar w:top="1080" w:right="1440" w:bottom="1080" w:left="1440" w:header="360" w:footer="360" w:gutter="0"/>
          <w:cols w:space="720"/>
          <w:docGrid w:linePitch="360"/>
        </w:sectPr>
      </w:pPr>
    </w:p>
    <w:p w14:paraId="2759B734" w14:textId="77777777" w:rsidR="00494143" w:rsidRDefault="00494143"/>
    <w:p w14:paraId="2759B735" w14:textId="77777777" w:rsidR="00494143" w:rsidRDefault="00494143">
      <w:pPr>
        <w:pStyle w:val="Heading1"/>
      </w:pPr>
      <w:bookmarkStart w:id="6" w:name="_Toc256000005"/>
      <w:r>
        <w:t xml:space="preserve">INFORMATION REGARDING BIDDING </w:t>
      </w:r>
      <w:r>
        <w:t>MATERIAL, BID GUARANTEE AND BONDS</w:t>
      </w:r>
      <w:bookmarkEnd w:id="6"/>
    </w:p>
    <w:p w14:paraId="2759B736" w14:textId="77777777" w:rsidR="00494143" w:rsidRPr="00B55621" w:rsidRDefault="00494143" w:rsidP="00B55621">
      <w:pPr>
        <w:pStyle w:val="ListParagraph"/>
        <w:numPr>
          <w:ilvl w:val="0"/>
          <w:numId w:val="4"/>
        </w:numPr>
        <w:rPr>
          <w:b/>
        </w:rPr>
      </w:pPr>
      <w:r>
        <w:rPr>
          <w:bCs/>
        </w:rPr>
        <w:t>A proposal guarantee is required in an amount not less than 20 percent of the proposal price but shall not exceed $3,000,000. Failure to furnish the required proposal guarantee in the proper form and amount, by the proposa</w:t>
      </w:r>
      <w:r>
        <w:rPr>
          <w:bCs/>
        </w:rPr>
        <w:t>l due date, will require rejection of the proposal in all cases except those listed in FAR 28.101-4, and may be cause for rejection even then.</w:t>
      </w:r>
    </w:p>
    <w:p w14:paraId="2759B737" w14:textId="77777777" w:rsidR="00494143" w:rsidRPr="00B55621" w:rsidRDefault="00494143" w:rsidP="00B55621">
      <w:pPr>
        <w:pStyle w:val="ListParagraph"/>
        <w:rPr>
          <w:b/>
        </w:rPr>
      </w:pPr>
    </w:p>
    <w:p w14:paraId="2759B738" w14:textId="77777777" w:rsidR="00494143" w:rsidRPr="00B55621" w:rsidRDefault="00494143" w:rsidP="00B55621">
      <w:pPr>
        <w:pStyle w:val="ListParagraph"/>
        <w:numPr>
          <w:ilvl w:val="0"/>
          <w:numId w:val="4"/>
        </w:numPr>
        <w:rPr>
          <w:b/>
        </w:rPr>
      </w:pPr>
      <w:r>
        <w:rPr>
          <w:bCs/>
        </w:rPr>
        <w:t>The awardee for this procurement will be required to furnish two bonds, a Payment Bond, SF 25A, and a Performanc</w:t>
      </w:r>
      <w:r>
        <w:rPr>
          <w:bCs/>
        </w:rPr>
        <w:t xml:space="preserve">e Bond, SF 25. See FAR Clause 52.228-15 Performance and Payment Bonds Construction. </w:t>
      </w:r>
    </w:p>
    <w:p w14:paraId="2759B739" w14:textId="77777777" w:rsidR="00494143" w:rsidRDefault="00494143" w:rsidP="00BE4FA8">
      <w:pPr>
        <w:rPr>
          <w:b/>
        </w:rPr>
      </w:pPr>
    </w:p>
    <w:p w14:paraId="2759B73A" w14:textId="77777777" w:rsidR="00494143" w:rsidRPr="00A03A1F" w:rsidRDefault="00494143" w:rsidP="00BE4FA8">
      <w:pPr>
        <w:rPr>
          <w:b/>
          <w:u w:val="single"/>
        </w:rPr>
      </w:pPr>
      <w:r w:rsidRPr="00A03A1F">
        <w:rPr>
          <w:b/>
        </w:rPr>
        <w:t>DESCRIPTION OF WORK:</w:t>
      </w:r>
    </w:p>
    <w:p w14:paraId="2759B73B" w14:textId="77777777" w:rsidR="00494143" w:rsidRPr="006C4C47" w:rsidRDefault="00494143" w:rsidP="006C4C47">
      <w:pPr>
        <w:jc w:val="both"/>
      </w:pPr>
      <w:r w:rsidRPr="006C4C47">
        <w:t xml:space="preserve">The scope of work shall generally consist of, but not necessarily be limited to, providing all labor, materials, tools, equipment, permits, testing, </w:t>
      </w:r>
      <w:r w:rsidRPr="006C4C47">
        <w:t>and reports required to renovate the 9</w:t>
      </w:r>
      <w:r w:rsidRPr="006C4C47">
        <w:rPr>
          <w:vertAlign w:val="superscript"/>
        </w:rPr>
        <w:t>th</w:t>
      </w:r>
      <w:r w:rsidRPr="006C4C47">
        <w:t xml:space="preserve"> floor </w:t>
      </w:r>
      <w:r>
        <w:t xml:space="preserve">of the Wilkes-Barre VA Medical Facility </w:t>
      </w:r>
      <w:r w:rsidRPr="006C4C47">
        <w:t xml:space="preserve">into a Mental Health Unit.  Any work determined by the </w:t>
      </w:r>
      <w:r w:rsidRPr="006C4C47">
        <w:lastRenderedPageBreak/>
        <w:t>COR as having a significant impact on the daily operations of the facility shall be conducted on an after-hours sc</w:t>
      </w:r>
      <w:r w:rsidRPr="006C4C47">
        <w:t>hedule. All work shall be performed in accordance with the plans and specifications. In the event of a discrepancy, the VA Specifications shall take precedence. All federal, state, and local code/regulations/standards shall be followed.</w:t>
      </w:r>
    </w:p>
    <w:p w14:paraId="2759B73C" w14:textId="77777777" w:rsidR="00494143" w:rsidRPr="00A03A1F" w:rsidRDefault="00494143" w:rsidP="00BE4FA8">
      <w:pPr>
        <w:rPr>
          <w:b/>
          <w:u w:val="single"/>
        </w:rPr>
      </w:pPr>
    </w:p>
    <w:p w14:paraId="2759B73D" w14:textId="77777777" w:rsidR="00494143" w:rsidRPr="00A03A1F" w:rsidRDefault="00494143" w:rsidP="00BE4FA8">
      <w:r w:rsidRPr="00A03A1F">
        <w:rPr>
          <w:b/>
          <w:u w:val="single"/>
        </w:rPr>
        <w:t>Magnitude of Const</w:t>
      </w:r>
      <w:r w:rsidRPr="00A03A1F">
        <w:rPr>
          <w:b/>
          <w:u w:val="single"/>
        </w:rPr>
        <w:t>ruction:</w:t>
      </w:r>
      <w:r w:rsidRPr="00A03A1F">
        <w:t xml:space="preserve"> </w:t>
      </w:r>
      <w:r>
        <w:t xml:space="preserve">Between </w:t>
      </w:r>
      <w:r w:rsidRPr="00A03A1F">
        <w:t>$</w:t>
      </w:r>
      <w:r w:rsidRPr="00A03A1F">
        <w:t>10</w:t>
      </w:r>
      <w:r w:rsidRPr="00A03A1F">
        <w:t>,0</w:t>
      </w:r>
      <w:r w:rsidRPr="00A03A1F">
        <w:t>00</w:t>
      </w:r>
      <w:r w:rsidRPr="00A03A1F">
        <w:t>,000.00</w:t>
      </w:r>
      <w:r>
        <w:t xml:space="preserve"> and $20,000,000.00.</w:t>
      </w:r>
    </w:p>
    <w:p w14:paraId="2759B73E" w14:textId="77777777" w:rsidR="00494143" w:rsidRPr="00A03A1F" w:rsidRDefault="00494143" w:rsidP="00BE4FA8">
      <w:pPr>
        <w:rPr>
          <w:b/>
          <w:u w:val="single"/>
        </w:rPr>
      </w:pPr>
    </w:p>
    <w:p w14:paraId="2759B73F" w14:textId="77777777" w:rsidR="00494143" w:rsidRPr="00A03A1F" w:rsidRDefault="00494143" w:rsidP="00BE4FA8">
      <w:pPr>
        <w:rPr>
          <w:u w:val="single"/>
        </w:rPr>
      </w:pPr>
      <w:r w:rsidRPr="00A03A1F">
        <w:rPr>
          <w:b/>
          <w:u w:val="single"/>
        </w:rPr>
        <w:t>CONTRACTOR RESPONSIBILITY</w:t>
      </w:r>
      <w:r w:rsidRPr="00A03A1F">
        <w:t xml:space="preserve">:  </w:t>
      </w:r>
    </w:p>
    <w:p w14:paraId="2759B740" w14:textId="77777777" w:rsidR="00494143" w:rsidRPr="00A03A1F" w:rsidRDefault="00494143" w:rsidP="001C373C">
      <w:pPr>
        <w:rPr>
          <w:rFonts w:cs="Arial"/>
          <w:u w:val="single"/>
        </w:rPr>
      </w:pPr>
      <w:r w:rsidRPr="00A03A1F">
        <w:rPr>
          <w:rFonts w:cs="Arial"/>
          <w:u w:val="single"/>
        </w:rPr>
        <w:t>Safety or Environmental Violations and Experience Modification Rate</w:t>
      </w:r>
    </w:p>
    <w:p w14:paraId="2759B741" w14:textId="77777777" w:rsidR="00494143" w:rsidRPr="00A03A1F" w:rsidRDefault="00494143" w:rsidP="001C373C">
      <w:pPr>
        <w:rPr>
          <w:iCs/>
        </w:rPr>
      </w:pPr>
      <w:r w:rsidRPr="00A03A1F">
        <w:rPr>
          <w:iCs/>
        </w:rPr>
        <w:t xml:space="preserve">“All Offerors shall submit the following information pertaining to their past Safety and </w:t>
      </w:r>
      <w:r w:rsidRPr="00A03A1F">
        <w:rPr>
          <w:iCs/>
        </w:rPr>
        <w:t>Environmental record.  The information shall contain, at a minimum, a certification that the offeror has no more than three (3) serious, or one (1) repeat or one (1) willful OSHA or any EPA violation(s) in the past three years.</w:t>
      </w:r>
    </w:p>
    <w:p w14:paraId="2759B742" w14:textId="77777777" w:rsidR="00494143" w:rsidRPr="00A03A1F" w:rsidRDefault="00494143" w:rsidP="001C373C">
      <w:pPr>
        <w:rPr>
          <w:iCs/>
        </w:rPr>
      </w:pPr>
      <w:r w:rsidRPr="00A03A1F">
        <w:rPr>
          <w:iCs/>
        </w:rPr>
        <w:t>All Offerors shall submit in</w:t>
      </w:r>
      <w:r w:rsidRPr="00A03A1F">
        <w:rPr>
          <w:iCs/>
        </w:rPr>
        <w:t>formation regarding their current Experience Modification Rate (EMR) equal to or less than 1.0.  This information shall be obtained from the</w:t>
      </w:r>
      <w:r>
        <w:rPr>
          <w:iCs/>
        </w:rPr>
        <w:t xml:space="preserve"> </w:t>
      </w:r>
      <w:r w:rsidRPr="00A03A1F">
        <w:rPr>
          <w:iCs/>
        </w:rPr>
        <w:t>offeror’s insurance company and be furnished on the insurance carrier’s letterhead.</w:t>
      </w:r>
    </w:p>
    <w:p w14:paraId="2759B743" w14:textId="77777777" w:rsidR="00494143" w:rsidRPr="00A03A1F" w:rsidRDefault="00494143" w:rsidP="001C373C">
      <w:pPr>
        <w:rPr>
          <w:iCs/>
        </w:rPr>
      </w:pPr>
      <w:r w:rsidRPr="00A03A1F">
        <w:rPr>
          <w:iCs/>
        </w:rPr>
        <w:t>Self-insured contractors or oth</w:t>
      </w:r>
      <w:r w:rsidRPr="00A03A1F">
        <w:rPr>
          <w:iCs/>
        </w:rPr>
        <w:t>er contractors that cannot provide their EMR rating on insurance letterhead must obtain a rating from the National Council on Compensation Insurance, Inc.</w:t>
      </w:r>
      <w:r w:rsidRPr="00A03A1F">
        <w:t xml:space="preserve"> (</w:t>
      </w:r>
      <w:r w:rsidRPr="00A03A1F">
        <w:rPr>
          <w:iCs/>
        </w:rPr>
        <w:t>NCCI) by completing/submitting form ERM-6 and providing the rating on letterhead from NCCI.  Note: S</w:t>
      </w:r>
      <w:r w:rsidRPr="00A03A1F">
        <w:rPr>
          <w:iCs/>
        </w:rPr>
        <w:t xml:space="preserve">elf-insured contractors or other contractors that cannot provide EMR rating on insurance letterhead from the states or territories of CA, DE, MI, NJ, ND, OH, PA, WA, WY, and PR shall obtain their EMR rating from their </w:t>
      </w:r>
      <w:r w:rsidRPr="00A03A1F">
        <w:rPr>
          <w:iCs/>
        </w:rPr>
        <w:t>state-run</w:t>
      </w:r>
      <w:r w:rsidRPr="00A03A1F">
        <w:rPr>
          <w:iCs/>
        </w:rPr>
        <w:t xml:space="preserve"> worker’s compensation insura</w:t>
      </w:r>
      <w:r w:rsidRPr="00A03A1F">
        <w:rPr>
          <w:iCs/>
        </w:rPr>
        <w:t>nce rating bureau.</w:t>
      </w:r>
    </w:p>
    <w:p w14:paraId="2759B744" w14:textId="77777777" w:rsidR="00494143" w:rsidRPr="00A03A1F" w:rsidRDefault="00494143" w:rsidP="001C373C"/>
    <w:p w14:paraId="2759B745" w14:textId="77777777" w:rsidR="00494143" w:rsidRPr="00A03A1F" w:rsidRDefault="00494143" w:rsidP="001C373C">
      <w:r w:rsidRPr="00A03A1F">
        <w:t xml:space="preserve">A </w:t>
      </w:r>
      <w:r w:rsidRPr="00A03A1F">
        <w:rPr>
          <w:i/>
        </w:rPr>
        <w:t>Determination of Responsibility</w:t>
      </w:r>
      <w:r w:rsidRPr="00A03A1F">
        <w:t xml:space="preserve"> will be accomplished for the apparent awardee prior to processing the award.  The above information, along with other information obtained from Government systems, such as the OSHA and EPA online inspec</w:t>
      </w:r>
      <w:r w:rsidRPr="00A03A1F">
        <w:t xml:space="preserve">tion history databases will be used to make the </w:t>
      </w:r>
      <w:r w:rsidRPr="00A03A1F">
        <w:rPr>
          <w:i/>
        </w:rPr>
        <w:t>Determination of Responsibility</w:t>
      </w:r>
      <w:r w:rsidRPr="00A03A1F">
        <w:t>.   Failure to affirm being within the guidelines above may</w:t>
      </w:r>
      <w:r w:rsidRPr="00A03A1F">
        <w:rPr>
          <w:iCs/>
        </w:rPr>
        <w:t xml:space="preserve"> result in a determination of “</w:t>
      </w:r>
      <w:proofErr w:type="gramStart"/>
      <w:r w:rsidRPr="00A03A1F">
        <w:rPr>
          <w:iCs/>
        </w:rPr>
        <w:t>Non-Responsibility</w:t>
      </w:r>
      <w:proofErr w:type="gramEnd"/>
      <w:r w:rsidRPr="00A03A1F">
        <w:rPr>
          <w:iCs/>
        </w:rPr>
        <w:t xml:space="preserve">” for the offeror.  Failure to submit this information </w:t>
      </w:r>
      <w:r w:rsidRPr="00A03A1F">
        <w:t>may</w:t>
      </w:r>
      <w:r w:rsidRPr="00A03A1F">
        <w:rPr>
          <w:iCs/>
        </w:rPr>
        <w:t xml:space="preserve"> result in </w:t>
      </w:r>
      <w:r w:rsidRPr="00A03A1F">
        <w:rPr>
          <w:iCs/>
        </w:rPr>
        <w:t>a determination of “</w:t>
      </w:r>
      <w:proofErr w:type="gramStart"/>
      <w:r w:rsidRPr="00A03A1F">
        <w:rPr>
          <w:iCs/>
        </w:rPr>
        <w:t>Non-Responsive</w:t>
      </w:r>
      <w:proofErr w:type="gramEnd"/>
      <w:r w:rsidRPr="00A03A1F">
        <w:rPr>
          <w:iCs/>
        </w:rPr>
        <w:t>” for offeror.</w:t>
      </w:r>
      <w:r w:rsidRPr="00A03A1F">
        <w:t xml:space="preserve">   NOTE: Any information received by the Government that would cause for a negative </w:t>
      </w:r>
      <w:r w:rsidRPr="00A03A1F">
        <w:rPr>
          <w:i/>
        </w:rPr>
        <w:t>Determination of Responsibility</w:t>
      </w:r>
      <w:r w:rsidRPr="00A03A1F">
        <w:t xml:space="preserve"> may make offeror ineligible for award.</w:t>
      </w:r>
    </w:p>
    <w:p w14:paraId="2759B746" w14:textId="77777777" w:rsidR="00494143" w:rsidRPr="00A03A1F" w:rsidRDefault="00494143" w:rsidP="001C373C">
      <w:pPr>
        <w:rPr>
          <w:iCs/>
        </w:rPr>
      </w:pPr>
      <w:r w:rsidRPr="00A03A1F">
        <w:t xml:space="preserve">This requirement is applicable to all subcontracting </w:t>
      </w:r>
      <w:r w:rsidRPr="00A03A1F">
        <w:t>tiers, and prospective prime contractors are responsible for determining the responsibility of their prospective subcontractors. “</w:t>
      </w:r>
      <w:r w:rsidRPr="00A03A1F">
        <w:t xml:space="preserve"> </w:t>
      </w:r>
      <w:r w:rsidRPr="00A03A1F">
        <w:t xml:space="preserve"> </w:t>
      </w:r>
    </w:p>
    <w:p w14:paraId="2759B747" w14:textId="77777777" w:rsidR="00494143" w:rsidRPr="00A03A1F" w:rsidRDefault="00494143" w:rsidP="00BE4FA8">
      <w:r w:rsidRPr="00A03A1F">
        <w:t>Contractor shall be required to complete all contract work and schedule a final inspection within the specified contract pe</w:t>
      </w:r>
      <w:r w:rsidRPr="00A03A1F">
        <w:t>rformance period.  Should the Contractor fail to complete the contract work (including scheduling of the final inspection), and it is determined by the Government to be a Contractor-caused delay, the Contractor shall be in default status.  If</w:t>
      </w:r>
      <w:r w:rsidRPr="00A03A1F">
        <w:rPr>
          <w:b/>
        </w:rPr>
        <w:t xml:space="preserve"> </w:t>
      </w:r>
      <w:r w:rsidRPr="00A03A1F">
        <w:t>the Governmen</w:t>
      </w:r>
      <w:r w:rsidRPr="00A03A1F">
        <w:t xml:space="preserve">t determines it to be in the best interest of the Government to allow the Contractor to continue to </w:t>
      </w:r>
      <w:r w:rsidRPr="00A03A1F">
        <w:lastRenderedPageBreak/>
        <w:t>perform contract work, the Contractor shall provide equitable consideration</w:t>
      </w:r>
      <w:r>
        <w:t>.</w:t>
      </w:r>
      <w:r w:rsidRPr="00A03A1F">
        <w:t xml:space="preserve"> These damages are associated with the additional time granted for </w:t>
      </w:r>
      <w:r w:rsidRPr="00A03A1F">
        <w:t xml:space="preserve">completion and acceptance of contract work.  Such agreement shall not be deemed a waiver of the Government’s right to terminate this contract in the event the Contractor fails to complete the contract work (including scheduling of the final inspection) on </w:t>
      </w:r>
      <w:r w:rsidRPr="00A03A1F">
        <w:t>or before the completion date.</w:t>
      </w:r>
    </w:p>
    <w:p w14:paraId="2759B748" w14:textId="77777777" w:rsidR="00494143" w:rsidRPr="00A03A1F" w:rsidRDefault="00494143" w:rsidP="00BE4FA8"/>
    <w:p w14:paraId="2759B749" w14:textId="77777777" w:rsidR="00494143" w:rsidRPr="007D2B89" w:rsidRDefault="00494143" w:rsidP="00BE4FA8">
      <w:r w:rsidRPr="00A03A1F">
        <w:rPr>
          <w:b/>
          <w:bCs/>
          <w:u w:val="single"/>
        </w:rPr>
        <w:t>TRAINING</w:t>
      </w:r>
      <w:r w:rsidRPr="00A03A1F">
        <w:t xml:space="preserve">:  </w:t>
      </w:r>
      <w:r w:rsidRPr="007D2B89">
        <w:t>Effective July 31, 2005, all employees of the general contractor and subcontractors shall have the 10-hour OSHA certified construction safety course.   The General Contractor’s competent person shall have complete</w:t>
      </w:r>
      <w:r w:rsidRPr="007D2B89">
        <w:t xml:space="preserve">d the 30-hour OSHA certified construction safety course.  Documentation of training shall be submitted to the Contracting Officer for review and approval prior to any work being performed.  </w:t>
      </w:r>
      <w:r w:rsidRPr="007D2B89">
        <w:t>Fai</w:t>
      </w:r>
      <w:r w:rsidRPr="007D2B89">
        <w:rPr>
          <w:spacing w:val="2"/>
        </w:rPr>
        <w:t>l</w:t>
      </w:r>
      <w:r w:rsidRPr="007D2B89">
        <w:rPr>
          <w:spacing w:val="-1"/>
        </w:rPr>
        <w:t>u</w:t>
      </w:r>
      <w:r w:rsidRPr="007D2B89">
        <w:rPr>
          <w:spacing w:val="1"/>
        </w:rPr>
        <w:t>r</w:t>
      </w:r>
      <w:r w:rsidRPr="007D2B89">
        <w:t>e</w:t>
      </w:r>
      <w:r w:rsidRPr="007D2B89">
        <w:rPr>
          <w:spacing w:val="35"/>
        </w:rPr>
        <w:t xml:space="preserve"> </w:t>
      </w:r>
      <w:r w:rsidRPr="007D2B89">
        <w:t>to</w:t>
      </w:r>
      <w:r w:rsidRPr="007D2B89">
        <w:rPr>
          <w:spacing w:val="40"/>
        </w:rPr>
        <w:t xml:space="preserve"> </w:t>
      </w:r>
      <w:r w:rsidRPr="007D2B89">
        <w:rPr>
          <w:spacing w:val="4"/>
        </w:rPr>
        <w:t>p</w:t>
      </w:r>
      <w:r w:rsidRPr="007D2B89">
        <w:rPr>
          <w:spacing w:val="1"/>
        </w:rPr>
        <w:t>r</w:t>
      </w:r>
      <w:r w:rsidRPr="007D2B89">
        <w:t>e</w:t>
      </w:r>
      <w:r w:rsidRPr="007D2B89">
        <w:rPr>
          <w:spacing w:val="-1"/>
        </w:rPr>
        <w:t>s</w:t>
      </w:r>
      <w:r w:rsidRPr="007D2B89">
        <w:t>e</w:t>
      </w:r>
      <w:r w:rsidRPr="007D2B89">
        <w:rPr>
          <w:spacing w:val="-1"/>
        </w:rPr>
        <w:t>n</w:t>
      </w:r>
      <w:r w:rsidRPr="007D2B89">
        <w:t>t</w:t>
      </w:r>
      <w:r w:rsidRPr="007D2B89">
        <w:rPr>
          <w:spacing w:val="37"/>
        </w:rPr>
        <w:t xml:space="preserve"> </w:t>
      </w:r>
      <w:r w:rsidRPr="007D2B89">
        <w:t>t</w:t>
      </w:r>
      <w:r w:rsidRPr="007D2B89">
        <w:rPr>
          <w:spacing w:val="-1"/>
        </w:rPr>
        <w:t>h</w:t>
      </w:r>
      <w:r w:rsidRPr="007D2B89">
        <w:t>e</w:t>
      </w:r>
      <w:r w:rsidRPr="007D2B89">
        <w:rPr>
          <w:spacing w:val="42"/>
        </w:rPr>
        <w:t xml:space="preserve"> </w:t>
      </w:r>
      <w:r w:rsidRPr="007D2B89">
        <w:rPr>
          <w:spacing w:val="1"/>
        </w:rPr>
        <w:t>p</w:t>
      </w:r>
      <w:r w:rsidRPr="007D2B89">
        <w:t>r</w:t>
      </w:r>
      <w:r w:rsidRPr="007D2B89">
        <w:rPr>
          <w:spacing w:val="1"/>
        </w:rPr>
        <w:t>op</w:t>
      </w:r>
      <w:r w:rsidRPr="007D2B89">
        <w:rPr>
          <w:spacing w:val="-2"/>
        </w:rPr>
        <w:t>e</w:t>
      </w:r>
      <w:r w:rsidRPr="007D2B89">
        <w:t>r t</w:t>
      </w:r>
      <w:r w:rsidRPr="007D2B89">
        <w:rPr>
          <w:spacing w:val="1"/>
        </w:rPr>
        <w:t>r</w:t>
      </w:r>
      <w:r w:rsidRPr="007D2B89">
        <w:t>ai</w:t>
      </w:r>
      <w:r w:rsidRPr="007D2B89">
        <w:rPr>
          <w:spacing w:val="-1"/>
        </w:rPr>
        <w:t>n</w:t>
      </w:r>
      <w:r w:rsidRPr="007D2B89">
        <w:rPr>
          <w:spacing w:val="2"/>
        </w:rPr>
        <w:t>i</w:t>
      </w:r>
      <w:r w:rsidRPr="007D2B89">
        <w:rPr>
          <w:spacing w:val="-1"/>
        </w:rPr>
        <w:t>n</w:t>
      </w:r>
      <w:r w:rsidRPr="007D2B89">
        <w:t>g</w:t>
      </w:r>
      <w:r w:rsidRPr="007D2B89">
        <w:rPr>
          <w:spacing w:val="6"/>
        </w:rPr>
        <w:t xml:space="preserve"> </w:t>
      </w:r>
      <w:r w:rsidRPr="007D2B89">
        <w:rPr>
          <w:spacing w:val="1"/>
        </w:rPr>
        <w:t>do</w:t>
      </w:r>
      <w:r w:rsidRPr="007D2B89">
        <w:t>c</w:t>
      </w:r>
      <w:r w:rsidRPr="007D2B89">
        <w:rPr>
          <w:spacing w:val="1"/>
        </w:rPr>
        <w:t>u</w:t>
      </w:r>
      <w:r w:rsidRPr="007D2B89">
        <w:rPr>
          <w:spacing w:val="-4"/>
        </w:rPr>
        <w:t>m</w:t>
      </w:r>
      <w:r w:rsidRPr="007D2B89">
        <w:rPr>
          <w:spacing w:val="3"/>
        </w:rPr>
        <w:t>e</w:t>
      </w:r>
      <w:r w:rsidRPr="007D2B89">
        <w:rPr>
          <w:spacing w:val="-1"/>
        </w:rPr>
        <w:t>n</w:t>
      </w:r>
      <w:r w:rsidRPr="007D2B89">
        <w:t>tati</w:t>
      </w:r>
      <w:r w:rsidRPr="007D2B89">
        <w:rPr>
          <w:spacing w:val="4"/>
        </w:rPr>
        <w:t>o</w:t>
      </w:r>
      <w:r w:rsidRPr="007D2B89">
        <w:t xml:space="preserve">n </w:t>
      </w:r>
      <w:r w:rsidRPr="007D2B89">
        <w:rPr>
          <w:spacing w:val="-2"/>
        </w:rPr>
        <w:t>w</w:t>
      </w:r>
      <w:r w:rsidRPr="007D2B89">
        <w:rPr>
          <w:spacing w:val="2"/>
        </w:rPr>
        <w:t>i</w:t>
      </w:r>
      <w:r w:rsidRPr="007D2B89">
        <w:t>ll</w:t>
      </w:r>
      <w:r w:rsidRPr="007D2B89">
        <w:rPr>
          <w:spacing w:val="8"/>
        </w:rPr>
        <w:t xml:space="preserve"> </w:t>
      </w:r>
      <w:r w:rsidRPr="007D2B89">
        <w:rPr>
          <w:spacing w:val="3"/>
        </w:rPr>
        <w:t>r</w:t>
      </w:r>
      <w:r w:rsidRPr="007D2B89">
        <w:t>e</w:t>
      </w:r>
      <w:r w:rsidRPr="007D2B89">
        <w:rPr>
          <w:spacing w:val="-1"/>
        </w:rPr>
        <w:t>su</w:t>
      </w:r>
      <w:r w:rsidRPr="007D2B89">
        <w:t>lt</w:t>
      </w:r>
      <w:r w:rsidRPr="007D2B89">
        <w:rPr>
          <w:spacing w:val="8"/>
        </w:rPr>
        <w:t xml:space="preserve"> </w:t>
      </w:r>
      <w:r w:rsidRPr="007D2B89">
        <w:rPr>
          <w:spacing w:val="2"/>
        </w:rPr>
        <w:t>i</w:t>
      </w:r>
      <w:r w:rsidRPr="007D2B89">
        <w:t>n</w:t>
      </w:r>
      <w:r w:rsidRPr="007D2B89">
        <w:rPr>
          <w:spacing w:val="8"/>
        </w:rPr>
        <w:t xml:space="preserve"> </w:t>
      </w:r>
      <w:r w:rsidRPr="007D2B89">
        <w:rPr>
          <w:spacing w:val="2"/>
        </w:rPr>
        <w:t>t</w:t>
      </w:r>
      <w:r w:rsidRPr="007D2B89">
        <w:rPr>
          <w:spacing w:val="-1"/>
        </w:rPr>
        <w:t>h</w:t>
      </w:r>
      <w:r w:rsidRPr="007D2B89">
        <w:t>e</w:t>
      </w:r>
      <w:r w:rsidRPr="007D2B89">
        <w:rPr>
          <w:spacing w:val="9"/>
        </w:rPr>
        <w:t xml:space="preserve"> </w:t>
      </w:r>
      <w:r w:rsidRPr="007D2B89">
        <w:rPr>
          <w:spacing w:val="2"/>
        </w:rPr>
        <w:t>i</w:t>
      </w:r>
      <w:r w:rsidRPr="007D2B89">
        <w:rPr>
          <w:spacing w:val="-1"/>
        </w:rPr>
        <w:t>n</w:t>
      </w:r>
      <w:r w:rsidRPr="007D2B89">
        <w:rPr>
          <w:spacing w:val="1"/>
        </w:rPr>
        <w:t>d</w:t>
      </w:r>
      <w:r w:rsidRPr="007D2B89">
        <w:t>i</w:t>
      </w:r>
      <w:r w:rsidRPr="007D2B89">
        <w:rPr>
          <w:spacing w:val="-1"/>
        </w:rPr>
        <w:t>v</w:t>
      </w:r>
      <w:r w:rsidRPr="007D2B89">
        <w:t>i</w:t>
      </w:r>
      <w:r w:rsidRPr="007D2B89">
        <w:rPr>
          <w:spacing w:val="4"/>
        </w:rPr>
        <w:t>d</w:t>
      </w:r>
      <w:r w:rsidRPr="007D2B89">
        <w:rPr>
          <w:spacing w:val="-1"/>
        </w:rPr>
        <w:t>u</w:t>
      </w:r>
      <w:r w:rsidRPr="007D2B89">
        <w:t>al</w:t>
      </w:r>
      <w:r w:rsidRPr="007D2B89">
        <w:rPr>
          <w:spacing w:val="3"/>
        </w:rPr>
        <w:t xml:space="preserve"> </w:t>
      </w:r>
      <w:r w:rsidRPr="007D2B89">
        <w:rPr>
          <w:spacing w:val="1"/>
        </w:rPr>
        <w:t>b</w:t>
      </w:r>
      <w:r w:rsidRPr="007D2B89">
        <w:t>e</w:t>
      </w:r>
      <w:r w:rsidRPr="007D2B89">
        <w:rPr>
          <w:spacing w:val="2"/>
        </w:rPr>
        <w:t>i</w:t>
      </w:r>
      <w:r w:rsidRPr="007D2B89">
        <w:rPr>
          <w:spacing w:val="-1"/>
        </w:rPr>
        <w:t>n</w:t>
      </w:r>
      <w:r w:rsidRPr="007D2B89">
        <w:t>g</w:t>
      </w:r>
      <w:r w:rsidRPr="007D2B89">
        <w:rPr>
          <w:spacing w:val="7"/>
        </w:rPr>
        <w:t xml:space="preserve"> </w:t>
      </w:r>
      <w:r w:rsidRPr="007D2B89">
        <w:rPr>
          <w:spacing w:val="1"/>
        </w:rPr>
        <w:t>r</w:t>
      </w:r>
      <w:r w:rsidRPr="007D2B89">
        <w:rPr>
          <w:spacing w:val="3"/>
        </w:rPr>
        <w:t>e</w:t>
      </w:r>
      <w:r w:rsidRPr="007D2B89">
        <w:rPr>
          <w:spacing w:val="-4"/>
        </w:rPr>
        <w:t>m</w:t>
      </w:r>
      <w:r w:rsidRPr="007D2B89">
        <w:rPr>
          <w:spacing w:val="1"/>
        </w:rPr>
        <w:t>o</w:t>
      </w:r>
      <w:r w:rsidRPr="007D2B89">
        <w:rPr>
          <w:spacing w:val="-1"/>
        </w:rPr>
        <w:t>v</w:t>
      </w:r>
      <w:r w:rsidRPr="007D2B89">
        <w:t>ed</w:t>
      </w:r>
      <w:r w:rsidRPr="007D2B89">
        <w:rPr>
          <w:spacing w:val="8"/>
        </w:rPr>
        <w:t xml:space="preserve"> </w:t>
      </w:r>
      <w:r w:rsidRPr="007D2B89">
        <w:rPr>
          <w:spacing w:val="-2"/>
        </w:rPr>
        <w:t>f</w:t>
      </w:r>
      <w:r w:rsidRPr="007D2B89">
        <w:rPr>
          <w:spacing w:val="1"/>
        </w:rPr>
        <w:t>r</w:t>
      </w:r>
      <w:r w:rsidRPr="007D2B89">
        <w:rPr>
          <w:spacing w:val="4"/>
        </w:rPr>
        <w:t>o</w:t>
      </w:r>
      <w:r w:rsidRPr="007D2B89">
        <w:t>m</w:t>
      </w:r>
      <w:r w:rsidRPr="007D2B89">
        <w:rPr>
          <w:spacing w:val="6"/>
        </w:rPr>
        <w:t xml:space="preserve"> </w:t>
      </w:r>
      <w:r w:rsidRPr="007D2B89">
        <w:t>t</w:t>
      </w:r>
      <w:r w:rsidRPr="007D2B89">
        <w:rPr>
          <w:spacing w:val="-1"/>
        </w:rPr>
        <w:t>h</w:t>
      </w:r>
      <w:r w:rsidRPr="007D2B89">
        <w:t>e</w:t>
      </w:r>
      <w:r w:rsidRPr="007D2B89">
        <w:rPr>
          <w:spacing w:val="11"/>
        </w:rPr>
        <w:t xml:space="preserve"> </w:t>
      </w:r>
      <w:r w:rsidRPr="007D2B89">
        <w:rPr>
          <w:spacing w:val="2"/>
        </w:rPr>
        <w:t>j</w:t>
      </w:r>
      <w:r w:rsidRPr="007D2B89">
        <w:rPr>
          <w:spacing w:val="1"/>
        </w:rPr>
        <w:t>ob</w:t>
      </w:r>
      <w:r w:rsidRPr="007D2B89">
        <w:t>;</w:t>
      </w:r>
      <w:r w:rsidRPr="007D2B89">
        <w:rPr>
          <w:spacing w:val="8"/>
        </w:rPr>
        <w:t xml:space="preserve"> </w:t>
      </w:r>
      <w:r w:rsidRPr="007D2B89">
        <w:t>t</w:t>
      </w:r>
      <w:r w:rsidRPr="007D2B89">
        <w:rPr>
          <w:spacing w:val="-1"/>
        </w:rPr>
        <w:t>h</w:t>
      </w:r>
      <w:r w:rsidRPr="007D2B89">
        <w:t>e</w:t>
      </w:r>
      <w:r w:rsidRPr="007D2B89">
        <w:rPr>
          <w:spacing w:val="9"/>
        </w:rPr>
        <w:t xml:space="preserve"> </w:t>
      </w:r>
      <w:r w:rsidRPr="007D2B89">
        <w:rPr>
          <w:spacing w:val="2"/>
        </w:rPr>
        <w:t>i</w:t>
      </w:r>
      <w:r w:rsidRPr="007D2B89">
        <w:rPr>
          <w:spacing w:val="-1"/>
        </w:rPr>
        <w:t>n</w:t>
      </w:r>
      <w:r w:rsidRPr="007D2B89">
        <w:rPr>
          <w:spacing w:val="1"/>
        </w:rPr>
        <w:t>d</w:t>
      </w:r>
      <w:r w:rsidRPr="007D2B89">
        <w:t>i</w:t>
      </w:r>
      <w:r w:rsidRPr="007D2B89">
        <w:rPr>
          <w:spacing w:val="-1"/>
        </w:rPr>
        <w:t>v</w:t>
      </w:r>
      <w:r w:rsidRPr="007D2B89">
        <w:t>i</w:t>
      </w:r>
      <w:r w:rsidRPr="007D2B89">
        <w:rPr>
          <w:spacing w:val="1"/>
        </w:rPr>
        <w:t>d</w:t>
      </w:r>
      <w:r w:rsidRPr="007D2B89">
        <w:rPr>
          <w:spacing w:val="-1"/>
        </w:rPr>
        <w:t>u</w:t>
      </w:r>
      <w:r w:rsidRPr="007D2B89">
        <w:t>al</w:t>
      </w:r>
      <w:r w:rsidRPr="007D2B89">
        <w:rPr>
          <w:spacing w:val="8"/>
        </w:rPr>
        <w:t xml:space="preserve"> </w:t>
      </w:r>
      <w:r w:rsidRPr="007D2B89">
        <w:rPr>
          <w:spacing w:val="-1"/>
        </w:rPr>
        <w:t>m</w:t>
      </w:r>
      <w:r w:rsidRPr="007D2B89">
        <w:rPr>
          <w:spacing w:val="3"/>
        </w:rPr>
        <w:t>a</w:t>
      </w:r>
      <w:r w:rsidRPr="007D2B89">
        <w:t>y</w:t>
      </w:r>
      <w:r w:rsidRPr="007D2B89">
        <w:rPr>
          <w:spacing w:val="6"/>
        </w:rPr>
        <w:t xml:space="preserve"> </w:t>
      </w:r>
      <w:r w:rsidRPr="007D2B89">
        <w:rPr>
          <w:spacing w:val="1"/>
        </w:rPr>
        <w:t>o</w:t>
      </w:r>
      <w:r w:rsidRPr="007D2B89">
        <w:rPr>
          <w:spacing w:val="-1"/>
        </w:rPr>
        <w:t>n</w:t>
      </w:r>
      <w:r w:rsidRPr="007D2B89">
        <w:rPr>
          <w:spacing w:val="2"/>
        </w:rPr>
        <w:t>l</w:t>
      </w:r>
      <w:r w:rsidRPr="007D2B89">
        <w:t xml:space="preserve">y </w:t>
      </w:r>
      <w:r w:rsidRPr="007D2B89">
        <w:rPr>
          <w:spacing w:val="1"/>
        </w:rPr>
        <w:t>r</w:t>
      </w:r>
      <w:r w:rsidRPr="007D2B89">
        <w:t>et</w:t>
      </w:r>
      <w:r w:rsidRPr="007D2B89">
        <w:rPr>
          <w:spacing w:val="-1"/>
        </w:rPr>
        <w:t>u</w:t>
      </w:r>
      <w:r w:rsidRPr="007D2B89">
        <w:rPr>
          <w:spacing w:val="1"/>
        </w:rPr>
        <w:t>r</w:t>
      </w:r>
      <w:r w:rsidRPr="007D2B89">
        <w:t>n</w:t>
      </w:r>
      <w:r w:rsidRPr="007D2B89">
        <w:rPr>
          <w:spacing w:val="-6"/>
        </w:rPr>
        <w:t xml:space="preserve"> </w:t>
      </w:r>
      <w:r w:rsidRPr="007D2B89">
        <w:rPr>
          <w:spacing w:val="3"/>
        </w:rPr>
        <w:t>a</w:t>
      </w:r>
      <w:r w:rsidRPr="007D2B89">
        <w:rPr>
          <w:spacing w:val="-2"/>
        </w:rPr>
        <w:t>f</w:t>
      </w:r>
      <w:r w:rsidRPr="007D2B89">
        <w:t>ter</w:t>
      </w:r>
      <w:r w:rsidRPr="007D2B89">
        <w:rPr>
          <w:spacing w:val="-3"/>
        </w:rPr>
        <w:t xml:space="preserve"> </w:t>
      </w:r>
      <w:r w:rsidRPr="007D2B89">
        <w:t>t</w:t>
      </w:r>
      <w:r w:rsidRPr="007D2B89">
        <w:rPr>
          <w:spacing w:val="-1"/>
        </w:rPr>
        <w:t>h</w:t>
      </w:r>
      <w:r w:rsidRPr="007D2B89">
        <w:t>e</w:t>
      </w:r>
      <w:r w:rsidRPr="007D2B89">
        <w:rPr>
          <w:spacing w:val="-1"/>
        </w:rPr>
        <w:t xml:space="preserve"> </w:t>
      </w:r>
      <w:r w:rsidRPr="007D2B89">
        <w:rPr>
          <w:spacing w:val="1"/>
        </w:rPr>
        <w:t>prop</w:t>
      </w:r>
      <w:r w:rsidRPr="007D2B89">
        <w:t>er</w:t>
      </w:r>
      <w:r w:rsidRPr="007D2B89">
        <w:rPr>
          <w:spacing w:val="-4"/>
        </w:rPr>
        <w:t xml:space="preserve"> </w:t>
      </w:r>
      <w:r w:rsidRPr="007D2B89">
        <w:rPr>
          <w:spacing w:val="1"/>
        </w:rPr>
        <w:t>do</w:t>
      </w:r>
      <w:r w:rsidRPr="007D2B89">
        <w:t>c</w:t>
      </w:r>
      <w:r w:rsidRPr="007D2B89">
        <w:rPr>
          <w:spacing w:val="-1"/>
        </w:rPr>
        <w:t>u</w:t>
      </w:r>
      <w:r w:rsidRPr="007D2B89">
        <w:rPr>
          <w:spacing w:val="-4"/>
        </w:rPr>
        <w:t>m</w:t>
      </w:r>
      <w:r w:rsidRPr="007D2B89">
        <w:rPr>
          <w:spacing w:val="3"/>
        </w:rPr>
        <w:t>e</w:t>
      </w:r>
      <w:r w:rsidRPr="007D2B89">
        <w:rPr>
          <w:spacing w:val="-1"/>
        </w:rPr>
        <w:t>n</w:t>
      </w:r>
      <w:r w:rsidRPr="007D2B89">
        <w:t>tati</w:t>
      </w:r>
      <w:r w:rsidRPr="007D2B89">
        <w:rPr>
          <w:spacing w:val="1"/>
        </w:rPr>
        <w:t>o</w:t>
      </w:r>
      <w:r w:rsidRPr="007D2B89">
        <w:t>n</w:t>
      </w:r>
      <w:r w:rsidRPr="007D2B89">
        <w:rPr>
          <w:spacing w:val="-10"/>
        </w:rPr>
        <w:t xml:space="preserve"> </w:t>
      </w:r>
      <w:r w:rsidRPr="007D2B89">
        <w:rPr>
          <w:spacing w:val="-1"/>
        </w:rPr>
        <w:t>h</w:t>
      </w:r>
      <w:r w:rsidRPr="007D2B89">
        <w:t>as</w:t>
      </w:r>
      <w:r w:rsidRPr="007D2B89">
        <w:rPr>
          <w:spacing w:val="-3"/>
        </w:rPr>
        <w:t xml:space="preserve"> </w:t>
      </w:r>
      <w:r w:rsidRPr="007D2B89">
        <w:rPr>
          <w:spacing w:val="1"/>
        </w:rPr>
        <w:t>b</w:t>
      </w:r>
      <w:r w:rsidRPr="007D2B89">
        <w:t>e</w:t>
      </w:r>
      <w:r w:rsidRPr="007D2B89">
        <w:rPr>
          <w:spacing w:val="3"/>
        </w:rPr>
        <w:t>e</w:t>
      </w:r>
      <w:r w:rsidRPr="007D2B89">
        <w:t>n</w:t>
      </w:r>
      <w:r w:rsidRPr="007D2B89">
        <w:rPr>
          <w:spacing w:val="-5"/>
        </w:rPr>
        <w:t xml:space="preserve"> </w:t>
      </w:r>
      <w:r w:rsidRPr="007D2B89">
        <w:rPr>
          <w:spacing w:val="1"/>
        </w:rPr>
        <w:t>pro</w:t>
      </w:r>
      <w:r w:rsidRPr="007D2B89">
        <w:rPr>
          <w:spacing w:val="-1"/>
        </w:rPr>
        <w:t>v</w:t>
      </w:r>
      <w:r w:rsidRPr="007D2B89">
        <w:t>i</w:t>
      </w:r>
      <w:r w:rsidRPr="007D2B89">
        <w:rPr>
          <w:spacing w:val="1"/>
        </w:rPr>
        <w:t>d</w:t>
      </w:r>
      <w:r w:rsidRPr="007D2B89">
        <w:t>e</w:t>
      </w:r>
      <w:r w:rsidRPr="007D2B89">
        <w:rPr>
          <w:spacing w:val="1"/>
        </w:rPr>
        <w:t>d.</w:t>
      </w:r>
      <w:r w:rsidRPr="007D2B89">
        <w:rPr>
          <w:spacing w:val="1"/>
        </w:rPr>
        <w:t xml:space="preserve"> </w:t>
      </w:r>
      <w:r w:rsidRPr="007D2B89">
        <w:t>There shall be no exceptions to this requirement.</w:t>
      </w:r>
    </w:p>
    <w:p w14:paraId="2759B74A" w14:textId="77777777" w:rsidR="00494143" w:rsidRPr="007D2B89" w:rsidRDefault="00494143" w:rsidP="00BE4FA8">
      <w:r w:rsidRPr="007D2B89">
        <w:rPr>
          <w:color w:val="000000"/>
        </w:rPr>
        <w:t xml:space="preserve">It is the responsibility of the Contractor to provide TB training annually and a PPD test annually for any employees providing services at the VA Medical Center, </w:t>
      </w:r>
      <w:r w:rsidRPr="007D2B89">
        <w:rPr>
          <w:color w:val="000000"/>
        </w:rPr>
        <w:t>Wilkes-Barre</w:t>
      </w:r>
      <w:r w:rsidRPr="007D2B89">
        <w:rPr>
          <w:color w:val="000000"/>
        </w:rPr>
        <w:t xml:space="preserve">, PA.  </w:t>
      </w:r>
      <w:r w:rsidRPr="007D2B89">
        <w:rPr>
          <w:color w:val="000000"/>
        </w:rPr>
        <w:t xml:space="preserve">The government reserves the right to review the contractor's records. </w:t>
      </w:r>
      <w:r w:rsidRPr="007D2B89">
        <w:t>Fai</w:t>
      </w:r>
      <w:r w:rsidRPr="007D2B89">
        <w:rPr>
          <w:spacing w:val="2"/>
        </w:rPr>
        <w:t>l</w:t>
      </w:r>
      <w:r w:rsidRPr="007D2B89">
        <w:rPr>
          <w:spacing w:val="-1"/>
        </w:rPr>
        <w:t>u</w:t>
      </w:r>
      <w:r w:rsidRPr="007D2B89">
        <w:rPr>
          <w:spacing w:val="1"/>
        </w:rPr>
        <w:t>r</w:t>
      </w:r>
      <w:r w:rsidRPr="007D2B89">
        <w:t>e</w:t>
      </w:r>
      <w:r w:rsidRPr="007D2B89">
        <w:rPr>
          <w:spacing w:val="35"/>
        </w:rPr>
        <w:t xml:space="preserve"> </w:t>
      </w:r>
      <w:r w:rsidRPr="007D2B89">
        <w:t>to</w:t>
      </w:r>
      <w:r w:rsidRPr="007D2B89">
        <w:rPr>
          <w:spacing w:val="40"/>
        </w:rPr>
        <w:t xml:space="preserve"> </w:t>
      </w:r>
      <w:r w:rsidRPr="007D2B89">
        <w:rPr>
          <w:spacing w:val="4"/>
        </w:rPr>
        <w:t>p</w:t>
      </w:r>
      <w:r w:rsidRPr="007D2B89">
        <w:rPr>
          <w:spacing w:val="1"/>
        </w:rPr>
        <w:t>r</w:t>
      </w:r>
      <w:r w:rsidRPr="007D2B89">
        <w:t>e</w:t>
      </w:r>
      <w:r w:rsidRPr="007D2B89">
        <w:rPr>
          <w:spacing w:val="-1"/>
        </w:rPr>
        <w:t>s</w:t>
      </w:r>
      <w:r w:rsidRPr="007D2B89">
        <w:t>e</w:t>
      </w:r>
      <w:r w:rsidRPr="007D2B89">
        <w:rPr>
          <w:spacing w:val="-1"/>
        </w:rPr>
        <w:t>n</w:t>
      </w:r>
      <w:r w:rsidRPr="007D2B89">
        <w:t>t</w:t>
      </w:r>
      <w:r w:rsidRPr="007D2B89">
        <w:rPr>
          <w:spacing w:val="37"/>
        </w:rPr>
        <w:t xml:space="preserve"> </w:t>
      </w:r>
      <w:r w:rsidRPr="007D2B89">
        <w:t>t</w:t>
      </w:r>
      <w:r w:rsidRPr="007D2B89">
        <w:rPr>
          <w:spacing w:val="-1"/>
        </w:rPr>
        <w:t>h</w:t>
      </w:r>
      <w:r w:rsidRPr="007D2B89">
        <w:t>e</w:t>
      </w:r>
      <w:r w:rsidRPr="007D2B89">
        <w:rPr>
          <w:spacing w:val="42"/>
        </w:rPr>
        <w:t xml:space="preserve"> </w:t>
      </w:r>
      <w:r w:rsidRPr="007D2B89">
        <w:rPr>
          <w:spacing w:val="1"/>
        </w:rPr>
        <w:t>p</w:t>
      </w:r>
      <w:r w:rsidRPr="007D2B89">
        <w:t>r</w:t>
      </w:r>
      <w:r w:rsidRPr="007D2B89">
        <w:rPr>
          <w:spacing w:val="1"/>
        </w:rPr>
        <w:t>op</w:t>
      </w:r>
      <w:r w:rsidRPr="007D2B89">
        <w:rPr>
          <w:spacing w:val="-2"/>
        </w:rPr>
        <w:t>e</w:t>
      </w:r>
      <w:r w:rsidRPr="007D2B89">
        <w:t>r t</w:t>
      </w:r>
      <w:r w:rsidRPr="007D2B89">
        <w:rPr>
          <w:spacing w:val="1"/>
        </w:rPr>
        <w:t>r</w:t>
      </w:r>
      <w:r w:rsidRPr="007D2B89">
        <w:t>ai</w:t>
      </w:r>
      <w:r w:rsidRPr="007D2B89">
        <w:rPr>
          <w:spacing w:val="-1"/>
        </w:rPr>
        <w:t>n</w:t>
      </w:r>
      <w:r w:rsidRPr="007D2B89">
        <w:rPr>
          <w:spacing w:val="2"/>
        </w:rPr>
        <w:t>i</w:t>
      </w:r>
      <w:r w:rsidRPr="007D2B89">
        <w:rPr>
          <w:spacing w:val="-1"/>
        </w:rPr>
        <w:t>n</w:t>
      </w:r>
      <w:r w:rsidRPr="007D2B89">
        <w:t>g</w:t>
      </w:r>
      <w:r w:rsidRPr="007D2B89">
        <w:rPr>
          <w:spacing w:val="6"/>
        </w:rPr>
        <w:t xml:space="preserve"> </w:t>
      </w:r>
      <w:r w:rsidRPr="007D2B89">
        <w:rPr>
          <w:spacing w:val="1"/>
        </w:rPr>
        <w:t>do</w:t>
      </w:r>
      <w:r w:rsidRPr="007D2B89">
        <w:t>c</w:t>
      </w:r>
      <w:r w:rsidRPr="007D2B89">
        <w:rPr>
          <w:spacing w:val="1"/>
        </w:rPr>
        <w:t>u</w:t>
      </w:r>
      <w:r w:rsidRPr="007D2B89">
        <w:rPr>
          <w:spacing w:val="-4"/>
        </w:rPr>
        <w:t>m</w:t>
      </w:r>
      <w:r w:rsidRPr="007D2B89">
        <w:rPr>
          <w:spacing w:val="3"/>
        </w:rPr>
        <w:t>e</w:t>
      </w:r>
      <w:r w:rsidRPr="007D2B89">
        <w:rPr>
          <w:spacing w:val="-1"/>
        </w:rPr>
        <w:t>n</w:t>
      </w:r>
      <w:r w:rsidRPr="007D2B89">
        <w:t>tati</w:t>
      </w:r>
      <w:r w:rsidRPr="007D2B89">
        <w:rPr>
          <w:spacing w:val="4"/>
        </w:rPr>
        <w:t>o</w:t>
      </w:r>
      <w:r w:rsidRPr="007D2B89">
        <w:t xml:space="preserve">n upon the Contracting Officer’s request </w:t>
      </w:r>
      <w:r w:rsidRPr="007D2B89">
        <w:rPr>
          <w:spacing w:val="-2"/>
        </w:rPr>
        <w:t>w</w:t>
      </w:r>
      <w:r w:rsidRPr="007D2B89">
        <w:rPr>
          <w:spacing w:val="2"/>
        </w:rPr>
        <w:t>i</w:t>
      </w:r>
      <w:r w:rsidRPr="007D2B89">
        <w:t>ll</w:t>
      </w:r>
      <w:r w:rsidRPr="007D2B89">
        <w:rPr>
          <w:spacing w:val="8"/>
        </w:rPr>
        <w:t xml:space="preserve"> </w:t>
      </w:r>
      <w:r w:rsidRPr="007D2B89">
        <w:rPr>
          <w:spacing w:val="3"/>
        </w:rPr>
        <w:t>r</w:t>
      </w:r>
      <w:r w:rsidRPr="007D2B89">
        <w:t>e</w:t>
      </w:r>
      <w:r w:rsidRPr="007D2B89">
        <w:rPr>
          <w:spacing w:val="-1"/>
        </w:rPr>
        <w:t>su</w:t>
      </w:r>
      <w:r w:rsidRPr="007D2B89">
        <w:t>lt</w:t>
      </w:r>
      <w:r w:rsidRPr="007D2B89">
        <w:rPr>
          <w:spacing w:val="8"/>
        </w:rPr>
        <w:t xml:space="preserve"> </w:t>
      </w:r>
      <w:r w:rsidRPr="007D2B89">
        <w:rPr>
          <w:spacing w:val="2"/>
        </w:rPr>
        <w:t>i</w:t>
      </w:r>
      <w:r w:rsidRPr="007D2B89">
        <w:t>n</w:t>
      </w:r>
      <w:r w:rsidRPr="007D2B89">
        <w:rPr>
          <w:spacing w:val="8"/>
        </w:rPr>
        <w:t xml:space="preserve"> </w:t>
      </w:r>
      <w:r w:rsidRPr="007D2B89">
        <w:rPr>
          <w:spacing w:val="2"/>
        </w:rPr>
        <w:t>t</w:t>
      </w:r>
      <w:r w:rsidRPr="007D2B89">
        <w:rPr>
          <w:spacing w:val="-1"/>
        </w:rPr>
        <w:t>h</w:t>
      </w:r>
      <w:r w:rsidRPr="007D2B89">
        <w:t>e</w:t>
      </w:r>
      <w:r w:rsidRPr="007D2B89">
        <w:rPr>
          <w:spacing w:val="9"/>
        </w:rPr>
        <w:t xml:space="preserve"> </w:t>
      </w:r>
      <w:r w:rsidRPr="007D2B89">
        <w:rPr>
          <w:spacing w:val="2"/>
        </w:rPr>
        <w:t>i</w:t>
      </w:r>
      <w:r w:rsidRPr="007D2B89">
        <w:rPr>
          <w:spacing w:val="-1"/>
        </w:rPr>
        <w:t>n</w:t>
      </w:r>
      <w:r w:rsidRPr="007D2B89">
        <w:rPr>
          <w:spacing w:val="1"/>
        </w:rPr>
        <w:t>d</w:t>
      </w:r>
      <w:r w:rsidRPr="007D2B89">
        <w:t>i</w:t>
      </w:r>
      <w:r w:rsidRPr="007D2B89">
        <w:rPr>
          <w:spacing w:val="-1"/>
        </w:rPr>
        <w:t>v</w:t>
      </w:r>
      <w:r w:rsidRPr="007D2B89">
        <w:t>i</w:t>
      </w:r>
      <w:r w:rsidRPr="007D2B89">
        <w:rPr>
          <w:spacing w:val="4"/>
        </w:rPr>
        <w:t>d</w:t>
      </w:r>
      <w:r w:rsidRPr="007D2B89">
        <w:rPr>
          <w:spacing w:val="-1"/>
        </w:rPr>
        <w:t>u</w:t>
      </w:r>
      <w:r w:rsidRPr="007D2B89">
        <w:t>al</w:t>
      </w:r>
      <w:r w:rsidRPr="007D2B89">
        <w:rPr>
          <w:spacing w:val="3"/>
        </w:rPr>
        <w:t xml:space="preserve"> </w:t>
      </w:r>
      <w:r w:rsidRPr="007D2B89">
        <w:rPr>
          <w:spacing w:val="1"/>
        </w:rPr>
        <w:t>b</w:t>
      </w:r>
      <w:r w:rsidRPr="007D2B89">
        <w:t>e</w:t>
      </w:r>
      <w:r w:rsidRPr="007D2B89">
        <w:rPr>
          <w:spacing w:val="2"/>
        </w:rPr>
        <w:t>i</w:t>
      </w:r>
      <w:r w:rsidRPr="007D2B89">
        <w:rPr>
          <w:spacing w:val="-1"/>
        </w:rPr>
        <w:t>n</w:t>
      </w:r>
      <w:r w:rsidRPr="007D2B89">
        <w:t>g</w:t>
      </w:r>
      <w:r w:rsidRPr="007D2B89">
        <w:rPr>
          <w:spacing w:val="7"/>
        </w:rPr>
        <w:t xml:space="preserve"> </w:t>
      </w:r>
      <w:r w:rsidRPr="007D2B89">
        <w:rPr>
          <w:spacing w:val="1"/>
        </w:rPr>
        <w:t>r</w:t>
      </w:r>
      <w:r w:rsidRPr="007D2B89">
        <w:rPr>
          <w:spacing w:val="3"/>
        </w:rPr>
        <w:t>e</w:t>
      </w:r>
      <w:r w:rsidRPr="007D2B89">
        <w:rPr>
          <w:spacing w:val="-4"/>
        </w:rPr>
        <w:t>m</w:t>
      </w:r>
      <w:r w:rsidRPr="007D2B89">
        <w:rPr>
          <w:spacing w:val="1"/>
        </w:rPr>
        <w:t>o</w:t>
      </w:r>
      <w:r w:rsidRPr="007D2B89">
        <w:rPr>
          <w:spacing w:val="-1"/>
        </w:rPr>
        <w:t>v</w:t>
      </w:r>
      <w:r w:rsidRPr="007D2B89">
        <w:t>ed</w:t>
      </w:r>
      <w:r w:rsidRPr="007D2B89">
        <w:rPr>
          <w:spacing w:val="8"/>
        </w:rPr>
        <w:t xml:space="preserve"> </w:t>
      </w:r>
      <w:r w:rsidRPr="007D2B89">
        <w:rPr>
          <w:spacing w:val="-2"/>
        </w:rPr>
        <w:t>f</w:t>
      </w:r>
      <w:r w:rsidRPr="007D2B89">
        <w:rPr>
          <w:spacing w:val="1"/>
        </w:rPr>
        <w:t>r</w:t>
      </w:r>
      <w:r w:rsidRPr="007D2B89">
        <w:rPr>
          <w:spacing w:val="4"/>
        </w:rPr>
        <w:t>o</w:t>
      </w:r>
      <w:r w:rsidRPr="007D2B89">
        <w:t>m</w:t>
      </w:r>
      <w:r w:rsidRPr="007D2B89">
        <w:rPr>
          <w:spacing w:val="6"/>
        </w:rPr>
        <w:t xml:space="preserve"> </w:t>
      </w:r>
      <w:r w:rsidRPr="007D2B89">
        <w:t>t</w:t>
      </w:r>
      <w:r w:rsidRPr="007D2B89">
        <w:rPr>
          <w:spacing w:val="-1"/>
        </w:rPr>
        <w:t>h</w:t>
      </w:r>
      <w:r w:rsidRPr="007D2B89">
        <w:t>e</w:t>
      </w:r>
      <w:r w:rsidRPr="007D2B89">
        <w:rPr>
          <w:spacing w:val="11"/>
        </w:rPr>
        <w:t xml:space="preserve"> </w:t>
      </w:r>
      <w:r w:rsidRPr="007D2B89">
        <w:rPr>
          <w:spacing w:val="2"/>
        </w:rPr>
        <w:t>j</w:t>
      </w:r>
      <w:r w:rsidRPr="007D2B89">
        <w:rPr>
          <w:spacing w:val="1"/>
        </w:rPr>
        <w:t>ob</w:t>
      </w:r>
      <w:r w:rsidRPr="007D2B89">
        <w:t>;</w:t>
      </w:r>
      <w:r w:rsidRPr="007D2B89">
        <w:rPr>
          <w:spacing w:val="8"/>
        </w:rPr>
        <w:t xml:space="preserve"> </w:t>
      </w:r>
      <w:r w:rsidRPr="007D2B89">
        <w:t>t</w:t>
      </w:r>
      <w:r w:rsidRPr="007D2B89">
        <w:rPr>
          <w:spacing w:val="-1"/>
        </w:rPr>
        <w:t>h</w:t>
      </w:r>
      <w:r w:rsidRPr="007D2B89">
        <w:t>e</w:t>
      </w:r>
      <w:r w:rsidRPr="007D2B89">
        <w:rPr>
          <w:spacing w:val="9"/>
        </w:rPr>
        <w:t xml:space="preserve"> </w:t>
      </w:r>
      <w:r w:rsidRPr="007D2B89">
        <w:rPr>
          <w:spacing w:val="2"/>
        </w:rPr>
        <w:t>i</w:t>
      </w:r>
      <w:r w:rsidRPr="007D2B89">
        <w:rPr>
          <w:spacing w:val="-1"/>
        </w:rPr>
        <w:t>n</w:t>
      </w:r>
      <w:r w:rsidRPr="007D2B89">
        <w:rPr>
          <w:spacing w:val="1"/>
        </w:rPr>
        <w:t>d</w:t>
      </w:r>
      <w:r w:rsidRPr="007D2B89">
        <w:t>i</w:t>
      </w:r>
      <w:r w:rsidRPr="007D2B89">
        <w:rPr>
          <w:spacing w:val="-1"/>
        </w:rPr>
        <w:t>v</w:t>
      </w:r>
      <w:r w:rsidRPr="007D2B89">
        <w:t>i</w:t>
      </w:r>
      <w:r w:rsidRPr="007D2B89">
        <w:rPr>
          <w:spacing w:val="1"/>
        </w:rPr>
        <w:t>d</w:t>
      </w:r>
      <w:r w:rsidRPr="007D2B89">
        <w:rPr>
          <w:spacing w:val="-1"/>
        </w:rPr>
        <w:t>u</w:t>
      </w:r>
      <w:r w:rsidRPr="007D2B89">
        <w:t>al</w:t>
      </w:r>
      <w:r w:rsidRPr="007D2B89">
        <w:rPr>
          <w:spacing w:val="8"/>
        </w:rPr>
        <w:t xml:space="preserve"> </w:t>
      </w:r>
      <w:r w:rsidRPr="007D2B89">
        <w:rPr>
          <w:spacing w:val="-1"/>
        </w:rPr>
        <w:t>m</w:t>
      </w:r>
      <w:r w:rsidRPr="007D2B89">
        <w:rPr>
          <w:spacing w:val="3"/>
        </w:rPr>
        <w:t>a</w:t>
      </w:r>
      <w:r w:rsidRPr="007D2B89">
        <w:t>y</w:t>
      </w:r>
      <w:r w:rsidRPr="007D2B89">
        <w:rPr>
          <w:spacing w:val="6"/>
        </w:rPr>
        <w:t xml:space="preserve"> </w:t>
      </w:r>
      <w:r w:rsidRPr="007D2B89">
        <w:rPr>
          <w:spacing w:val="1"/>
        </w:rPr>
        <w:t>o</w:t>
      </w:r>
      <w:r w:rsidRPr="007D2B89">
        <w:rPr>
          <w:spacing w:val="-1"/>
        </w:rPr>
        <w:t>n</w:t>
      </w:r>
      <w:r w:rsidRPr="007D2B89">
        <w:rPr>
          <w:spacing w:val="2"/>
        </w:rPr>
        <w:t>l</w:t>
      </w:r>
      <w:r w:rsidRPr="007D2B89">
        <w:t xml:space="preserve">y </w:t>
      </w:r>
      <w:r w:rsidRPr="007D2B89">
        <w:rPr>
          <w:spacing w:val="1"/>
        </w:rPr>
        <w:t>r</w:t>
      </w:r>
      <w:r w:rsidRPr="007D2B89">
        <w:t>et</w:t>
      </w:r>
      <w:r w:rsidRPr="007D2B89">
        <w:rPr>
          <w:spacing w:val="-1"/>
        </w:rPr>
        <w:t>u</w:t>
      </w:r>
      <w:r w:rsidRPr="007D2B89">
        <w:rPr>
          <w:spacing w:val="1"/>
        </w:rPr>
        <w:t>r</w:t>
      </w:r>
      <w:r w:rsidRPr="007D2B89">
        <w:t>n</w:t>
      </w:r>
      <w:r w:rsidRPr="007D2B89">
        <w:rPr>
          <w:spacing w:val="-6"/>
        </w:rPr>
        <w:t xml:space="preserve"> </w:t>
      </w:r>
      <w:r w:rsidRPr="007D2B89">
        <w:rPr>
          <w:spacing w:val="3"/>
        </w:rPr>
        <w:t>a</w:t>
      </w:r>
      <w:r w:rsidRPr="007D2B89">
        <w:rPr>
          <w:spacing w:val="-2"/>
        </w:rPr>
        <w:t>f</w:t>
      </w:r>
      <w:r w:rsidRPr="007D2B89">
        <w:t>ter</w:t>
      </w:r>
      <w:r w:rsidRPr="007D2B89">
        <w:rPr>
          <w:spacing w:val="-3"/>
        </w:rPr>
        <w:t xml:space="preserve"> </w:t>
      </w:r>
      <w:r w:rsidRPr="007D2B89">
        <w:t>t</w:t>
      </w:r>
      <w:r w:rsidRPr="007D2B89">
        <w:rPr>
          <w:spacing w:val="-1"/>
        </w:rPr>
        <w:t>h</w:t>
      </w:r>
      <w:r w:rsidRPr="007D2B89">
        <w:t>e</w:t>
      </w:r>
      <w:r w:rsidRPr="007D2B89">
        <w:rPr>
          <w:spacing w:val="-1"/>
        </w:rPr>
        <w:t xml:space="preserve"> </w:t>
      </w:r>
      <w:r w:rsidRPr="007D2B89">
        <w:rPr>
          <w:spacing w:val="1"/>
        </w:rPr>
        <w:t>prop</w:t>
      </w:r>
      <w:r w:rsidRPr="007D2B89">
        <w:t>er</w:t>
      </w:r>
      <w:r w:rsidRPr="007D2B89">
        <w:rPr>
          <w:spacing w:val="-4"/>
        </w:rPr>
        <w:t xml:space="preserve"> </w:t>
      </w:r>
      <w:r w:rsidRPr="007D2B89">
        <w:rPr>
          <w:spacing w:val="1"/>
        </w:rPr>
        <w:t>do</w:t>
      </w:r>
      <w:r w:rsidRPr="007D2B89">
        <w:t>c</w:t>
      </w:r>
      <w:r w:rsidRPr="007D2B89">
        <w:rPr>
          <w:spacing w:val="-1"/>
        </w:rPr>
        <w:t>u</w:t>
      </w:r>
      <w:r w:rsidRPr="007D2B89">
        <w:rPr>
          <w:spacing w:val="-4"/>
        </w:rPr>
        <w:t>m</w:t>
      </w:r>
      <w:r w:rsidRPr="007D2B89">
        <w:rPr>
          <w:spacing w:val="3"/>
        </w:rPr>
        <w:t>e</w:t>
      </w:r>
      <w:r w:rsidRPr="007D2B89">
        <w:rPr>
          <w:spacing w:val="-1"/>
        </w:rPr>
        <w:t>n</w:t>
      </w:r>
      <w:r w:rsidRPr="007D2B89">
        <w:t>tati</w:t>
      </w:r>
      <w:r w:rsidRPr="007D2B89">
        <w:rPr>
          <w:spacing w:val="1"/>
        </w:rPr>
        <w:t>o</w:t>
      </w:r>
      <w:r w:rsidRPr="007D2B89">
        <w:t>n</w:t>
      </w:r>
      <w:r w:rsidRPr="007D2B89">
        <w:rPr>
          <w:spacing w:val="-10"/>
        </w:rPr>
        <w:t xml:space="preserve"> </w:t>
      </w:r>
      <w:r w:rsidRPr="007D2B89">
        <w:rPr>
          <w:spacing w:val="-1"/>
        </w:rPr>
        <w:t>h</w:t>
      </w:r>
      <w:r w:rsidRPr="007D2B89">
        <w:t>as</w:t>
      </w:r>
      <w:r w:rsidRPr="007D2B89">
        <w:rPr>
          <w:spacing w:val="-3"/>
        </w:rPr>
        <w:t xml:space="preserve"> </w:t>
      </w:r>
      <w:r w:rsidRPr="007D2B89">
        <w:rPr>
          <w:spacing w:val="1"/>
        </w:rPr>
        <w:t>b</w:t>
      </w:r>
      <w:r w:rsidRPr="007D2B89">
        <w:t>e</w:t>
      </w:r>
      <w:r w:rsidRPr="007D2B89">
        <w:rPr>
          <w:spacing w:val="3"/>
        </w:rPr>
        <w:t>e</w:t>
      </w:r>
      <w:r w:rsidRPr="007D2B89">
        <w:t>n</w:t>
      </w:r>
      <w:r w:rsidRPr="007D2B89">
        <w:rPr>
          <w:spacing w:val="-5"/>
        </w:rPr>
        <w:t xml:space="preserve"> </w:t>
      </w:r>
      <w:r w:rsidRPr="007D2B89">
        <w:rPr>
          <w:spacing w:val="1"/>
        </w:rPr>
        <w:t>pro</w:t>
      </w:r>
      <w:r w:rsidRPr="007D2B89">
        <w:rPr>
          <w:spacing w:val="-1"/>
        </w:rPr>
        <w:t>v</w:t>
      </w:r>
      <w:r w:rsidRPr="007D2B89">
        <w:t>i</w:t>
      </w:r>
      <w:r w:rsidRPr="007D2B89">
        <w:rPr>
          <w:spacing w:val="1"/>
        </w:rPr>
        <w:t>d</w:t>
      </w:r>
      <w:r w:rsidRPr="007D2B89">
        <w:t>e</w:t>
      </w:r>
      <w:r w:rsidRPr="007D2B89">
        <w:rPr>
          <w:spacing w:val="1"/>
        </w:rPr>
        <w:t xml:space="preserve">d. </w:t>
      </w:r>
      <w:r w:rsidRPr="007D2B89">
        <w:t xml:space="preserve">There shall be no </w:t>
      </w:r>
      <w:r w:rsidRPr="007D2B89">
        <w:t>exceptions to this requirement.</w:t>
      </w:r>
    </w:p>
    <w:p w14:paraId="2759B74B" w14:textId="77777777" w:rsidR="00494143" w:rsidRPr="00A03A1F" w:rsidRDefault="00494143" w:rsidP="00BE4FA8">
      <w:r w:rsidRPr="00A03A1F">
        <w:rPr>
          <w:b/>
          <w:color w:val="000000"/>
          <w:u w:val="single"/>
        </w:rPr>
        <w:t xml:space="preserve">Privacy and Confidentiality:  </w:t>
      </w:r>
      <w:r w:rsidRPr="00A03A1F">
        <w:rPr>
          <w:color w:val="000000"/>
        </w:rPr>
        <w:t>Contractor</w:t>
      </w:r>
      <w:r w:rsidRPr="00A03A1F">
        <w:t xml:space="preserve">s to the Department of Veteran Affairs may be unintentionally exposed to sensitive information.  Information maybe overheard, seen on documents or electronic devices, or </w:t>
      </w:r>
      <w:r w:rsidRPr="00A03A1F">
        <w:t>observed that could potentially violate the privacy and confidentiality of our veterans, employees, volunteers, and their families.  Regulations such as, but not limited to the Health Insurance Portability and Accountability Act of 1996 (HIPAA), Freedom of</w:t>
      </w:r>
      <w:r w:rsidRPr="00A03A1F">
        <w:t xml:space="preserve"> Information Act (FOIA) and Privacy Act of 1974 have been enacted to protect sensitive information from being improperly disclosed.  Information should not be divulged or released to anyone unless specifically authorized by this agreement or its attached d</w:t>
      </w:r>
      <w:r w:rsidRPr="00A03A1F">
        <w:t>ocuments in accordance with the contracted services. Failure to comply with applicable statutes and regulation can result in the termination of this contract and civil and criminal penalties, including fines and imprisonment.  All suspected or actual breec</w:t>
      </w:r>
      <w:r w:rsidRPr="00A03A1F">
        <w:t>hes of the privacy and confidential should be reported immediately to the</w:t>
      </w:r>
      <w:r w:rsidRPr="00A03A1F">
        <w:rPr>
          <w:color w:val="000080"/>
        </w:rPr>
        <w:t xml:space="preserve"> </w:t>
      </w:r>
      <w:r w:rsidRPr="00A03A1F">
        <w:rPr>
          <w:color w:val="000000"/>
        </w:rPr>
        <w:t>Contracting Officer, Contracting</w:t>
      </w:r>
      <w:r w:rsidRPr="00A03A1F">
        <w:t xml:space="preserve"> Officer’s Representative (COR) or the Facility Privacy Officer.</w:t>
      </w:r>
    </w:p>
    <w:p w14:paraId="2759B74C" w14:textId="77777777" w:rsidR="00494143" w:rsidRDefault="00494143" w:rsidP="00BE4FA8">
      <w:r w:rsidRPr="00A03A1F">
        <w:rPr>
          <w:b/>
          <w:u w:val="single"/>
        </w:rPr>
        <w:t>K</w:t>
      </w:r>
      <w:r>
        <w:rPr>
          <w:b/>
          <w:u w:val="single"/>
        </w:rPr>
        <w:t>eys</w:t>
      </w:r>
      <w:r w:rsidRPr="00A03A1F">
        <w:t>:  All keys provided the Contractor or any subcontractor for use during the proje</w:t>
      </w:r>
      <w:r w:rsidRPr="00A03A1F">
        <w:t>ct shall be returned to the Contracting Officer's Representative (COR) at completion of the work or upon request.  No keys shall be reproduced by the Contractor or any subcontractor.  There shall be a charge for each key that is lost or not returned to the</w:t>
      </w:r>
      <w:r w:rsidRPr="00A03A1F">
        <w:t xml:space="preserve"> COR.  </w:t>
      </w:r>
    </w:p>
    <w:p w14:paraId="2759B74D" w14:textId="77777777" w:rsidR="00494143" w:rsidRPr="00A03A1F" w:rsidRDefault="00494143" w:rsidP="00BE4FA8"/>
    <w:p w14:paraId="2759B74E" w14:textId="77777777" w:rsidR="00494143" w:rsidRPr="00A03A1F" w:rsidRDefault="00494143" w:rsidP="00BE4FA8">
      <w:pPr>
        <w:rPr>
          <w:b/>
          <w:spacing w:val="-3"/>
        </w:rPr>
      </w:pPr>
      <w:r w:rsidRPr="00A03A1F">
        <w:rPr>
          <w:b/>
          <w:bCs/>
          <w:spacing w:val="-3"/>
          <w:u w:val="single"/>
        </w:rPr>
        <w:t>System for Award Management (SAM):</w:t>
      </w:r>
      <w:r w:rsidRPr="00A03A1F">
        <w:rPr>
          <w:spacing w:val="-3"/>
        </w:rPr>
        <w:t xml:space="preserve">  Federal Acquisition Regulations require that federal contractors register in the System for Award Management (SAM</w:t>
      </w:r>
      <w:r w:rsidRPr="00A03A1F">
        <w:rPr>
          <w:spacing w:val="-3"/>
        </w:rPr>
        <w:t>) database</w:t>
      </w:r>
      <w:r w:rsidRPr="00A03A1F">
        <w:rPr>
          <w:spacing w:val="-3"/>
        </w:rPr>
        <w:t xml:space="preserve">:  </w:t>
      </w:r>
      <w:proofErr w:type="gramStart"/>
      <w:r w:rsidRPr="00A03A1F">
        <w:rPr>
          <w:spacing w:val="-3"/>
        </w:rPr>
        <w:t>https://sam.gov/content/entity-registration</w:t>
      </w:r>
      <w:proofErr w:type="gramEnd"/>
      <w:r w:rsidRPr="00A03A1F">
        <w:rPr>
          <w:rStyle w:val="Hyperlink"/>
          <w:spacing w:val="-3"/>
        </w:rPr>
        <w:t xml:space="preserve">  </w:t>
      </w:r>
    </w:p>
    <w:p w14:paraId="2759B74F" w14:textId="77777777" w:rsidR="00494143" w:rsidRDefault="00494143" w:rsidP="00BE4FA8">
      <w:pPr>
        <w:rPr>
          <w:b/>
          <w:bCs/>
          <w:u w:val="single"/>
        </w:rPr>
      </w:pPr>
    </w:p>
    <w:p w14:paraId="2759B750" w14:textId="77777777" w:rsidR="00494143" w:rsidRPr="00A03A1F" w:rsidRDefault="00494143" w:rsidP="00BE4FA8">
      <w:pPr>
        <w:rPr>
          <w:b/>
          <w:bCs/>
          <w:u w:val="single"/>
        </w:rPr>
      </w:pPr>
      <w:r w:rsidRPr="00A03A1F">
        <w:rPr>
          <w:b/>
          <w:bCs/>
          <w:u w:val="single"/>
        </w:rPr>
        <w:lastRenderedPageBreak/>
        <w:t>R</w:t>
      </w:r>
      <w:r>
        <w:rPr>
          <w:b/>
          <w:bCs/>
          <w:u w:val="single"/>
        </w:rPr>
        <w:t xml:space="preserve">equired Registration with </w:t>
      </w:r>
      <w:r>
        <w:rPr>
          <w:b/>
          <w:bCs/>
          <w:u w:val="single"/>
        </w:rPr>
        <w:t>Contractor Performance Assessment Rating</w:t>
      </w:r>
      <w:r>
        <w:rPr>
          <w:b/>
          <w:bCs/>
          <w:u w:val="single"/>
        </w:rPr>
        <w:t xml:space="preserve"> System</w:t>
      </w:r>
      <w:r w:rsidRPr="00A03A1F">
        <w:rPr>
          <w:b/>
          <w:bCs/>
          <w:u w:val="single"/>
        </w:rPr>
        <w:t xml:space="preserve"> (CP</w:t>
      </w:r>
      <w:r w:rsidRPr="00A03A1F">
        <w:rPr>
          <w:b/>
          <w:bCs/>
          <w:u w:val="single"/>
        </w:rPr>
        <w:t>AR</w:t>
      </w:r>
      <w:r w:rsidRPr="00A03A1F">
        <w:rPr>
          <w:b/>
          <w:bCs/>
          <w:u w:val="single"/>
        </w:rPr>
        <w:t>S)</w:t>
      </w:r>
    </w:p>
    <w:p w14:paraId="2759B751" w14:textId="77777777" w:rsidR="00494143" w:rsidRPr="00A03A1F" w:rsidRDefault="00494143" w:rsidP="00202857">
      <w:r w:rsidRPr="00A03A1F">
        <w:t>As prescribed in Federal Acquisition Regulation (FAR) Part 42.15, the Department of Veterans Affairs (VA) evaluates contractor past performance on all services/supplies contracts $150,000 or more, A&amp;E</w:t>
      </w:r>
      <w:r w:rsidRPr="00A03A1F">
        <w:t xml:space="preserve"> contracts $30,000 or more, and construction </w:t>
      </w:r>
      <w:proofErr w:type="gramStart"/>
      <w:r w:rsidRPr="00A03A1F">
        <w:t>contracts  $</w:t>
      </w:r>
      <w:proofErr w:type="gramEnd"/>
      <w:r w:rsidRPr="00A03A1F">
        <w:t>650,000 or more.  The FAR requires the contractor be provided an opportunity to comment on past performance evaluations prior to each report closing.  To fulfill this requirement VA uses an online da</w:t>
      </w:r>
      <w:r w:rsidRPr="00A03A1F">
        <w:t>tabase, the Contractor Performance Assessment Rating System (CPARS)</w:t>
      </w:r>
      <w:r w:rsidRPr="00A03A1F">
        <w:t xml:space="preserve">.  </w:t>
      </w:r>
      <w:r w:rsidRPr="00A03A1F">
        <w:t>Registration occurs no later than thirty days after contract award at https://www.cpars.gov and within sixty days of contract award the Points of Contact (POC) will receive message allow</w:t>
      </w:r>
      <w:r w:rsidRPr="00A03A1F">
        <w:t>ing access to contract evaluation at the end of each performance period.  POCs are to be kept current, should there be any change to the contractor’s registered representative, please contact the Contract Administrator</w:t>
      </w:r>
      <w:r w:rsidRPr="00A03A1F">
        <w:t xml:space="preserve">.  </w:t>
      </w:r>
      <w:r w:rsidRPr="00A03A1F">
        <w:t xml:space="preserve">For contracts with a period of one </w:t>
      </w:r>
      <w:r w:rsidRPr="00A03A1F">
        <w:t>year or less, the contracting officer will perform a single evaluation when the contract is complete.  For contracts exceeding one year, or interim reporting (A/E design) the contracting officer will evaluate the contractor’s performance annually or at the</w:t>
      </w:r>
      <w:r w:rsidRPr="00A03A1F">
        <w:t xml:space="preserve"> interim reporting date.  Interim reports will be filed each year until the last year of the contract, when the final report will be completed.  The report shall be assigned in CPARS to the contractor’s designated representative for comment.  The contracto</w:t>
      </w:r>
      <w:r w:rsidRPr="00A03A1F">
        <w:t>r representative will have thirty days to submit any comments and resubmit report to VA contracting officer.  All CPARS are due within 120 calendar days after the end of the evaluation period.</w:t>
      </w:r>
    </w:p>
    <w:p w14:paraId="2759B752" w14:textId="77777777" w:rsidR="00494143" w:rsidRPr="003442BC" w:rsidRDefault="00494143" w:rsidP="00BE4FA8">
      <w:pPr>
        <w:rPr>
          <w:color w:val="0000FF"/>
          <w:u w:val="single"/>
        </w:rPr>
      </w:pPr>
      <w:r w:rsidRPr="00A03A1F">
        <w:rPr>
          <w:b/>
          <w:u w:val="single"/>
        </w:rPr>
        <w:t>Contractor Normal Work Hours:</w:t>
      </w:r>
      <w:r w:rsidRPr="00A03A1F">
        <w:rPr>
          <w:b/>
        </w:rPr>
        <w:t xml:space="preserve">  </w:t>
      </w:r>
      <w:r w:rsidRPr="00A03A1F">
        <w:t>The contractor work hours are fr</w:t>
      </w:r>
      <w:r w:rsidRPr="00A03A1F">
        <w:t xml:space="preserve">om </w:t>
      </w:r>
      <w:r w:rsidRPr="00A03A1F">
        <w:t>8:00AM</w:t>
      </w:r>
      <w:r w:rsidRPr="00A03A1F">
        <w:t xml:space="preserve"> to </w:t>
      </w:r>
      <w:r w:rsidRPr="00A03A1F">
        <w:t>4:30PM</w:t>
      </w:r>
      <w:r w:rsidRPr="00A03A1F">
        <w:t>, Monday through Friday, excluding federal holidays.  Federal holidays that fall on a non-</w:t>
      </w:r>
      <w:proofErr w:type="gramStart"/>
      <w:r w:rsidRPr="00A03A1F">
        <w:t>work day</w:t>
      </w:r>
      <w:proofErr w:type="gramEnd"/>
      <w:r w:rsidRPr="00A03A1F">
        <w:t xml:space="preserve"> –Saturday or Sunday—the holiday usually is observed on Monday if the holiday is on Sunday or on Friday if the holiday is on Saturday.  </w:t>
      </w:r>
      <w:r w:rsidRPr="00A03A1F">
        <w:t>T</w:t>
      </w:r>
      <w:r w:rsidRPr="00A03A1F">
        <w:t>he</w:t>
      </w:r>
      <w:r w:rsidRPr="00A03A1F">
        <w:t xml:space="preserve"> contractor </w:t>
      </w:r>
      <w:r w:rsidRPr="00A03A1F">
        <w:t xml:space="preserve">may request authorization from the Contracting Officer to </w:t>
      </w:r>
      <w:r w:rsidRPr="00A03A1F">
        <w:t xml:space="preserve">work </w:t>
      </w:r>
      <w:r w:rsidRPr="00A03A1F">
        <w:t>an</w:t>
      </w:r>
      <w:r w:rsidRPr="00A03A1F">
        <w:t xml:space="preserve"> alternative schedule or on holidays.  </w:t>
      </w:r>
      <w:r w:rsidRPr="00A03A1F">
        <w:t>However, the Contracting Officer reserves the right to deny or authorize the contractor’s request at his or her discretion</w:t>
      </w:r>
      <w:r w:rsidRPr="00A03A1F">
        <w:t xml:space="preserve"> considering the b</w:t>
      </w:r>
      <w:r w:rsidRPr="00A03A1F">
        <w:t>est interests of the Government</w:t>
      </w:r>
      <w:r w:rsidRPr="00A03A1F">
        <w:t xml:space="preserve">.  </w:t>
      </w:r>
      <w:r w:rsidRPr="00A03A1F">
        <w:t xml:space="preserve">All federal holidays are observed as non </w:t>
      </w:r>
      <w:proofErr w:type="gramStart"/>
      <w:r w:rsidRPr="00A03A1F">
        <w:t>work days</w:t>
      </w:r>
      <w:proofErr w:type="gramEnd"/>
      <w:r w:rsidRPr="00A03A1F">
        <w:t>.  Federal holidays can be found on the following web site:</w:t>
      </w:r>
      <w:r w:rsidRPr="00A03A1F">
        <w:t xml:space="preserve"> </w:t>
      </w:r>
      <w:proofErr w:type="gramStart"/>
      <w:r w:rsidRPr="00AC348C">
        <w:t>http://www.opm.gov/policy-data-oversight/snow-dismissal-procedures/federal-holidays</w:t>
      </w:r>
      <w:proofErr w:type="gramEnd"/>
      <w:r>
        <w:rPr>
          <w:rStyle w:val="Hyperlink"/>
        </w:rPr>
        <w:t xml:space="preserve"> </w:t>
      </w:r>
    </w:p>
    <w:p w14:paraId="2759B753" w14:textId="77777777" w:rsidR="00397FAA" w:rsidRDefault="00397FAA">
      <w:pPr>
        <w:pageBreakBefore/>
      </w:pPr>
    </w:p>
    <w:p w14:paraId="2759B754" w14:textId="77777777" w:rsidR="00397FAA" w:rsidRDefault="00494143">
      <w:pPr>
        <w:pStyle w:val="Heading1"/>
      </w:pPr>
      <w:bookmarkStart w:id="7" w:name="_Toc256000006"/>
      <w:r>
        <w:t xml:space="preserve">INSTRUCTIONS, </w:t>
      </w:r>
      <w:r>
        <w:t>CONDITIONS AND OTHER STATEMENTS TO BIDDERS/OFFERORS</w:t>
      </w:r>
      <w:bookmarkEnd w:id="7"/>
    </w:p>
    <w:p w14:paraId="2759B755" w14:textId="77777777" w:rsidR="00494143" w:rsidRPr="00350746" w:rsidRDefault="00494143" w:rsidP="00350746">
      <w:pPr>
        <w:spacing w:after="0"/>
        <w:jc w:val="center"/>
        <w:rPr>
          <w:rFonts w:ascii="Times New Roman" w:hAnsi="Times New Roman" w:cs="Times New Roman"/>
          <w:b/>
          <w:bCs/>
          <w:sz w:val="24"/>
          <w:szCs w:val="24"/>
        </w:rPr>
      </w:pPr>
    </w:p>
    <w:p w14:paraId="2759B756" w14:textId="77777777" w:rsidR="00494143" w:rsidRPr="00350746" w:rsidRDefault="00494143" w:rsidP="00E7762C">
      <w:pPr>
        <w:pStyle w:val="NoSpacing"/>
        <w:rPr>
          <w:rFonts w:ascii="Times New Roman" w:hAnsi="Times New Roman" w:cs="Times New Roman"/>
          <w:b/>
          <w:sz w:val="24"/>
          <w:szCs w:val="24"/>
        </w:rPr>
      </w:pPr>
    </w:p>
    <w:p w14:paraId="2759B757" w14:textId="77777777" w:rsidR="00494143" w:rsidRPr="00FF351E" w:rsidRDefault="00494143" w:rsidP="006C2B33">
      <w:pPr>
        <w:pStyle w:val="NoSpacing"/>
        <w:jc w:val="center"/>
        <w:rPr>
          <w:rFonts w:ascii="Times New Roman" w:hAnsi="Times New Roman" w:cs="Times New Roman"/>
          <w:b/>
          <w:sz w:val="24"/>
          <w:szCs w:val="24"/>
        </w:rPr>
      </w:pPr>
      <w:r w:rsidRPr="00FF351E">
        <w:rPr>
          <w:rFonts w:ascii="Times New Roman" w:hAnsi="Times New Roman" w:cs="Times New Roman"/>
          <w:b/>
          <w:sz w:val="24"/>
          <w:szCs w:val="24"/>
        </w:rPr>
        <w:t>EVALUATION CRITERIA/INSTRUCTIONS FOR SUBMISSION OF OFFER</w:t>
      </w:r>
      <w:r w:rsidRPr="00FF351E">
        <w:rPr>
          <w:rFonts w:ascii="Times New Roman" w:hAnsi="Times New Roman" w:cs="Times New Roman"/>
          <w:b/>
          <w:sz w:val="24"/>
          <w:szCs w:val="24"/>
        </w:rPr>
        <w:t>S</w:t>
      </w:r>
    </w:p>
    <w:p w14:paraId="2759B758" w14:textId="77777777" w:rsidR="00494143" w:rsidRPr="00FF351E" w:rsidRDefault="00494143" w:rsidP="006C2B33">
      <w:pPr>
        <w:pStyle w:val="NoSpacing"/>
        <w:jc w:val="center"/>
        <w:rPr>
          <w:rFonts w:ascii="Times New Roman" w:hAnsi="Times New Roman" w:cs="Times New Roman"/>
          <w:b/>
          <w:sz w:val="24"/>
          <w:szCs w:val="24"/>
        </w:rPr>
      </w:pPr>
    </w:p>
    <w:p w14:paraId="2759B759" w14:textId="77777777" w:rsidR="00494143" w:rsidRPr="00FF351E" w:rsidRDefault="00494143" w:rsidP="006C2B33">
      <w:pPr>
        <w:pStyle w:val="NoSpacing"/>
        <w:jc w:val="center"/>
        <w:rPr>
          <w:rFonts w:ascii="Times New Roman" w:hAnsi="Times New Roman" w:cs="Times New Roman"/>
          <w:b/>
          <w:sz w:val="24"/>
          <w:szCs w:val="24"/>
        </w:rPr>
      </w:pPr>
      <w:r w:rsidRPr="00FF351E">
        <w:rPr>
          <w:rFonts w:ascii="Times New Roman" w:hAnsi="Times New Roman" w:cs="Times New Roman"/>
          <w:b/>
          <w:sz w:val="24"/>
          <w:szCs w:val="24"/>
        </w:rPr>
        <w:t>RENOVATE 9</w:t>
      </w:r>
      <w:r w:rsidRPr="00FF351E">
        <w:rPr>
          <w:rFonts w:ascii="Times New Roman" w:hAnsi="Times New Roman" w:cs="Times New Roman"/>
          <w:b/>
          <w:sz w:val="24"/>
          <w:szCs w:val="24"/>
          <w:vertAlign w:val="superscript"/>
        </w:rPr>
        <w:t>TH</w:t>
      </w:r>
      <w:r w:rsidRPr="00FF351E">
        <w:rPr>
          <w:rFonts w:ascii="Times New Roman" w:hAnsi="Times New Roman" w:cs="Times New Roman"/>
          <w:b/>
          <w:sz w:val="24"/>
          <w:szCs w:val="24"/>
        </w:rPr>
        <w:t xml:space="preserve"> FLOOR MENTAL HEALTH UNIT WBVAMC</w:t>
      </w:r>
    </w:p>
    <w:p w14:paraId="2759B75A" w14:textId="77777777" w:rsidR="00494143" w:rsidRPr="005F58E4" w:rsidRDefault="00494143" w:rsidP="00E7762C">
      <w:pPr>
        <w:pStyle w:val="NoSpacing"/>
        <w:jc w:val="center"/>
        <w:rPr>
          <w:rFonts w:ascii="Times New Roman" w:hAnsi="Times New Roman" w:cs="Times New Roman"/>
          <w:b/>
          <w:sz w:val="24"/>
          <w:szCs w:val="24"/>
        </w:rPr>
      </w:pPr>
    </w:p>
    <w:p w14:paraId="2759B75B" w14:textId="77777777" w:rsidR="00494143" w:rsidRPr="005F58E4" w:rsidRDefault="00494143" w:rsidP="00E7762C">
      <w:pPr>
        <w:pStyle w:val="NoSpacing"/>
        <w:rPr>
          <w:rFonts w:ascii="Times New Roman" w:hAnsi="Times New Roman" w:cs="Times New Roman"/>
          <w:b/>
          <w:sz w:val="24"/>
          <w:szCs w:val="24"/>
        </w:rPr>
      </w:pPr>
    </w:p>
    <w:p w14:paraId="2759B75C" w14:textId="77777777" w:rsidR="00494143" w:rsidRPr="005F58E4" w:rsidRDefault="00494143" w:rsidP="00E7762C">
      <w:pPr>
        <w:spacing w:after="0" w:line="240" w:lineRule="auto"/>
        <w:rPr>
          <w:rFonts w:ascii="Times New Roman" w:hAnsi="Times New Roman" w:cs="Times New Roman"/>
          <w:sz w:val="24"/>
          <w:szCs w:val="24"/>
        </w:rPr>
      </w:pPr>
      <w:r w:rsidRPr="005F58E4">
        <w:rPr>
          <w:rFonts w:ascii="Times New Roman" w:hAnsi="Times New Roman" w:cs="Times New Roman"/>
          <w:b/>
          <w:sz w:val="24"/>
          <w:szCs w:val="24"/>
          <w:u w:val="single"/>
        </w:rPr>
        <w:t>Proposal Evaluation Process</w:t>
      </w:r>
      <w:r w:rsidRPr="005F58E4">
        <w:rPr>
          <w:rFonts w:ascii="Times New Roman" w:hAnsi="Times New Roman" w:cs="Times New Roman"/>
          <w:sz w:val="24"/>
          <w:szCs w:val="24"/>
        </w:rPr>
        <w:t xml:space="preserve">.  </w:t>
      </w:r>
    </w:p>
    <w:p w14:paraId="2759B75D" w14:textId="77777777" w:rsidR="00494143" w:rsidRPr="005F58E4" w:rsidRDefault="00494143" w:rsidP="00E7762C">
      <w:pPr>
        <w:spacing w:after="0" w:line="240" w:lineRule="auto"/>
        <w:rPr>
          <w:rFonts w:ascii="Times New Roman" w:hAnsi="Times New Roman" w:cs="Times New Roman"/>
          <w:sz w:val="24"/>
          <w:szCs w:val="24"/>
        </w:rPr>
      </w:pPr>
    </w:p>
    <w:p w14:paraId="2759B75E" w14:textId="77777777" w:rsidR="00494143" w:rsidRDefault="00494143" w:rsidP="00891F14">
      <w:pPr>
        <w:ind w:left="720"/>
        <w:rPr>
          <w:rFonts w:ascii="Times New Roman" w:hAnsi="Times New Roman" w:cs="Times New Roman"/>
          <w:sz w:val="24"/>
          <w:szCs w:val="24"/>
        </w:rPr>
      </w:pPr>
      <w:r w:rsidRPr="005F58E4">
        <w:rPr>
          <w:rFonts w:ascii="Times New Roman" w:hAnsi="Times New Roman" w:cs="Times New Roman"/>
          <w:sz w:val="24"/>
          <w:szCs w:val="24"/>
        </w:rPr>
        <w:t xml:space="preserve">This procurement is set-aside based on an order of </w:t>
      </w:r>
      <w:r w:rsidRPr="005F58E4">
        <w:rPr>
          <w:rFonts w:ascii="Times New Roman" w:hAnsi="Times New Roman" w:cs="Times New Roman"/>
          <w:sz w:val="24"/>
          <w:szCs w:val="24"/>
        </w:rPr>
        <w:t>priority as established in 38 U.S.C. 8127</w:t>
      </w:r>
      <w:r w:rsidRPr="005F58E4">
        <w:rPr>
          <w:rFonts w:ascii="Times New Roman" w:hAnsi="Times New Roman" w:cs="Times New Roman"/>
          <w:sz w:val="24"/>
          <w:szCs w:val="24"/>
        </w:rPr>
        <w:t xml:space="preserve"> for Service-Disabled Veteran-Owned Small Businesses (SDVOSB).  SDVOSB</w:t>
      </w:r>
      <w:r w:rsidRPr="005F58E4">
        <w:rPr>
          <w:rFonts w:ascii="Times New Roman" w:hAnsi="Times New Roman" w:cs="Times New Roman"/>
          <w:sz w:val="24"/>
          <w:szCs w:val="24"/>
        </w:rPr>
        <w:t>s must be SBA</w:t>
      </w:r>
      <w:r>
        <w:rPr>
          <w:rFonts w:ascii="Times New Roman" w:hAnsi="Times New Roman" w:cs="Times New Roman"/>
          <w:sz w:val="24"/>
          <w:szCs w:val="24"/>
        </w:rPr>
        <w:t xml:space="preserve"> </w:t>
      </w:r>
      <w:r w:rsidRPr="005F58E4">
        <w:rPr>
          <w:rFonts w:ascii="Times New Roman" w:hAnsi="Times New Roman" w:cs="Times New Roman"/>
          <w:sz w:val="24"/>
          <w:szCs w:val="24"/>
        </w:rPr>
        <w:t xml:space="preserve">certified prior to receiving an award.  Information is available at the SBA Business Certification (VetCert) website: </w:t>
      </w:r>
      <w:hyperlink r:id="rId17" w:history="1">
        <w:r w:rsidRPr="0098658D">
          <w:rPr>
            <w:rStyle w:val="Hyperlink"/>
            <w:rFonts w:ascii="Times New Roman" w:hAnsi="Times New Roman" w:cs="Times New Roman"/>
            <w:sz w:val="24"/>
            <w:szCs w:val="24"/>
          </w:rPr>
          <w:t>https://veterans.certify.sba.gov/</w:t>
        </w:r>
      </w:hyperlink>
    </w:p>
    <w:p w14:paraId="2759B75F" w14:textId="77777777" w:rsidR="00494143" w:rsidRPr="005F58E4" w:rsidRDefault="00494143" w:rsidP="00891F14">
      <w:pPr>
        <w:ind w:left="720"/>
        <w:rPr>
          <w:rFonts w:ascii="Times New Roman" w:hAnsi="Times New Roman" w:cs="Times New Roman"/>
          <w:sz w:val="24"/>
          <w:szCs w:val="24"/>
        </w:rPr>
      </w:pPr>
      <w:r>
        <w:rPr>
          <w:rFonts w:ascii="Times New Roman" w:hAnsi="Times New Roman" w:cs="Times New Roman"/>
          <w:sz w:val="24"/>
          <w:szCs w:val="24"/>
        </w:rPr>
        <w:t xml:space="preserve">Proposals are to be submitted electronically by email to erin.carey@va.gov </w:t>
      </w:r>
    </w:p>
    <w:p w14:paraId="2759B760" w14:textId="77777777" w:rsidR="00494143" w:rsidRPr="005F58E4" w:rsidRDefault="00494143" w:rsidP="00E7762C">
      <w:pPr>
        <w:spacing w:after="0"/>
        <w:ind w:firstLine="220"/>
        <w:rPr>
          <w:rFonts w:ascii="Times New Roman" w:hAnsi="Times New Roman" w:cs="Times New Roman"/>
          <w:b/>
          <w:bCs/>
          <w:sz w:val="24"/>
          <w:szCs w:val="24"/>
          <w:u w:val="single"/>
        </w:rPr>
      </w:pPr>
      <w:r w:rsidRPr="005F58E4">
        <w:rPr>
          <w:rFonts w:ascii="Times New Roman" w:hAnsi="Times New Roman" w:cs="Times New Roman"/>
          <w:b/>
          <w:bCs/>
          <w:sz w:val="24"/>
          <w:szCs w:val="24"/>
          <w:u w:val="single"/>
        </w:rPr>
        <w:t>Evaluation Factors</w:t>
      </w:r>
    </w:p>
    <w:p w14:paraId="2759B761" w14:textId="77777777" w:rsidR="00494143" w:rsidRPr="005F58E4" w:rsidRDefault="00494143" w:rsidP="00E7762C">
      <w:pPr>
        <w:spacing w:after="0"/>
        <w:ind w:firstLine="220"/>
        <w:rPr>
          <w:rFonts w:ascii="Times New Roman" w:hAnsi="Times New Roman" w:cs="Times New Roman"/>
          <w:b/>
          <w:bCs/>
          <w:sz w:val="24"/>
          <w:szCs w:val="24"/>
        </w:rPr>
      </w:pPr>
    </w:p>
    <w:p w14:paraId="2759B762" w14:textId="77777777" w:rsidR="00494143" w:rsidRPr="005F58E4" w:rsidRDefault="00494143" w:rsidP="00FC674C">
      <w:pPr>
        <w:pStyle w:val="ListParagraph"/>
        <w:numPr>
          <w:ilvl w:val="0"/>
          <w:numId w:val="5"/>
        </w:numPr>
        <w:spacing w:after="0"/>
        <w:rPr>
          <w:rFonts w:ascii="Times New Roman" w:hAnsi="Times New Roman" w:cs="Times New Roman"/>
          <w:sz w:val="24"/>
          <w:szCs w:val="24"/>
        </w:rPr>
      </w:pPr>
      <w:r w:rsidRPr="005F58E4">
        <w:rPr>
          <w:rFonts w:ascii="Times New Roman" w:hAnsi="Times New Roman" w:cs="Times New Roman"/>
          <w:b/>
          <w:bCs/>
          <w:sz w:val="24"/>
          <w:szCs w:val="24"/>
        </w:rPr>
        <w:t xml:space="preserve"> </w:t>
      </w:r>
      <w:r w:rsidRPr="005F58E4">
        <w:rPr>
          <w:rFonts w:ascii="Times New Roman" w:hAnsi="Times New Roman" w:cs="Times New Roman"/>
          <w:sz w:val="24"/>
          <w:szCs w:val="24"/>
        </w:rPr>
        <w:t xml:space="preserve">Proposals will be evaluated in accordance with the Evaluation Factors identified below. </w:t>
      </w:r>
      <w:r w:rsidRPr="005F58E4">
        <w:rPr>
          <w:rFonts w:ascii="Times New Roman" w:hAnsi="Times New Roman" w:cs="Times New Roman"/>
          <w:spacing w:val="-3"/>
          <w:sz w:val="24"/>
          <w:szCs w:val="24"/>
        </w:rPr>
        <w:t xml:space="preserve">Technical Capability and Past Performance are equal and when </w:t>
      </w:r>
      <w:r w:rsidRPr="005F58E4">
        <w:rPr>
          <w:rFonts w:ascii="Times New Roman" w:hAnsi="Times New Roman" w:cs="Times New Roman"/>
          <w:sz w:val="24"/>
          <w:szCs w:val="24"/>
        </w:rPr>
        <w:t>combined are significantly more important than Price.</w:t>
      </w:r>
    </w:p>
    <w:p w14:paraId="2759B763" w14:textId="77777777" w:rsidR="00494143" w:rsidRPr="005F58E4" w:rsidRDefault="00494143" w:rsidP="00E7762C">
      <w:pPr>
        <w:ind w:left="1440" w:firstLine="720"/>
        <w:rPr>
          <w:rFonts w:ascii="Times New Roman" w:hAnsi="Times New Roman" w:cs="Times New Roman"/>
          <w:b/>
          <w:bCs/>
          <w:sz w:val="24"/>
          <w:szCs w:val="24"/>
        </w:rPr>
      </w:pPr>
    </w:p>
    <w:p w14:paraId="2759B764" w14:textId="77777777" w:rsidR="00494143" w:rsidRPr="005F58E4" w:rsidRDefault="00494143" w:rsidP="00FC674C">
      <w:pPr>
        <w:spacing w:after="0"/>
        <w:ind w:left="1440"/>
        <w:rPr>
          <w:rFonts w:ascii="Times New Roman" w:hAnsi="Times New Roman" w:cs="Times New Roman"/>
          <w:b/>
          <w:bCs/>
          <w:sz w:val="24"/>
          <w:szCs w:val="24"/>
        </w:rPr>
      </w:pPr>
      <w:r w:rsidRPr="005F58E4">
        <w:rPr>
          <w:rFonts w:ascii="Times New Roman" w:hAnsi="Times New Roman" w:cs="Times New Roman"/>
          <w:b/>
          <w:bCs/>
          <w:sz w:val="24"/>
          <w:szCs w:val="24"/>
        </w:rPr>
        <w:t>Evaluation Factor 1 –</w:t>
      </w:r>
      <w:r w:rsidRPr="005F58E4">
        <w:rPr>
          <w:rFonts w:ascii="Times New Roman" w:hAnsi="Times New Roman" w:cs="Times New Roman"/>
          <w:b/>
          <w:sz w:val="24"/>
          <w:szCs w:val="24"/>
        </w:rPr>
        <w:t xml:space="preserve"> Technical Capability (Volume 1</w:t>
      </w:r>
      <w:r w:rsidRPr="005F58E4">
        <w:rPr>
          <w:rFonts w:ascii="Times New Roman" w:hAnsi="Times New Roman" w:cs="Times New Roman"/>
          <w:b/>
          <w:sz w:val="24"/>
          <w:szCs w:val="24"/>
        </w:rPr>
        <w:t>)</w:t>
      </w:r>
    </w:p>
    <w:p w14:paraId="2759B765" w14:textId="77777777" w:rsidR="00494143" w:rsidRPr="005F58E4" w:rsidRDefault="00494143" w:rsidP="00FC674C">
      <w:pPr>
        <w:spacing w:after="0"/>
        <w:ind w:left="1440"/>
        <w:rPr>
          <w:rFonts w:ascii="Times New Roman" w:hAnsi="Times New Roman" w:cs="Times New Roman"/>
          <w:b/>
          <w:bCs/>
          <w:sz w:val="24"/>
          <w:szCs w:val="24"/>
        </w:rPr>
      </w:pPr>
      <w:r w:rsidRPr="005F58E4">
        <w:rPr>
          <w:rFonts w:ascii="Times New Roman" w:hAnsi="Times New Roman" w:cs="Times New Roman"/>
          <w:b/>
          <w:bCs/>
          <w:sz w:val="24"/>
          <w:szCs w:val="24"/>
        </w:rPr>
        <w:t>Evaluation Factor 2 – Past Performance (Volume 1)</w:t>
      </w:r>
    </w:p>
    <w:p w14:paraId="2759B766" w14:textId="77777777" w:rsidR="00494143" w:rsidRPr="005F58E4" w:rsidRDefault="00494143" w:rsidP="00FC674C">
      <w:pPr>
        <w:spacing w:after="0"/>
        <w:ind w:left="1440"/>
        <w:rPr>
          <w:rFonts w:ascii="Times New Roman" w:hAnsi="Times New Roman" w:cs="Times New Roman"/>
          <w:b/>
          <w:bCs/>
          <w:sz w:val="24"/>
          <w:szCs w:val="24"/>
        </w:rPr>
      </w:pPr>
      <w:r w:rsidRPr="005F58E4">
        <w:rPr>
          <w:rFonts w:ascii="Times New Roman" w:hAnsi="Times New Roman" w:cs="Times New Roman"/>
          <w:b/>
          <w:bCs/>
          <w:sz w:val="24"/>
          <w:szCs w:val="24"/>
        </w:rPr>
        <w:t>Evaluation Factor 3 – Price (Volume 2)</w:t>
      </w:r>
    </w:p>
    <w:p w14:paraId="2759B767" w14:textId="77777777" w:rsidR="00494143" w:rsidRPr="005F58E4" w:rsidRDefault="00494143" w:rsidP="00FC674C">
      <w:pPr>
        <w:spacing w:after="0"/>
        <w:ind w:left="1440"/>
        <w:rPr>
          <w:rFonts w:ascii="Times New Roman" w:hAnsi="Times New Roman" w:cs="Times New Roman"/>
          <w:b/>
          <w:bCs/>
          <w:sz w:val="24"/>
          <w:szCs w:val="24"/>
        </w:rPr>
      </w:pPr>
    </w:p>
    <w:p w14:paraId="2759B768" w14:textId="77777777" w:rsidR="00494143" w:rsidRPr="005F58E4" w:rsidRDefault="00494143" w:rsidP="00E7762C">
      <w:pPr>
        <w:spacing w:after="0"/>
        <w:ind w:left="720"/>
        <w:rPr>
          <w:rFonts w:ascii="Times New Roman" w:hAnsi="Times New Roman" w:cs="Times New Roman"/>
          <w:sz w:val="24"/>
          <w:szCs w:val="24"/>
        </w:rPr>
      </w:pPr>
      <w:r w:rsidRPr="006C2B33">
        <w:rPr>
          <w:rFonts w:ascii="Times New Roman" w:hAnsi="Times New Roman" w:cs="Times New Roman"/>
          <w:sz w:val="24"/>
          <w:szCs w:val="24"/>
        </w:rPr>
        <w:t>2</w:t>
      </w:r>
      <w:r w:rsidRPr="006C2B33">
        <w:rPr>
          <w:rFonts w:ascii="Times New Roman" w:hAnsi="Times New Roman" w:cs="Times New Roman"/>
          <w:sz w:val="24"/>
          <w:szCs w:val="24"/>
        </w:rPr>
        <w:t>.</w:t>
      </w:r>
      <w:r w:rsidRPr="005F58E4">
        <w:rPr>
          <w:rFonts w:ascii="Times New Roman" w:hAnsi="Times New Roman" w:cs="Times New Roman"/>
          <w:b/>
          <w:bCs/>
          <w:sz w:val="24"/>
          <w:szCs w:val="24"/>
        </w:rPr>
        <w:t xml:space="preserve">  </w:t>
      </w:r>
      <w:r w:rsidRPr="005F58E4">
        <w:rPr>
          <w:rFonts w:ascii="Times New Roman" w:hAnsi="Times New Roman" w:cs="Times New Roman"/>
          <w:sz w:val="24"/>
          <w:szCs w:val="24"/>
        </w:rPr>
        <w:t xml:space="preserve">As demonstrated in their proposals, Offerors shall be evaluated in terms of the Offeror’s ability to meet or exceed the project’s requirements as identified in </w:t>
      </w:r>
      <w:r w:rsidRPr="005F58E4">
        <w:rPr>
          <w:rFonts w:ascii="Times New Roman" w:hAnsi="Times New Roman" w:cs="Times New Roman"/>
          <w:sz w:val="24"/>
          <w:szCs w:val="24"/>
        </w:rPr>
        <w:t>the SOW</w:t>
      </w:r>
      <w:r>
        <w:rPr>
          <w:rFonts w:ascii="Times New Roman" w:hAnsi="Times New Roman" w:cs="Times New Roman"/>
          <w:sz w:val="24"/>
          <w:szCs w:val="24"/>
        </w:rPr>
        <w:t>. T</w:t>
      </w:r>
      <w:r w:rsidRPr="005F58E4">
        <w:rPr>
          <w:rFonts w:ascii="Times New Roman" w:hAnsi="Times New Roman" w:cs="Times New Roman"/>
          <w:sz w:val="24"/>
          <w:szCs w:val="24"/>
        </w:rPr>
        <w:t xml:space="preserve">hose proposals demonstrating an ability to exceed specified requirements may be rated higher in those areas than proposals demonstrating only the ability to meet requirements. Offerors are reminded to include their best technical and price terms </w:t>
      </w:r>
      <w:r w:rsidRPr="005F58E4">
        <w:rPr>
          <w:rFonts w:ascii="Times New Roman" w:hAnsi="Times New Roman" w:cs="Times New Roman"/>
          <w:sz w:val="24"/>
          <w:szCs w:val="24"/>
        </w:rPr>
        <w:t>in their initial offer and not automatically assume that they will have an opportunity to participate in discussions or be asked to submit a revised offer. The Government intends to make award to a responsible Offeror submitting a conforming proposal witho</w:t>
      </w:r>
      <w:r w:rsidRPr="005F58E4">
        <w:rPr>
          <w:rFonts w:ascii="Times New Roman" w:hAnsi="Times New Roman" w:cs="Times New Roman"/>
          <w:sz w:val="24"/>
          <w:szCs w:val="24"/>
        </w:rPr>
        <w:t xml:space="preserve">ut discussions, if deemed to be in the best interest of the Government. The Government may use corporate knowledge on past and present projects, when evaluating proposals. </w:t>
      </w:r>
    </w:p>
    <w:p w14:paraId="2759B769" w14:textId="77777777" w:rsidR="00494143" w:rsidRPr="005F58E4" w:rsidRDefault="00494143" w:rsidP="00E7762C">
      <w:pPr>
        <w:spacing w:after="0"/>
        <w:rPr>
          <w:rFonts w:ascii="Times New Roman" w:hAnsi="Times New Roman" w:cs="Times New Roman"/>
          <w:sz w:val="24"/>
          <w:szCs w:val="24"/>
        </w:rPr>
      </w:pPr>
    </w:p>
    <w:p w14:paraId="6A244D2D" w14:textId="77777777" w:rsidR="00D93472" w:rsidRDefault="00D93472" w:rsidP="00FC674C">
      <w:pPr>
        <w:contextualSpacing/>
        <w:rPr>
          <w:rFonts w:ascii="Times New Roman" w:hAnsi="Times New Roman" w:cs="Times New Roman"/>
          <w:b/>
          <w:sz w:val="24"/>
          <w:szCs w:val="24"/>
        </w:rPr>
      </w:pPr>
    </w:p>
    <w:p w14:paraId="74EFB87F" w14:textId="77777777" w:rsidR="00D93472" w:rsidRDefault="00D93472" w:rsidP="00FC674C">
      <w:pPr>
        <w:contextualSpacing/>
        <w:rPr>
          <w:rFonts w:ascii="Times New Roman" w:hAnsi="Times New Roman" w:cs="Times New Roman"/>
          <w:b/>
          <w:sz w:val="24"/>
          <w:szCs w:val="24"/>
        </w:rPr>
      </w:pPr>
    </w:p>
    <w:p w14:paraId="48D148CD" w14:textId="77777777" w:rsidR="00D93472" w:rsidRDefault="00D93472" w:rsidP="00FC674C">
      <w:pPr>
        <w:contextualSpacing/>
        <w:rPr>
          <w:rFonts w:ascii="Times New Roman" w:hAnsi="Times New Roman" w:cs="Times New Roman"/>
          <w:b/>
          <w:sz w:val="24"/>
          <w:szCs w:val="24"/>
        </w:rPr>
      </w:pPr>
    </w:p>
    <w:p w14:paraId="2759B76A" w14:textId="2B85D88C" w:rsidR="00494143" w:rsidRPr="005F58E4" w:rsidRDefault="00494143" w:rsidP="00FC674C">
      <w:pPr>
        <w:contextualSpacing/>
        <w:rPr>
          <w:rFonts w:ascii="Times New Roman" w:hAnsi="Times New Roman" w:cs="Times New Roman"/>
          <w:sz w:val="24"/>
          <w:szCs w:val="24"/>
        </w:rPr>
      </w:pPr>
      <w:r w:rsidRPr="005F58E4">
        <w:rPr>
          <w:rFonts w:ascii="Times New Roman" w:hAnsi="Times New Roman" w:cs="Times New Roman"/>
          <w:b/>
          <w:sz w:val="24"/>
          <w:szCs w:val="24"/>
        </w:rPr>
        <w:lastRenderedPageBreak/>
        <w:t xml:space="preserve">Volume I – Technical </w:t>
      </w:r>
      <w:r w:rsidRPr="005F58E4">
        <w:rPr>
          <w:rFonts w:ascii="Times New Roman" w:hAnsi="Times New Roman" w:cs="Times New Roman"/>
          <w:b/>
          <w:sz w:val="24"/>
          <w:szCs w:val="24"/>
        </w:rPr>
        <w:t>Capability</w:t>
      </w:r>
    </w:p>
    <w:p w14:paraId="2759B76B" w14:textId="77777777" w:rsidR="00494143" w:rsidRPr="005F58E4" w:rsidRDefault="00494143" w:rsidP="004501A3">
      <w:pPr>
        <w:contextualSpacing/>
        <w:rPr>
          <w:rFonts w:ascii="Times New Roman" w:hAnsi="Times New Roman" w:cs="Times New Roman"/>
          <w:sz w:val="24"/>
          <w:szCs w:val="24"/>
        </w:rPr>
      </w:pPr>
      <w:r w:rsidRPr="005F58E4">
        <w:rPr>
          <w:rFonts w:ascii="Times New Roman" w:hAnsi="Times New Roman" w:cs="Times New Roman"/>
          <w:b/>
          <w:sz w:val="24"/>
          <w:szCs w:val="24"/>
        </w:rPr>
        <w:t xml:space="preserve"> </w:t>
      </w:r>
    </w:p>
    <w:p w14:paraId="2759B76C" w14:textId="77777777" w:rsidR="00494143" w:rsidRDefault="00494143" w:rsidP="00FC674C">
      <w:pPr>
        <w:ind w:firstLine="720"/>
        <w:contextualSpacing/>
        <w:rPr>
          <w:rFonts w:ascii="Times New Roman" w:hAnsi="Times New Roman" w:cs="Times New Roman"/>
          <w:b/>
          <w:sz w:val="24"/>
          <w:szCs w:val="24"/>
        </w:rPr>
      </w:pPr>
      <w:r w:rsidRPr="005F58E4">
        <w:rPr>
          <w:rFonts w:ascii="Times New Roman" w:hAnsi="Times New Roman" w:cs="Times New Roman"/>
          <w:b/>
          <w:sz w:val="24"/>
          <w:szCs w:val="24"/>
          <w:u w:val="single" w:color="181717"/>
        </w:rPr>
        <w:t>Submission Requirements:</w:t>
      </w:r>
      <w:r w:rsidRPr="005F58E4">
        <w:rPr>
          <w:rFonts w:ascii="Times New Roman" w:hAnsi="Times New Roman" w:cs="Times New Roman"/>
          <w:b/>
          <w:sz w:val="24"/>
          <w:szCs w:val="24"/>
        </w:rPr>
        <w:t xml:space="preserve"> </w:t>
      </w:r>
    </w:p>
    <w:p w14:paraId="2759B76D" w14:textId="77777777" w:rsidR="00494143" w:rsidRPr="005F58E4" w:rsidRDefault="00494143" w:rsidP="00FC674C">
      <w:pPr>
        <w:ind w:firstLine="720"/>
        <w:contextualSpacing/>
        <w:rPr>
          <w:rFonts w:ascii="Times New Roman" w:hAnsi="Times New Roman" w:cs="Times New Roman"/>
          <w:sz w:val="24"/>
          <w:szCs w:val="24"/>
        </w:rPr>
      </w:pPr>
    </w:p>
    <w:p w14:paraId="2759B76E" w14:textId="77777777" w:rsidR="00494143" w:rsidRPr="005F58E4" w:rsidRDefault="00494143" w:rsidP="00FC674C">
      <w:pPr>
        <w:ind w:left="720"/>
        <w:contextualSpacing/>
        <w:rPr>
          <w:rFonts w:ascii="Times New Roman" w:hAnsi="Times New Roman" w:cs="Times New Roman"/>
          <w:sz w:val="24"/>
          <w:szCs w:val="24"/>
        </w:rPr>
      </w:pPr>
      <w:r w:rsidRPr="005F58E4">
        <w:rPr>
          <w:rFonts w:ascii="Times New Roman" w:hAnsi="Times New Roman" w:cs="Times New Roman"/>
          <w:sz w:val="24"/>
          <w:szCs w:val="24"/>
        </w:rPr>
        <w:t>Provide a clear and concise narrative not to exceed 25 pages (front and back side use of a single page will count as 2 pages) company advertising literature shall not be included. The narrative shall address the following four sub-factors. Sub-factors 1 an</w:t>
      </w:r>
      <w:r w:rsidRPr="005F58E4">
        <w:rPr>
          <w:rFonts w:ascii="Times New Roman" w:hAnsi="Times New Roman" w:cs="Times New Roman"/>
          <w:sz w:val="24"/>
          <w:szCs w:val="24"/>
        </w:rPr>
        <w:t>d 2, Capability and Experience and Organization, which are of equal importance, are somewhat more important than Sub-factors 3 and 4 four, which are of equal importance. Each sub-factor will be given an individual rating by each reviewer. An overall sub-fa</w:t>
      </w:r>
      <w:r w:rsidRPr="005F58E4">
        <w:rPr>
          <w:rFonts w:ascii="Times New Roman" w:hAnsi="Times New Roman" w:cs="Times New Roman"/>
          <w:sz w:val="24"/>
          <w:szCs w:val="24"/>
        </w:rPr>
        <w:t xml:space="preserve">ctor rating will be assigned for sub-factors one through four based on all reviewers’ ratings.  </w:t>
      </w:r>
    </w:p>
    <w:p w14:paraId="2759B76F" w14:textId="77777777" w:rsidR="00494143" w:rsidRPr="005F58E4" w:rsidRDefault="00494143" w:rsidP="004501A3">
      <w:pPr>
        <w:contextualSpacing/>
        <w:rPr>
          <w:rFonts w:ascii="Times New Roman" w:hAnsi="Times New Roman" w:cs="Times New Roman"/>
          <w:sz w:val="24"/>
          <w:szCs w:val="24"/>
        </w:rPr>
      </w:pPr>
    </w:p>
    <w:p w14:paraId="2759B770" w14:textId="77777777" w:rsidR="00494143" w:rsidRPr="005F58E4" w:rsidRDefault="00494143" w:rsidP="004501A3">
      <w:pPr>
        <w:ind w:firstLine="720"/>
        <w:contextualSpacing/>
        <w:rPr>
          <w:rFonts w:ascii="Times New Roman" w:hAnsi="Times New Roman" w:cs="Times New Roman"/>
          <w:sz w:val="24"/>
          <w:szCs w:val="24"/>
        </w:rPr>
      </w:pPr>
      <w:r w:rsidRPr="005F58E4">
        <w:rPr>
          <w:rFonts w:ascii="Times New Roman" w:hAnsi="Times New Roman" w:cs="Times New Roman"/>
          <w:sz w:val="24"/>
          <w:szCs w:val="24"/>
        </w:rPr>
        <w:t xml:space="preserve">a) Capability and Experience: </w:t>
      </w:r>
    </w:p>
    <w:p w14:paraId="2759B771" w14:textId="77777777" w:rsidR="00494143" w:rsidRPr="005F58E4" w:rsidRDefault="00494143" w:rsidP="004501A3">
      <w:pPr>
        <w:ind w:left="720"/>
        <w:contextualSpacing/>
        <w:rPr>
          <w:rFonts w:ascii="Times New Roman" w:hAnsi="Times New Roman" w:cs="Times New Roman"/>
          <w:sz w:val="24"/>
          <w:szCs w:val="24"/>
        </w:rPr>
      </w:pPr>
      <w:r w:rsidRPr="005F58E4">
        <w:rPr>
          <w:rFonts w:ascii="Times New Roman" w:hAnsi="Times New Roman" w:cs="Times New Roman"/>
          <w:sz w:val="24"/>
          <w:szCs w:val="24"/>
        </w:rPr>
        <w:t>The Government will evaluate the quality and extent of related experience demonstrated in the narrative, to determine if the of</w:t>
      </w:r>
      <w:r w:rsidRPr="005F58E4">
        <w:rPr>
          <w:rFonts w:ascii="Times New Roman" w:hAnsi="Times New Roman" w:cs="Times New Roman"/>
          <w:sz w:val="24"/>
          <w:szCs w:val="24"/>
        </w:rPr>
        <w:t>feror has the experience to manage construction projects, which are comparable to the work requirements of this solicitation.</w:t>
      </w:r>
    </w:p>
    <w:p w14:paraId="2759B772" w14:textId="77777777" w:rsidR="00494143" w:rsidRPr="005F58E4" w:rsidRDefault="00494143" w:rsidP="004501A3">
      <w:pPr>
        <w:contextualSpacing/>
        <w:rPr>
          <w:rFonts w:ascii="Times New Roman" w:hAnsi="Times New Roman" w:cs="Times New Roman"/>
          <w:sz w:val="24"/>
          <w:szCs w:val="24"/>
        </w:rPr>
      </w:pPr>
      <w:r w:rsidRPr="005F58E4">
        <w:rPr>
          <w:rFonts w:ascii="Times New Roman" w:hAnsi="Times New Roman" w:cs="Times New Roman"/>
          <w:sz w:val="24"/>
          <w:szCs w:val="24"/>
        </w:rPr>
        <w:t xml:space="preserve"> </w:t>
      </w:r>
    </w:p>
    <w:p w14:paraId="2759B773" w14:textId="77777777" w:rsidR="00494143" w:rsidRPr="005F58E4" w:rsidRDefault="00494143" w:rsidP="004501A3">
      <w:pPr>
        <w:ind w:firstLine="720"/>
        <w:contextualSpacing/>
        <w:rPr>
          <w:rFonts w:ascii="Times New Roman" w:hAnsi="Times New Roman" w:cs="Times New Roman"/>
          <w:sz w:val="24"/>
          <w:szCs w:val="24"/>
        </w:rPr>
      </w:pPr>
      <w:r w:rsidRPr="005F58E4">
        <w:rPr>
          <w:rFonts w:ascii="Times New Roman" w:hAnsi="Times New Roman" w:cs="Times New Roman"/>
          <w:sz w:val="24"/>
          <w:szCs w:val="24"/>
        </w:rPr>
        <w:t xml:space="preserve">b) Organization and Specific Personnel: </w:t>
      </w:r>
    </w:p>
    <w:p w14:paraId="2759B774" w14:textId="77777777" w:rsidR="00494143" w:rsidRPr="005F58E4" w:rsidRDefault="00494143" w:rsidP="004501A3">
      <w:pPr>
        <w:ind w:left="720"/>
        <w:contextualSpacing/>
        <w:rPr>
          <w:rFonts w:ascii="Times New Roman" w:hAnsi="Times New Roman" w:cs="Times New Roman"/>
          <w:sz w:val="24"/>
          <w:szCs w:val="24"/>
        </w:rPr>
      </w:pPr>
      <w:r w:rsidRPr="005F58E4">
        <w:rPr>
          <w:rFonts w:ascii="Times New Roman" w:hAnsi="Times New Roman" w:cs="Times New Roman"/>
          <w:sz w:val="24"/>
          <w:szCs w:val="24"/>
        </w:rPr>
        <w:t xml:space="preserve">The Government will evaluate the offeror’s overall organization, organizational chart, </w:t>
      </w:r>
      <w:r w:rsidRPr="005F58E4">
        <w:rPr>
          <w:rFonts w:ascii="Times New Roman" w:hAnsi="Times New Roman" w:cs="Times New Roman"/>
          <w:sz w:val="24"/>
          <w:szCs w:val="24"/>
        </w:rPr>
        <w:t>as well as number of personnel, and duties of proposed technical staff, to determine if offeror demonstrates the ability to manage multi-discipline projects within the areas of consideration chosen without significant difficulty. The specific criterion pro</w:t>
      </w:r>
      <w:r w:rsidRPr="005F58E4">
        <w:rPr>
          <w:rFonts w:ascii="Times New Roman" w:hAnsi="Times New Roman" w:cs="Times New Roman"/>
          <w:sz w:val="24"/>
          <w:szCs w:val="24"/>
        </w:rPr>
        <w:t xml:space="preserve">posed (skill levels, experience, and background) for personnel, if adequate, is an indicator of an acceptable organization. </w:t>
      </w:r>
    </w:p>
    <w:p w14:paraId="2759B775" w14:textId="77777777" w:rsidR="00494143" w:rsidRPr="005F58E4" w:rsidRDefault="00494143" w:rsidP="004501A3">
      <w:pPr>
        <w:ind w:left="720" w:firstLine="720"/>
        <w:contextualSpacing/>
        <w:rPr>
          <w:rFonts w:ascii="Times New Roman" w:hAnsi="Times New Roman" w:cs="Times New Roman"/>
          <w:sz w:val="24"/>
          <w:szCs w:val="24"/>
        </w:rPr>
      </w:pPr>
    </w:p>
    <w:p w14:paraId="2759B776" w14:textId="77777777" w:rsidR="00494143" w:rsidRPr="005F58E4" w:rsidRDefault="00494143" w:rsidP="004501A3">
      <w:pPr>
        <w:ind w:left="720"/>
        <w:contextualSpacing/>
        <w:rPr>
          <w:rFonts w:ascii="Times New Roman" w:hAnsi="Times New Roman" w:cs="Times New Roman"/>
          <w:sz w:val="24"/>
          <w:szCs w:val="24"/>
        </w:rPr>
      </w:pPr>
      <w:r w:rsidRPr="005F58E4">
        <w:rPr>
          <w:rFonts w:ascii="Times New Roman" w:hAnsi="Times New Roman" w:cs="Times New Roman"/>
          <w:sz w:val="24"/>
          <w:szCs w:val="24"/>
        </w:rPr>
        <w:t xml:space="preserve">The proposed subcontractors will be evaluated for applicable multi-discipline consideration, and information provided indicates a </w:t>
      </w:r>
      <w:r w:rsidRPr="005F58E4">
        <w:rPr>
          <w:rFonts w:ascii="Times New Roman" w:hAnsi="Times New Roman" w:cs="Times New Roman"/>
          <w:sz w:val="24"/>
          <w:szCs w:val="24"/>
        </w:rPr>
        <w:t>good, verifiable professional relationship. Offeror shall complete Exhibit A</w:t>
      </w:r>
      <w:r>
        <w:rPr>
          <w:rFonts w:ascii="Times New Roman" w:hAnsi="Times New Roman" w:cs="Times New Roman"/>
          <w:sz w:val="24"/>
          <w:szCs w:val="24"/>
        </w:rPr>
        <w:t xml:space="preserve"> – Calculation </w:t>
      </w:r>
      <w:r w:rsidRPr="005F58E4">
        <w:rPr>
          <w:rFonts w:ascii="Times New Roman" w:hAnsi="Times New Roman" w:cs="Times New Roman"/>
          <w:sz w:val="24"/>
          <w:szCs w:val="24"/>
        </w:rPr>
        <w:t xml:space="preserve">of Self Performed Work.  Subcontractors shall </w:t>
      </w:r>
      <w:r>
        <w:rPr>
          <w:rFonts w:ascii="Times New Roman" w:hAnsi="Times New Roman" w:cs="Times New Roman"/>
          <w:sz w:val="24"/>
          <w:szCs w:val="24"/>
        </w:rPr>
        <w:t>complete</w:t>
      </w:r>
      <w:r w:rsidRPr="005F58E4">
        <w:rPr>
          <w:rFonts w:ascii="Times New Roman" w:hAnsi="Times New Roman" w:cs="Times New Roman"/>
          <w:sz w:val="24"/>
          <w:szCs w:val="24"/>
        </w:rPr>
        <w:t xml:space="preserve"> Exhibit B – Subcontractor Information and Consent form. </w:t>
      </w:r>
    </w:p>
    <w:p w14:paraId="2759B777" w14:textId="77777777" w:rsidR="00494143" w:rsidRPr="005F58E4" w:rsidRDefault="00494143" w:rsidP="004501A3">
      <w:pPr>
        <w:ind w:left="720" w:firstLine="720"/>
        <w:contextualSpacing/>
        <w:rPr>
          <w:rFonts w:ascii="Times New Roman" w:hAnsi="Times New Roman" w:cs="Times New Roman"/>
          <w:sz w:val="24"/>
          <w:szCs w:val="24"/>
        </w:rPr>
      </w:pPr>
    </w:p>
    <w:p w14:paraId="2759B778" w14:textId="77777777" w:rsidR="00494143" w:rsidRPr="005F58E4" w:rsidRDefault="00494143" w:rsidP="004501A3">
      <w:pPr>
        <w:ind w:firstLine="720"/>
        <w:contextualSpacing/>
        <w:rPr>
          <w:rFonts w:ascii="Times New Roman" w:hAnsi="Times New Roman" w:cs="Times New Roman"/>
          <w:sz w:val="24"/>
          <w:szCs w:val="24"/>
        </w:rPr>
      </w:pPr>
      <w:r w:rsidRPr="005F58E4">
        <w:rPr>
          <w:rFonts w:ascii="Times New Roman" w:hAnsi="Times New Roman" w:cs="Times New Roman"/>
          <w:sz w:val="24"/>
          <w:szCs w:val="24"/>
        </w:rPr>
        <w:t xml:space="preserve">c) Scheduling Methodology: </w:t>
      </w:r>
    </w:p>
    <w:p w14:paraId="2759B779" w14:textId="77777777" w:rsidR="00494143" w:rsidRPr="005F58E4" w:rsidRDefault="00494143" w:rsidP="004501A3">
      <w:pPr>
        <w:ind w:left="720"/>
        <w:contextualSpacing/>
        <w:rPr>
          <w:rFonts w:ascii="Times New Roman" w:hAnsi="Times New Roman" w:cs="Times New Roman"/>
          <w:sz w:val="24"/>
          <w:szCs w:val="24"/>
        </w:rPr>
      </w:pPr>
      <w:r w:rsidRPr="005F58E4">
        <w:rPr>
          <w:rFonts w:ascii="Times New Roman" w:hAnsi="Times New Roman" w:cs="Times New Roman"/>
          <w:sz w:val="24"/>
          <w:szCs w:val="24"/>
        </w:rPr>
        <w:t>The Government will eval</w:t>
      </w:r>
      <w:r w:rsidRPr="005F58E4">
        <w:rPr>
          <w:rFonts w:ascii="Times New Roman" w:hAnsi="Times New Roman" w:cs="Times New Roman"/>
          <w:sz w:val="24"/>
          <w:szCs w:val="24"/>
        </w:rPr>
        <w:t xml:space="preserve">uate the offeror’s scheduling methodology to determine if they have scheduling processes that ensure completion and control of the project from beginning to the end of the project. </w:t>
      </w:r>
    </w:p>
    <w:p w14:paraId="2759B77A" w14:textId="77777777" w:rsidR="00494143" w:rsidRPr="005F58E4" w:rsidRDefault="00494143" w:rsidP="004501A3">
      <w:pPr>
        <w:contextualSpacing/>
        <w:rPr>
          <w:rFonts w:ascii="Times New Roman" w:hAnsi="Times New Roman" w:cs="Times New Roman"/>
          <w:sz w:val="24"/>
          <w:szCs w:val="24"/>
        </w:rPr>
      </w:pPr>
    </w:p>
    <w:p w14:paraId="2759B77B" w14:textId="77777777" w:rsidR="00494143" w:rsidRPr="005F58E4" w:rsidRDefault="00494143" w:rsidP="004501A3">
      <w:pPr>
        <w:ind w:firstLine="720"/>
        <w:contextualSpacing/>
        <w:rPr>
          <w:rFonts w:ascii="Times New Roman" w:hAnsi="Times New Roman" w:cs="Times New Roman"/>
          <w:sz w:val="24"/>
          <w:szCs w:val="24"/>
        </w:rPr>
      </w:pPr>
      <w:r w:rsidRPr="005F58E4">
        <w:rPr>
          <w:rFonts w:ascii="Times New Roman" w:hAnsi="Times New Roman" w:cs="Times New Roman"/>
          <w:sz w:val="24"/>
          <w:szCs w:val="24"/>
        </w:rPr>
        <w:t xml:space="preserve">d) Quality Control: </w:t>
      </w:r>
    </w:p>
    <w:p w14:paraId="2759B77C" w14:textId="77777777" w:rsidR="00494143" w:rsidRPr="005F58E4" w:rsidRDefault="00494143" w:rsidP="004501A3">
      <w:pPr>
        <w:ind w:left="720"/>
        <w:contextualSpacing/>
        <w:rPr>
          <w:rFonts w:ascii="Times New Roman" w:hAnsi="Times New Roman" w:cs="Times New Roman"/>
          <w:sz w:val="24"/>
          <w:szCs w:val="24"/>
        </w:rPr>
      </w:pPr>
      <w:r w:rsidRPr="005F58E4">
        <w:rPr>
          <w:rFonts w:ascii="Times New Roman" w:hAnsi="Times New Roman" w:cs="Times New Roman"/>
          <w:sz w:val="24"/>
          <w:szCs w:val="24"/>
        </w:rPr>
        <w:t>The Government will evaluate the offeror’s quality c</w:t>
      </w:r>
      <w:r w:rsidRPr="005F58E4">
        <w:rPr>
          <w:rFonts w:ascii="Times New Roman" w:hAnsi="Times New Roman" w:cs="Times New Roman"/>
          <w:sz w:val="24"/>
          <w:szCs w:val="24"/>
        </w:rPr>
        <w:t xml:space="preserve">ontrol activities for compliance with the solicitation requirements. </w:t>
      </w:r>
    </w:p>
    <w:p w14:paraId="2759B77D" w14:textId="77777777" w:rsidR="00494143" w:rsidRPr="005F58E4" w:rsidRDefault="00494143" w:rsidP="004501A3">
      <w:pPr>
        <w:ind w:left="720" w:firstLine="720"/>
        <w:contextualSpacing/>
        <w:rPr>
          <w:rFonts w:ascii="Times New Roman" w:hAnsi="Times New Roman" w:cs="Times New Roman"/>
          <w:sz w:val="24"/>
          <w:szCs w:val="24"/>
        </w:rPr>
      </w:pPr>
    </w:p>
    <w:p w14:paraId="2759B77E" w14:textId="77777777" w:rsidR="00494143" w:rsidRPr="005F58E4" w:rsidRDefault="00494143" w:rsidP="004501A3">
      <w:pPr>
        <w:ind w:left="720"/>
        <w:contextualSpacing/>
        <w:rPr>
          <w:rFonts w:ascii="Times New Roman" w:hAnsi="Times New Roman" w:cs="Times New Roman"/>
          <w:sz w:val="24"/>
          <w:szCs w:val="24"/>
        </w:rPr>
      </w:pPr>
      <w:r w:rsidRPr="005F58E4">
        <w:rPr>
          <w:rFonts w:ascii="Times New Roman" w:hAnsi="Times New Roman" w:cs="Times New Roman"/>
          <w:sz w:val="24"/>
          <w:szCs w:val="24"/>
        </w:rPr>
        <w:t xml:space="preserve">Also note any improvements exceeding the RFP requirements or betterments provided, including an explanation of proposed systems, as outlined in SOW. </w:t>
      </w:r>
    </w:p>
    <w:p w14:paraId="2759B77F" w14:textId="77777777" w:rsidR="00494143" w:rsidRPr="005F58E4" w:rsidRDefault="00494143" w:rsidP="004501A3">
      <w:pPr>
        <w:ind w:left="720"/>
        <w:contextualSpacing/>
        <w:rPr>
          <w:rFonts w:ascii="Times New Roman" w:hAnsi="Times New Roman" w:cs="Times New Roman"/>
          <w:sz w:val="24"/>
          <w:szCs w:val="24"/>
        </w:rPr>
      </w:pPr>
    </w:p>
    <w:p w14:paraId="5A096A1A" w14:textId="77777777" w:rsidR="00D93472" w:rsidRDefault="00D93472" w:rsidP="00FC674C">
      <w:pPr>
        <w:ind w:firstLine="720"/>
        <w:contextualSpacing/>
        <w:rPr>
          <w:rFonts w:ascii="Times New Roman" w:hAnsi="Times New Roman" w:cs="Times New Roman"/>
          <w:b/>
          <w:sz w:val="24"/>
          <w:szCs w:val="24"/>
          <w:u w:val="single"/>
        </w:rPr>
      </w:pPr>
    </w:p>
    <w:p w14:paraId="2759B780" w14:textId="1FE2C76D" w:rsidR="00494143" w:rsidRDefault="00494143" w:rsidP="00FC674C">
      <w:pPr>
        <w:ind w:firstLine="720"/>
        <w:contextualSpacing/>
        <w:rPr>
          <w:rFonts w:ascii="Times New Roman" w:hAnsi="Times New Roman" w:cs="Times New Roman"/>
          <w:b/>
          <w:sz w:val="24"/>
          <w:szCs w:val="24"/>
          <w:u w:val="single"/>
        </w:rPr>
      </w:pPr>
      <w:r w:rsidRPr="005F58E4">
        <w:rPr>
          <w:rFonts w:ascii="Times New Roman" w:hAnsi="Times New Roman" w:cs="Times New Roman"/>
          <w:b/>
          <w:sz w:val="24"/>
          <w:szCs w:val="24"/>
          <w:u w:val="single"/>
        </w:rPr>
        <w:lastRenderedPageBreak/>
        <w:t>Evaluation Criteria</w:t>
      </w:r>
    </w:p>
    <w:p w14:paraId="2759B781" w14:textId="77777777" w:rsidR="00494143" w:rsidRPr="005F58E4" w:rsidRDefault="00494143" w:rsidP="00FC674C">
      <w:pPr>
        <w:ind w:firstLine="720"/>
        <w:contextualSpacing/>
        <w:rPr>
          <w:rFonts w:ascii="Times New Roman" w:hAnsi="Times New Roman" w:cs="Times New Roman"/>
          <w:b/>
          <w:sz w:val="24"/>
          <w:szCs w:val="24"/>
          <w:u w:val="single"/>
        </w:rPr>
      </w:pPr>
    </w:p>
    <w:p w14:paraId="2759B782" w14:textId="77777777" w:rsidR="00494143" w:rsidRPr="005F58E4" w:rsidRDefault="00494143" w:rsidP="00FC674C">
      <w:pPr>
        <w:ind w:left="720"/>
        <w:contextualSpacing/>
        <w:rPr>
          <w:rFonts w:ascii="Times New Roman" w:hAnsi="Times New Roman" w:cs="Times New Roman"/>
          <w:sz w:val="24"/>
          <w:szCs w:val="24"/>
        </w:rPr>
      </w:pPr>
      <w:r w:rsidRPr="005F58E4">
        <w:rPr>
          <w:rFonts w:ascii="Times New Roman" w:hAnsi="Times New Roman" w:cs="Times New Roman"/>
          <w:sz w:val="24"/>
          <w:szCs w:val="24"/>
        </w:rPr>
        <w:t xml:space="preserve">The Narrative will be evaluated for completeness, thoroughness, and </w:t>
      </w:r>
      <w:r w:rsidRPr="005F58E4">
        <w:rPr>
          <w:rFonts w:ascii="Times New Roman" w:hAnsi="Times New Roman" w:cs="Times New Roman"/>
          <w:sz w:val="24"/>
          <w:szCs w:val="24"/>
        </w:rPr>
        <w:t>functionality. Pages beyond the limit specified will not be read or evaluated.</w:t>
      </w:r>
    </w:p>
    <w:p w14:paraId="2759B783" w14:textId="77777777" w:rsidR="00494143" w:rsidRPr="005F58E4" w:rsidRDefault="00494143" w:rsidP="004501A3">
      <w:pPr>
        <w:contextualSpacing/>
        <w:rPr>
          <w:rFonts w:ascii="Times New Roman" w:hAnsi="Times New Roman" w:cs="Times New Roman"/>
          <w:sz w:val="24"/>
          <w:szCs w:val="24"/>
        </w:rPr>
      </w:pPr>
    </w:p>
    <w:p w14:paraId="2759B784" w14:textId="77777777" w:rsidR="00494143" w:rsidRPr="005F58E4" w:rsidRDefault="00494143" w:rsidP="004501A3">
      <w:pPr>
        <w:contextualSpacing/>
        <w:rPr>
          <w:rFonts w:ascii="Times New Roman" w:hAnsi="Times New Roman" w:cs="Times New Roman"/>
          <w:b/>
          <w:sz w:val="24"/>
          <w:szCs w:val="24"/>
        </w:rPr>
      </w:pPr>
      <w:r w:rsidRPr="005F58E4">
        <w:rPr>
          <w:rFonts w:ascii="Times New Roman" w:hAnsi="Times New Roman" w:cs="Times New Roman"/>
          <w:b/>
          <w:sz w:val="24"/>
          <w:szCs w:val="24"/>
        </w:rPr>
        <w:t>Volume I – Past Performance</w:t>
      </w:r>
    </w:p>
    <w:p w14:paraId="2759B785" w14:textId="77777777" w:rsidR="00494143" w:rsidRPr="005F58E4" w:rsidRDefault="00494143" w:rsidP="004501A3">
      <w:pPr>
        <w:contextualSpacing/>
        <w:rPr>
          <w:rFonts w:ascii="Times New Roman" w:hAnsi="Times New Roman" w:cs="Times New Roman"/>
          <w:b/>
          <w:color w:val="000000"/>
          <w:sz w:val="24"/>
          <w:szCs w:val="24"/>
        </w:rPr>
      </w:pPr>
    </w:p>
    <w:p w14:paraId="2759B786" w14:textId="77777777" w:rsidR="00494143" w:rsidRPr="005F58E4" w:rsidRDefault="00494143" w:rsidP="00FC674C">
      <w:pPr>
        <w:ind w:left="720"/>
        <w:contextualSpacing/>
        <w:rPr>
          <w:rFonts w:ascii="Times New Roman" w:hAnsi="Times New Roman" w:cs="Times New Roman"/>
          <w:sz w:val="24"/>
          <w:szCs w:val="24"/>
        </w:rPr>
      </w:pPr>
      <w:r w:rsidRPr="005F58E4">
        <w:rPr>
          <w:rFonts w:ascii="Times New Roman" w:hAnsi="Times New Roman" w:cs="Times New Roman"/>
          <w:sz w:val="24"/>
          <w:szCs w:val="24"/>
        </w:rPr>
        <w:t>The SSEB will evaluate the degree of successful completion of the recent and relevant past performance identified in the proposal, Prime Contractor</w:t>
      </w:r>
      <w:r w:rsidRPr="005F58E4">
        <w:rPr>
          <w:rFonts w:ascii="Times New Roman" w:hAnsi="Times New Roman" w:cs="Times New Roman"/>
          <w:sz w:val="24"/>
          <w:szCs w:val="24"/>
        </w:rPr>
        <w:t xml:space="preserve"> past performance along with the designated team of subcontractors. Documentation of satisfactory performance of projects similar in size, scope, and dollar value will be considered to have met the minimum requirements of the RFP. Conversely, offers which </w:t>
      </w:r>
      <w:r w:rsidRPr="005F58E4">
        <w:rPr>
          <w:rFonts w:ascii="Times New Roman" w:hAnsi="Times New Roman" w:cs="Times New Roman"/>
          <w:sz w:val="24"/>
          <w:szCs w:val="24"/>
        </w:rPr>
        <w:t>do not achieve satisfactory performance of projects similar in size, scope and dollar value will not be considered to have met the minimum requirements of the RFP. Projects that are not determined similar in size, scope and dollar value may not be consider</w:t>
      </w:r>
      <w:r w:rsidRPr="005F58E4">
        <w:rPr>
          <w:rFonts w:ascii="Times New Roman" w:hAnsi="Times New Roman" w:cs="Times New Roman"/>
          <w:sz w:val="24"/>
          <w:szCs w:val="24"/>
        </w:rPr>
        <w:t xml:space="preserve">ed. The Government reserves the right to check any or all cited references to verify supplied information and to assess owner satisfaction as to quality, schedule, </w:t>
      </w:r>
      <w:proofErr w:type="gramStart"/>
      <w:r w:rsidRPr="005F58E4">
        <w:rPr>
          <w:rFonts w:ascii="Times New Roman" w:hAnsi="Times New Roman" w:cs="Times New Roman"/>
          <w:sz w:val="24"/>
          <w:szCs w:val="24"/>
        </w:rPr>
        <w:t>cost</w:t>
      </w:r>
      <w:proofErr w:type="gramEnd"/>
      <w:r w:rsidRPr="005F58E4">
        <w:rPr>
          <w:rFonts w:ascii="Times New Roman" w:hAnsi="Times New Roman" w:cs="Times New Roman"/>
          <w:sz w:val="24"/>
          <w:szCs w:val="24"/>
        </w:rPr>
        <w:t xml:space="preserve"> and management.  </w:t>
      </w:r>
    </w:p>
    <w:p w14:paraId="2759B787" w14:textId="77777777" w:rsidR="00494143" w:rsidRPr="005F58E4" w:rsidRDefault="00494143" w:rsidP="004501A3">
      <w:pPr>
        <w:contextualSpacing/>
        <w:rPr>
          <w:rFonts w:ascii="Times New Roman" w:hAnsi="Times New Roman" w:cs="Times New Roman"/>
          <w:sz w:val="24"/>
          <w:szCs w:val="24"/>
        </w:rPr>
      </w:pPr>
    </w:p>
    <w:p w14:paraId="2759B788" w14:textId="77777777" w:rsidR="00494143" w:rsidRPr="005F58E4" w:rsidRDefault="00494143" w:rsidP="006F7A7B">
      <w:pPr>
        <w:ind w:left="720"/>
        <w:contextualSpacing/>
        <w:rPr>
          <w:rFonts w:ascii="Times New Roman" w:hAnsi="Times New Roman" w:cs="Times New Roman"/>
          <w:sz w:val="24"/>
          <w:szCs w:val="24"/>
        </w:rPr>
      </w:pPr>
      <w:r w:rsidRPr="005F58E4">
        <w:rPr>
          <w:rFonts w:ascii="Times New Roman" w:hAnsi="Times New Roman" w:cs="Times New Roman"/>
          <w:sz w:val="24"/>
          <w:szCs w:val="24"/>
        </w:rPr>
        <w:t>Past performance will be evaluated in accordance with FAR 15.305(a)(</w:t>
      </w:r>
      <w:r w:rsidRPr="005F58E4">
        <w:rPr>
          <w:rFonts w:ascii="Times New Roman" w:hAnsi="Times New Roman" w:cs="Times New Roman"/>
          <w:sz w:val="24"/>
          <w:szCs w:val="24"/>
        </w:rPr>
        <w:t xml:space="preserve">2).  Past performance is either relevant or non-relevant to the project. Evaluations may include past performance information regarding predecessor companies, key personnel who have relevant experience or subcontractors that will perform major or critical </w:t>
      </w:r>
      <w:r w:rsidRPr="005F58E4">
        <w:rPr>
          <w:rFonts w:ascii="Times New Roman" w:hAnsi="Times New Roman" w:cs="Times New Roman"/>
          <w:sz w:val="24"/>
          <w:szCs w:val="24"/>
        </w:rPr>
        <w:t>aspects of the requirement. Offerors without a record of relevant past performance or for whom information on past performance is not available may not be evaluated favorably or unfavorably on past performance and shall receive a neutral rating for Past Pe</w:t>
      </w:r>
      <w:r w:rsidRPr="005F58E4">
        <w:rPr>
          <w:rFonts w:ascii="Times New Roman" w:hAnsi="Times New Roman" w:cs="Times New Roman"/>
          <w:sz w:val="24"/>
          <w:szCs w:val="24"/>
        </w:rPr>
        <w:t xml:space="preserve">rformance. Offerors may provide information on problems encountered on the identified contracts and the corrective action taken, if desired.   </w:t>
      </w:r>
    </w:p>
    <w:p w14:paraId="2759B789" w14:textId="77777777" w:rsidR="00494143" w:rsidRPr="005F58E4" w:rsidRDefault="00494143" w:rsidP="004501A3">
      <w:pPr>
        <w:contextualSpacing/>
        <w:rPr>
          <w:rFonts w:ascii="Times New Roman" w:hAnsi="Times New Roman" w:cs="Times New Roman"/>
          <w:b/>
          <w:sz w:val="24"/>
          <w:szCs w:val="24"/>
        </w:rPr>
      </w:pPr>
    </w:p>
    <w:p w14:paraId="2759B78A" w14:textId="77777777" w:rsidR="00494143" w:rsidRDefault="00494143" w:rsidP="006F7A7B">
      <w:pPr>
        <w:ind w:firstLine="720"/>
        <w:contextualSpacing/>
        <w:rPr>
          <w:rFonts w:ascii="Times New Roman" w:hAnsi="Times New Roman" w:cs="Times New Roman"/>
          <w:b/>
          <w:sz w:val="24"/>
          <w:szCs w:val="24"/>
          <w:u w:val="single"/>
        </w:rPr>
      </w:pPr>
      <w:r w:rsidRPr="005F58E4">
        <w:rPr>
          <w:rFonts w:ascii="Times New Roman" w:hAnsi="Times New Roman" w:cs="Times New Roman"/>
          <w:b/>
          <w:sz w:val="24"/>
          <w:szCs w:val="24"/>
          <w:u w:val="single"/>
        </w:rPr>
        <w:t>Submission Requirements:</w:t>
      </w:r>
    </w:p>
    <w:p w14:paraId="2759B78B" w14:textId="77777777" w:rsidR="00494143" w:rsidRPr="005F58E4" w:rsidRDefault="00494143" w:rsidP="006F7A7B">
      <w:pPr>
        <w:ind w:firstLine="720"/>
        <w:contextualSpacing/>
        <w:rPr>
          <w:rFonts w:ascii="Times New Roman" w:hAnsi="Times New Roman" w:cs="Times New Roman"/>
          <w:b/>
          <w:sz w:val="24"/>
          <w:szCs w:val="24"/>
          <w:u w:val="single"/>
        </w:rPr>
      </w:pPr>
    </w:p>
    <w:p w14:paraId="2759B78C" w14:textId="77777777" w:rsidR="00494143" w:rsidRPr="005F58E4" w:rsidRDefault="00494143" w:rsidP="006C2B33">
      <w:pPr>
        <w:ind w:left="720"/>
        <w:contextualSpacing/>
        <w:rPr>
          <w:rFonts w:ascii="Times New Roman" w:hAnsi="Times New Roman" w:cs="Times New Roman"/>
          <w:sz w:val="24"/>
          <w:szCs w:val="24"/>
        </w:rPr>
      </w:pPr>
      <w:r w:rsidRPr="005F58E4">
        <w:rPr>
          <w:rFonts w:ascii="Times New Roman" w:hAnsi="Times New Roman" w:cs="Times New Roman"/>
          <w:sz w:val="24"/>
          <w:szCs w:val="24"/>
        </w:rPr>
        <w:t>The VA requests at least three (3) construction projects that best illustrate the con</w:t>
      </w:r>
      <w:r w:rsidRPr="005F58E4">
        <w:rPr>
          <w:rFonts w:ascii="Times New Roman" w:hAnsi="Times New Roman" w:cs="Times New Roman"/>
          <w:sz w:val="24"/>
          <w:szCs w:val="24"/>
        </w:rPr>
        <w:t>tractor’s prime and subcontractor teams’ qualifications. The document should be written to show the teams’ construction experience with respect to the major functional categories listed.  See Exhibit C – Past Performance Relevancy Information.</w:t>
      </w:r>
    </w:p>
    <w:p w14:paraId="2759B78D" w14:textId="77777777" w:rsidR="00494143" w:rsidRPr="005F58E4" w:rsidRDefault="00494143" w:rsidP="006C2B33">
      <w:pPr>
        <w:pStyle w:val="ListParagraph"/>
        <w:numPr>
          <w:ilvl w:val="0"/>
          <w:numId w:val="6"/>
        </w:numPr>
        <w:autoSpaceDE w:val="0"/>
        <w:autoSpaceDN w:val="0"/>
        <w:adjustRightInd w:val="0"/>
        <w:spacing w:after="0"/>
        <w:ind w:left="720" w:right="-630"/>
        <w:rPr>
          <w:rFonts w:ascii="Times New Roman" w:hAnsi="Times New Roman" w:cs="Times New Roman"/>
          <w:sz w:val="24"/>
          <w:szCs w:val="24"/>
        </w:rPr>
      </w:pPr>
      <w:r w:rsidRPr="005F58E4">
        <w:rPr>
          <w:rFonts w:ascii="Times New Roman" w:hAnsi="Times New Roman" w:cs="Times New Roman"/>
          <w:sz w:val="24"/>
          <w:szCs w:val="24"/>
        </w:rPr>
        <w:t>Provide a pr</w:t>
      </w:r>
      <w:r w:rsidRPr="005F58E4">
        <w:rPr>
          <w:rFonts w:ascii="Times New Roman" w:hAnsi="Times New Roman" w:cs="Times New Roman"/>
          <w:sz w:val="24"/>
          <w:szCs w:val="24"/>
        </w:rPr>
        <w:t>oject description. At a minimum, the description should include scope, size and cost of the project and can include photographs.</w:t>
      </w:r>
    </w:p>
    <w:p w14:paraId="2759B78E" w14:textId="77777777" w:rsidR="00494143" w:rsidRPr="005F58E4" w:rsidRDefault="00494143" w:rsidP="006C2B33">
      <w:pPr>
        <w:pStyle w:val="ListParagraph"/>
        <w:numPr>
          <w:ilvl w:val="0"/>
          <w:numId w:val="6"/>
        </w:numPr>
        <w:autoSpaceDE w:val="0"/>
        <w:autoSpaceDN w:val="0"/>
        <w:adjustRightInd w:val="0"/>
        <w:spacing w:after="0"/>
        <w:ind w:left="720"/>
        <w:rPr>
          <w:rFonts w:ascii="Times New Roman" w:hAnsi="Times New Roman" w:cs="Times New Roman"/>
          <w:sz w:val="24"/>
          <w:szCs w:val="24"/>
        </w:rPr>
      </w:pPr>
      <w:r w:rsidRPr="005F58E4">
        <w:rPr>
          <w:rFonts w:ascii="Times New Roman" w:hAnsi="Times New Roman" w:cs="Times New Roman"/>
          <w:sz w:val="24"/>
          <w:szCs w:val="24"/>
        </w:rPr>
        <w:t>Show the participation of key personnel (identified previously with resume) in the listed projects. The offeror can also includ</w:t>
      </w:r>
      <w:r w:rsidRPr="005F58E4">
        <w:rPr>
          <w:rFonts w:ascii="Times New Roman" w:hAnsi="Times New Roman" w:cs="Times New Roman"/>
          <w:sz w:val="24"/>
          <w:szCs w:val="24"/>
        </w:rPr>
        <w:t>e the subcontractors by company name. Including subcontractors may be beneficial to show the experience of the company in addition to the key personnel.</w:t>
      </w:r>
    </w:p>
    <w:p w14:paraId="2759B78F" w14:textId="77777777" w:rsidR="00494143" w:rsidRPr="005F58E4" w:rsidRDefault="00494143" w:rsidP="006C2B33">
      <w:pPr>
        <w:pStyle w:val="ListParagraph"/>
        <w:numPr>
          <w:ilvl w:val="0"/>
          <w:numId w:val="6"/>
        </w:numPr>
        <w:autoSpaceDE w:val="0"/>
        <w:autoSpaceDN w:val="0"/>
        <w:adjustRightInd w:val="0"/>
        <w:spacing w:after="0"/>
        <w:ind w:left="720"/>
        <w:rPr>
          <w:rFonts w:ascii="Times New Roman" w:hAnsi="Times New Roman" w:cs="Times New Roman"/>
          <w:sz w:val="24"/>
          <w:szCs w:val="24"/>
        </w:rPr>
      </w:pPr>
      <w:r w:rsidRPr="005F58E4">
        <w:rPr>
          <w:rFonts w:ascii="Times New Roman" w:hAnsi="Times New Roman" w:cs="Times New Roman"/>
          <w:sz w:val="24"/>
          <w:szCs w:val="24"/>
        </w:rPr>
        <w:t xml:space="preserve">The Government may also use other tools including but not limited to CPARS, Vet Biz, Dunn &amp; Bradstreet, and other sources to gather documentation on past performance.   </w:t>
      </w:r>
    </w:p>
    <w:p w14:paraId="2759B790" w14:textId="77777777" w:rsidR="00494143" w:rsidRPr="005F58E4" w:rsidRDefault="00494143" w:rsidP="006C2B33">
      <w:pPr>
        <w:pStyle w:val="ListParagraph"/>
        <w:numPr>
          <w:ilvl w:val="0"/>
          <w:numId w:val="6"/>
        </w:numPr>
        <w:autoSpaceDE w:val="0"/>
        <w:autoSpaceDN w:val="0"/>
        <w:adjustRightInd w:val="0"/>
        <w:spacing w:after="0"/>
        <w:ind w:left="720"/>
        <w:rPr>
          <w:rFonts w:ascii="Times New Roman" w:hAnsi="Times New Roman" w:cs="Times New Roman"/>
          <w:sz w:val="24"/>
          <w:szCs w:val="24"/>
        </w:rPr>
      </w:pPr>
      <w:r w:rsidRPr="005F58E4">
        <w:rPr>
          <w:rFonts w:ascii="Times New Roman" w:hAnsi="Times New Roman" w:cs="Times New Roman"/>
          <w:sz w:val="24"/>
          <w:szCs w:val="24"/>
        </w:rPr>
        <w:lastRenderedPageBreak/>
        <w:t>Include customer’s point of contact (name, title, and phone number).</w:t>
      </w:r>
    </w:p>
    <w:p w14:paraId="2759B791" w14:textId="77777777" w:rsidR="00494143" w:rsidRPr="005F58E4" w:rsidRDefault="00494143" w:rsidP="006C2B33">
      <w:pPr>
        <w:pStyle w:val="ListParagraph"/>
        <w:numPr>
          <w:ilvl w:val="0"/>
          <w:numId w:val="6"/>
        </w:numPr>
        <w:autoSpaceDE w:val="0"/>
        <w:autoSpaceDN w:val="0"/>
        <w:adjustRightInd w:val="0"/>
        <w:spacing w:after="0"/>
        <w:ind w:left="720"/>
        <w:rPr>
          <w:rFonts w:ascii="Times New Roman" w:hAnsi="Times New Roman" w:cs="Times New Roman"/>
          <w:sz w:val="24"/>
          <w:szCs w:val="24"/>
        </w:rPr>
      </w:pPr>
      <w:r w:rsidRPr="005F58E4">
        <w:rPr>
          <w:rFonts w:ascii="Times New Roman" w:hAnsi="Times New Roman" w:cs="Times New Roman"/>
          <w:sz w:val="24"/>
          <w:szCs w:val="24"/>
        </w:rPr>
        <w:t>The Government ma</w:t>
      </w:r>
      <w:r w:rsidRPr="005F58E4">
        <w:rPr>
          <w:rFonts w:ascii="Times New Roman" w:hAnsi="Times New Roman" w:cs="Times New Roman"/>
          <w:sz w:val="24"/>
          <w:szCs w:val="24"/>
        </w:rPr>
        <w:t xml:space="preserve">y use corporate knowledge on present and past projects, when evaluating this factor. </w:t>
      </w:r>
    </w:p>
    <w:p w14:paraId="2759B792" w14:textId="77777777" w:rsidR="00494143" w:rsidRPr="005F58E4" w:rsidRDefault="00494143" w:rsidP="004501A3">
      <w:pPr>
        <w:contextualSpacing/>
        <w:rPr>
          <w:rFonts w:ascii="Times New Roman" w:hAnsi="Times New Roman" w:cs="Times New Roman"/>
          <w:sz w:val="24"/>
          <w:szCs w:val="24"/>
        </w:rPr>
      </w:pPr>
    </w:p>
    <w:p w14:paraId="2759B793" w14:textId="77777777" w:rsidR="00494143" w:rsidRPr="005F58E4" w:rsidRDefault="00494143" w:rsidP="006F7A7B">
      <w:pPr>
        <w:ind w:left="13"/>
        <w:contextualSpacing/>
        <w:rPr>
          <w:rFonts w:ascii="Times New Roman" w:hAnsi="Times New Roman" w:cs="Times New Roman"/>
          <w:sz w:val="24"/>
          <w:szCs w:val="24"/>
        </w:rPr>
      </w:pPr>
      <w:r w:rsidRPr="005F58E4">
        <w:rPr>
          <w:rFonts w:ascii="Times New Roman" w:hAnsi="Times New Roman" w:cs="Times New Roman"/>
          <w:b/>
          <w:sz w:val="24"/>
          <w:szCs w:val="24"/>
        </w:rPr>
        <w:t>Volume 2 – Price Proposal</w:t>
      </w:r>
    </w:p>
    <w:p w14:paraId="2759B794" w14:textId="77777777" w:rsidR="00494143" w:rsidRPr="005F58E4" w:rsidRDefault="00494143" w:rsidP="004501A3">
      <w:pPr>
        <w:contextualSpacing/>
        <w:rPr>
          <w:rFonts w:ascii="Times New Roman" w:hAnsi="Times New Roman" w:cs="Times New Roman"/>
          <w:sz w:val="24"/>
          <w:szCs w:val="24"/>
        </w:rPr>
      </w:pPr>
      <w:r w:rsidRPr="005F58E4">
        <w:rPr>
          <w:rFonts w:ascii="Times New Roman" w:hAnsi="Times New Roman" w:cs="Times New Roman"/>
          <w:b/>
          <w:sz w:val="24"/>
          <w:szCs w:val="24"/>
        </w:rPr>
        <w:t xml:space="preserve"> </w:t>
      </w:r>
    </w:p>
    <w:p w14:paraId="2759B797" w14:textId="3638488E" w:rsidR="00494143" w:rsidRDefault="00494143" w:rsidP="00D93472">
      <w:pPr>
        <w:ind w:left="720" w:right="3"/>
        <w:contextualSpacing/>
        <w:rPr>
          <w:rFonts w:ascii="Times New Roman" w:hAnsi="Times New Roman" w:cs="Times New Roman"/>
          <w:sz w:val="24"/>
          <w:szCs w:val="24"/>
        </w:rPr>
      </w:pPr>
      <w:r w:rsidRPr="005F58E4">
        <w:rPr>
          <w:rFonts w:ascii="Times New Roman" w:hAnsi="Times New Roman" w:cs="Times New Roman"/>
          <w:sz w:val="24"/>
          <w:szCs w:val="24"/>
        </w:rPr>
        <w:t xml:space="preserve">The purpose of the Price evaluation is to provide an assessment of the reasonableness and fairness of the proposed price in relation to the solicitation requirements. Proposals will be evaluated in the following manner. </w:t>
      </w:r>
    </w:p>
    <w:p w14:paraId="2759B798" w14:textId="77777777" w:rsidR="00494143" w:rsidRPr="006C2B33" w:rsidRDefault="00494143" w:rsidP="006C2B33">
      <w:pPr>
        <w:ind w:left="720" w:right="3"/>
        <w:contextualSpacing/>
        <w:rPr>
          <w:rFonts w:ascii="Times New Roman" w:hAnsi="Times New Roman" w:cs="Times New Roman"/>
          <w:sz w:val="24"/>
          <w:szCs w:val="24"/>
        </w:rPr>
      </w:pPr>
    </w:p>
    <w:p w14:paraId="2759B799" w14:textId="77777777" w:rsidR="00494143" w:rsidRPr="005F58E4" w:rsidRDefault="00494143" w:rsidP="006F7A7B">
      <w:pPr>
        <w:ind w:firstLine="720"/>
        <w:contextualSpacing/>
        <w:rPr>
          <w:rFonts w:ascii="Times New Roman" w:hAnsi="Times New Roman" w:cs="Times New Roman"/>
          <w:b/>
          <w:sz w:val="24"/>
          <w:szCs w:val="24"/>
          <w:u w:val="single"/>
        </w:rPr>
      </w:pPr>
      <w:r w:rsidRPr="005F58E4">
        <w:rPr>
          <w:rFonts w:ascii="Times New Roman" w:hAnsi="Times New Roman" w:cs="Times New Roman"/>
          <w:b/>
          <w:sz w:val="24"/>
          <w:szCs w:val="24"/>
          <w:u w:val="single"/>
        </w:rPr>
        <w:t>Submission Requirements:</w:t>
      </w:r>
    </w:p>
    <w:p w14:paraId="2759B79A" w14:textId="77777777" w:rsidR="00494143" w:rsidRDefault="00494143" w:rsidP="004501A3">
      <w:pPr>
        <w:ind w:firstLine="720"/>
        <w:contextualSpacing/>
        <w:rPr>
          <w:rFonts w:ascii="Times New Roman" w:hAnsi="Times New Roman" w:cs="Times New Roman"/>
          <w:sz w:val="24"/>
          <w:szCs w:val="24"/>
        </w:rPr>
      </w:pPr>
    </w:p>
    <w:p w14:paraId="2759B79B" w14:textId="77777777" w:rsidR="00494143" w:rsidRPr="006F1C87" w:rsidRDefault="00494143" w:rsidP="006F1C87">
      <w:pPr>
        <w:pStyle w:val="ListParagraph"/>
        <w:numPr>
          <w:ilvl w:val="0"/>
          <w:numId w:val="7"/>
        </w:numPr>
        <w:rPr>
          <w:rFonts w:ascii="Times New Roman" w:hAnsi="Times New Roman" w:cs="Times New Roman"/>
          <w:sz w:val="24"/>
          <w:szCs w:val="24"/>
        </w:rPr>
      </w:pPr>
      <w:r w:rsidRPr="006F1C87">
        <w:rPr>
          <w:rFonts w:ascii="Times New Roman" w:hAnsi="Times New Roman" w:cs="Times New Roman"/>
          <w:sz w:val="24"/>
          <w:szCs w:val="24"/>
        </w:rPr>
        <w:t>The of</w:t>
      </w:r>
      <w:r w:rsidRPr="006F1C87">
        <w:rPr>
          <w:rFonts w:ascii="Times New Roman" w:hAnsi="Times New Roman" w:cs="Times New Roman"/>
          <w:sz w:val="24"/>
          <w:szCs w:val="24"/>
        </w:rPr>
        <w:t>feror shall complete and submit Standard Form 1442.</w:t>
      </w:r>
    </w:p>
    <w:p w14:paraId="2759B79C" w14:textId="77777777" w:rsidR="00494143" w:rsidRDefault="00494143" w:rsidP="006F1C8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offeror shall complete and submit signed VAAR clause 852.219-75 to be considered responsive.</w:t>
      </w:r>
    </w:p>
    <w:p w14:paraId="2759B79D" w14:textId="77777777" w:rsidR="00494143" w:rsidRPr="006F1C87" w:rsidRDefault="00494143" w:rsidP="006F1C8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Price proposal shall include a Schedule of Values with a breakdown identifying at a minimum each of the fol</w:t>
      </w:r>
      <w:r>
        <w:rPr>
          <w:rFonts w:ascii="Times New Roman" w:hAnsi="Times New Roman" w:cs="Times New Roman"/>
          <w:sz w:val="24"/>
          <w:szCs w:val="24"/>
        </w:rPr>
        <w:t xml:space="preserve">lowing areas: </w:t>
      </w:r>
    </w:p>
    <w:p w14:paraId="2759B79E" w14:textId="77777777" w:rsidR="00494143" w:rsidRDefault="00494143" w:rsidP="006F1C87">
      <w:pPr>
        <w:pStyle w:val="ListParagraph"/>
        <w:numPr>
          <w:ilvl w:val="0"/>
          <w:numId w:val="8"/>
        </w:numPr>
        <w:ind w:left="1440"/>
        <w:rPr>
          <w:rFonts w:ascii="Times New Roman" w:hAnsi="Times New Roman" w:cs="Times New Roman"/>
          <w:sz w:val="24"/>
          <w:szCs w:val="24"/>
        </w:rPr>
      </w:pPr>
      <w:r>
        <w:rPr>
          <w:rFonts w:ascii="Times New Roman" w:hAnsi="Times New Roman" w:cs="Times New Roman"/>
          <w:sz w:val="24"/>
          <w:szCs w:val="24"/>
        </w:rPr>
        <w:t>General Conditions</w:t>
      </w:r>
    </w:p>
    <w:p w14:paraId="2759B79F" w14:textId="77777777" w:rsidR="00494143" w:rsidRDefault="00494143" w:rsidP="006F1C87">
      <w:pPr>
        <w:pStyle w:val="ListParagraph"/>
        <w:numPr>
          <w:ilvl w:val="0"/>
          <w:numId w:val="8"/>
        </w:numPr>
        <w:ind w:left="1440"/>
        <w:rPr>
          <w:rFonts w:ascii="Times New Roman" w:hAnsi="Times New Roman" w:cs="Times New Roman"/>
          <w:sz w:val="24"/>
          <w:szCs w:val="24"/>
        </w:rPr>
      </w:pPr>
      <w:r>
        <w:rPr>
          <w:rFonts w:ascii="Times New Roman" w:hAnsi="Times New Roman" w:cs="Times New Roman"/>
          <w:sz w:val="24"/>
          <w:szCs w:val="24"/>
        </w:rPr>
        <w:t>Other plumbing components</w:t>
      </w:r>
    </w:p>
    <w:p w14:paraId="2759B7A0" w14:textId="77777777" w:rsidR="00494143" w:rsidRPr="006F1C87" w:rsidRDefault="00494143" w:rsidP="006F1C87">
      <w:pPr>
        <w:pStyle w:val="ListParagraph"/>
        <w:numPr>
          <w:ilvl w:val="0"/>
          <w:numId w:val="8"/>
        </w:numPr>
        <w:ind w:left="1440"/>
        <w:rPr>
          <w:rFonts w:ascii="Times New Roman" w:hAnsi="Times New Roman" w:cs="Times New Roman"/>
          <w:sz w:val="24"/>
          <w:szCs w:val="24"/>
        </w:rPr>
      </w:pPr>
      <w:r>
        <w:rPr>
          <w:rFonts w:ascii="Times New Roman" w:hAnsi="Times New Roman" w:cs="Times New Roman"/>
          <w:sz w:val="24"/>
          <w:szCs w:val="24"/>
        </w:rPr>
        <w:t>Commissioning</w:t>
      </w:r>
    </w:p>
    <w:p w14:paraId="2759B7A1" w14:textId="77777777" w:rsidR="00494143" w:rsidRPr="005F58E4" w:rsidRDefault="00494143" w:rsidP="006C2B33">
      <w:pPr>
        <w:ind w:left="1440" w:hanging="720"/>
        <w:contextualSpacing/>
        <w:rPr>
          <w:rFonts w:ascii="Times New Roman" w:hAnsi="Times New Roman" w:cs="Times New Roman"/>
          <w:sz w:val="24"/>
          <w:szCs w:val="24"/>
        </w:rPr>
      </w:pPr>
      <w:r>
        <w:rPr>
          <w:rFonts w:ascii="Times New Roman" w:hAnsi="Times New Roman" w:cs="Times New Roman"/>
          <w:sz w:val="24"/>
          <w:szCs w:val="24"/>
        </w:rPr>
        <w:t>D</w:t>
      </w:r>
      <w:r w:rsidRPr="005F58E4">
        <w:rPr>
          <w:rFonts w:ascii="Times New Roman" w:hAnsi="Times New Roman" w:cs="Times New Roman"/>
          <w:sz w:val="24"/>
          <w:szCs w:val="24"/>
        </w:rPr>
        <w:t xml:space="preserve">. </w:t>
      </w:r>
      <w:r>
        <w:rPr>
          <w:rFonts w:ascii="Times New Roman" w:hAnsi="Times New Roman" w:cs="Times New Roman"/>
          <w:sz w:val="24"/>
          <w:szCs w:val="24"/>
        </w:rPr>
        <w:t>No d</w:t>
      </w:r>
      <w:r w:rsidRPr="005F58E4">
        <w:rPr>
          <w:rFonts w:ascii="Times New Roman" w:hAnsi="Times New Roman" w:cs="Times New Roman"/>
          <w:sz w:val="24"/>
          <w:szCs w:val="24"/>
        </w:rPr>
        <w:t>iscounts</w:t>
      </w:r>
      <w:r>
        <w:rPr>
          <w:rFonts w:ascii="Times New Roman" w:hAnsi="Times New Roman" w:cs="Times New Roman"/>
          <w:sz w:val="24"/>
          <w:szCs w:val="24"/>
        </w:rPr>
        <w:t xml:space="preserve"> </w:t>
      </w:r>
      <w:r w:rsidRPr="005F58E4">
        <w:rPr>
          <w:rFonts w:ascii="Times New Roman" w:hAnsi="Times New Roman" w:cs="Times New Roman"/>
          <w:sz w:val="24"/>
          <w:szCs w:val="24"/>
        </w:rPr>
        <w:t>will be considered in the evaluation of offers.</w:t>
      </w:r>
    </w:p>
    <w:p w14:paraId="2759B7A2" w14:textId="77777777" w:rsidR="00494143" w:rsidRPr="005F58E4" w:rsidRDefault="00494143" w:rsidP="006F1C87">
      <w:pPr>
        <w:ind w:left="990" w:hanging="270"/>
        <w:contextualSpacing/>
        <w:rPr>
          <w:rFonts w:ascii="Times New Roman" w:hAnsi="Times New Roman" w:cs="Times New Roman"/>
          <w:sz w:val="24"/>
          <w:szCs w:val="24"/>
        </w:rPr>
      </w:pPr>
      <w:r>
        <w:rPr>
          <w:rFonts w:ascii="Times New Roman" w:hAnsi="Times New Roman" w:cs="Times New Roman"/>
          <w:sz w:val="24"/>
          <w:szCs w:val="24"/>
        </w:rPr>
        <w:t>E</w:t>
      </w:r>
      <w:r w:rsidRPr="005F58E4">
        <w:rPr>
          <w:rFonts w:ascii="Times New Roman" w:hAnsi="Times New Roman" w:cs="Times New Roman"/>
          <w:sz w:val="24"/>
          <w:szCs w:val="24"/>
        </w:rPr>
        <w:t>. In the event a minor clerical error has occurred, then the offeror may be given an</w:t>
      </w:r>
      <w:r>
        <w:rPr>
          <w:rFonts w:ascii="Times New Roman" w:hAnsi="Times New Roman" w:cs="Times New Roman"/>
          <w:sz w:val="24"/>
          <w:szCs w:val="24"/>
        </w:rPr>
        <w:t xml:space="preserve"> </w:t>
      </w:r>
      <w:r w:rsidRPr="005F58E4">
        <w:rPr>
          <w:rFonts w:ascii="Times New Roman" w:hAnsi="Times New Roman" w:cs="Times New Roman"/>
          <w:sz w:val="24"/>
          <w:szCs w:val="24"/>
        </w:rPr>
        <w:t xml:space="preserve">opportunity to correct the minor error within the constraints of the “clarifications” process or the Contracting Officer </w:t>
      </w:r>
      <w:r>
        <w:rPr>
          <w:rFonts w:ascii="Times New Roman" w:hAnsi="Times New Roman" w:cs="Times New Roman"/>
          <w:sz w:val="24"/>
          <w:szCs w:val="24"/>
        </w:rPr>
        <w:t xml:space="preserve">may </w:t>
      </w:r>
      <w:r w:rsidRPr="005F58E4">
        <w:rPr>
          <w:rFonts w:ascii="Times New Roman" w:hAnsi="Times New Roman" w:cs="Times New Roman"/>
          <w:sz w:val="24"/>
          <w:szCs w:val="24"/>
        </w:rPr>
        <w:t xml:space="preserve">determine discussions are required. </w:t>
      </w:r>
      <w:bookmarkStart w:id="8" w:name="6.2.6__SSEB_Meeting(s)_–_Consensus_Ratin"/>
      <w:bookmarkEnd w:id="8"/>
    </w:p>
    <w:p w14:paraId="2759B7A3" w14:textId="77777777" w:rsidR="00494143" w:rsidRPr="005F58E4" w:rsidRDefault="00494143" w:rsidP="00E7762C">
      <w:pPr>
        <w:spacing w:after="0"/>
        <w:ind w:firstLine="720"/>
        <w:rPr>
          <w:rFonts w:ascii="Times New Roman" w:hAnsi="Times New Roman" w:cs="Times New Roman"/>
          <w:b/>
          <w:sz w:val="24"/>
          <w:szCs w:val="24"/>
        </w:rPr>
      </w:pPr>
    </w:p>
    <w:p w14:paraId="2759B7A4" w14:textId="77777777" w:rsidR="00494143" w:rsidRPr="005F58E4" w:rsidRDefault="00494143" w:rsidP="00E7762C">
      <w:pPr>
        <w:spacing w:after="0"/>
        <w:ind w:firstLine="720"/>
        <w:rPr>
          <w:rFonts w:ascii="Times New Roman" w:hAnsi="Times New Roman" w:cs="Times New Roman"/>
          <w:b/>
          <w:sz w:val="24"/>
          <w:szCs w:val="24"/>
        </w:rPr>
      </w:pPr>
    </w:p>
    <w:p w14:paraId="2759B7A5" w14:textId="77777777" w:rsidR="00494143" w:rsidRPr="005F58E4" w:rsidRDefault="00494143" w:rsidP="00E7762C">
      <w:pPr>
        <w:spacing w:after="0"/>
        <w:ind w:firstLine="720"/>
        <w:rPr>
          <w:rFonts w:ascii="Times New Roman" w:hAnsi="Times New Roman" w:cs="Times New Roman"/>
          <w:b/>
          <w:sz w:val="24"/>
          <w:szCs w:val="24"/>
        </w:rPr>
      </w:pPr>
    </w:p>
    <w:p w14:paraId="2759B7A6" w14:textId="77777777" w:rsidR="00494143" w:rsidRDefault="00494143">
      <w:pPr>
        <w:pStyle w:val="Heading2"/>
      </w:pPr>
      <w:bookmarkStart w:id="9" w:name="_Toc256000007"/>
      <w:r>
        <w:t>2.1</w:t>
      </w:r>
      <w:r>
        <w:t xml:space="preserve"> 52.209-7 </w:t>
      </w:r>
      <w:r>
        <w:t>INFORMATION REGARDING RESPONSIBILITY MATTERS</w:t>
      </w:r>
      <w:r>
        <w:t xml:space="preserve"> </w:t>
      </w:r>
      <w:r>
        <w:t>(</w:t>
      </w:r>
      <w:r>
        <w:t>OCT 2018</w:t>
      </w:r>
      <w:r>
        <w:t>)</w:t>
      </w:r>
      <w:bookmarkEnd w:id="9"/>
    </w:p>
    <w:p w14:paraId="2759B7A7" w14:textId="77777777" w:rsidR="00494143" w:rsidRPr="004C7647" w:rsidRDefault="00494143">
      <w:r>
        <w:t xml:space="preserve">  (a) </w:t>
      </w:r>
      <w:r w:rsidRPr="001D1D0E">
        <w:rPr>
          <w:i/>
        </w:rPr>
        <w:t>Definitions.</w:t>
      </w:r>
      <w:r>
        <w:t xml:space="preserve"> As </w:t>
      </w:r>
      <w:r>
        <w:t>used in this provision</w:t>
      </w:r>
      <w:r w:rsidRPr="004C7647">
        <w:t>—</w:t>
      </w:r>
    </w:p>
    <w:p w14:paraId="2759B7A8" w14:textId="77777777" w:rsidR="00494143" w:rsidRDefault="00494143">
      <w:r>
        <w:t xml:space="preserve">  "Administrative proceeding" means a non-judicial process that is adjudicatory in nature </w:t>
      </w:r>
      <w:proofErr w:type="gramStart"/>
      <w:r>
        <w:t>in order to</w:t>
      </w:r>
      <w:proofErr w:type="gramEnd"/>
      <w:r>
        <w:t xml:space="preserve"> make a determination of fault or liability (e.g., Securities and Exchange Commission Administrative Proceedings, Civilian Board of</w:t>
      </w:r>
      <w:r>
        <w:t xml:space="preserve"> Contract Appeals Proceedings, and Armed Services Board of Contract Appeals Proceedings). This includes administrative proceedings at the Federal and State level but only in connection with performance of a </w:t>
      </w:r>
      <w:proofErr w:type="gramStart"/>
      <w:r>
        <w:t>Federal</w:t>
      </w:r>
      <w:proofErr w:type="gramEnd"/>
      <w:r>
        <w:t xml:space="preserve"> contract or grant. It does not include ag</w:t>
      </w:r>
      <w:r>
        <w:t>ency actions such as contract audits, site visits, corrective plans, or inspection of deliverables.</w:t>
      </w:r>
    </w:p>
    <w:p w14:paraId="2759B7A9" w14:textId="77777777" w:rsidR="00494143" w:rsidRDefault="00494143">
      <w:r>
        <w:t xml:space="preserve">  "Federal contracts and grants with total value g</w:t>
      </w:r>
      <w:r>
        <w:t>reater than $10,000,000" means</w:t>
      </w:r>
      <w:r w:rsidRPr="004C7647">
        <w:t>—</w:t>
      </w:r>
    </w:p>
    <w:p w14:paraId="2759B7AA" w14:textId="77777777" w:rsidR="00494143" w:rsidRDefault="00494143">
      <w:r>
        <w:t xml:space="preserve">    (1) The total value of all current, active contracts and grants, inclu</w:t>
      </w:r>
      <w:r>
        <w:t>ding all priced options; and</w:t>
      </w:r>
    </w:p>
    <w:p w14:paraId="2759B7AB" w14:textId="77777777" w:rsidR="00494143" w:rsidRDefault="00494143">
      <w:r>
        <w:lastRenderedPageBreak/>
        <w:t xml:space="preserve">    (2) The total value of all current, active orders including all priced options under indefinite-delivery, indefinite-quantity, 8(a), or requirements contracts (including task and delivery and multiple-award Schedules).</w:t>
      </w:r>
    </w:p>
    <w:p w14:paraId="2759B7AC" w14:textId="77777777" w:rsidR="00494143" w:rsidRDefault="00494143">
      <w:r>
        <w:t xml:space="preserve">  "P</w:t>
      </w:r>
      <w:r>
        <w:t>rincipal" means an officer, director, owner, partner, or a person having primary management or supervisory responsibilities within a business entity (e.g., general manager; plant manager; head of a division or business segment; and similar positions).</w:t>
      </w:r>
    </w:p>
    <w:p w14:paraId="2759B7AD" w14:textId="77777777" w:rsidR="00494143" w:rsidRDefault="00494143">
      <w:r>
        <w:t xml:space="preserve">  (b</w:t>
      </w:r>
      <w:r>
        <w:t xml:space="preserve">) The offeror </w:t>
      </w:r>
      <w:proofErr w:type="gramStart"/>
      <w:r>
        <w:t>[ ]</w:t>
      </w:r>
      <w:proofErr w:type="gramEnd"/>
      <w:r>
        <w:t xml:space="preserve"> has [ ] does not have current active Federal contracts and grants with total value greater than $10,000,000.</w:t>
      </w:r>
    </w:p>
    <w:p w14:paraId="2759B7AE" w14:textId="77777777" w:rsidR="00494143" w:rsidRDefault="00494143">
      <w:r>
        <w:t xml:space="preserve">  (c) If the offeror checked "has" in paragraph (b) of this provision, the offeror represents, by submission of this offer, that </w:t>
      </w:r>
      <w:r>
        <w:t xml:space="preserve">the information it has entered in the Federal Awardee Performance and Integrity Information System (FAPIIS) is current, accurate, and complete as of the date of submission of this offer </w:t>
      </w:r>
      <w:proofErr w:type="gramStart"/>
      <w:r>
        <w:t>with regard to</w:t>
      </w:r>
      <w:proofErr w:type="gramEnd"/>
      <w:r>
        <w:t xml:space="preserve"> the following information:</w:t>
      </w:r>
    </w:p>
    <w:p w14:paraId="2759B7AF" w14:textId="77777777" w:rsidR="00494143" w:rsidRDefault="00494143">
      <w:r>
        <w:t xml:space="preserve">    (1) Whether the offeror,</w:t>
      </w:r>
      <w:r>
        <w:t xml:space="preserve"> and/or any of its principals, has or has not, within the last five years, in connection with the award to or performance by the offeror of a </w:t>
      </w:r>
      <w:proofErr w:type="gramStart"/>
      <w:r>
        <w:t>Federal</w:t>
      </w:r>
      <w:proofErr w:type="gramEnd"/>
      <w:r>
        <w:t xml:space="preserve"> contract or grant, been the subject of a proceeding, at the Federal or State level that resulted in any of</w:t>
      </w:r>
      <w:r>
        <w:t xml:space="preserve"> the following dispositions:</w:t>
      </w:r>
    </w:p>
    <w:p w14:paraId="2759B7B0" w14:textId="77777777" w:rsidR="00494143" w:rsidRDefault="00494143">
      <w:r>
        <w:t xml:space="preserve">      (i) In a criminal proceeding, a conviction.</w:t>
      </w:r>
    </w:p>
    <w:p w14:paraId="2759B7B1" w14:textId="77777777" w:rsidR="00494143" w:rsidRDefault="00494143">
      <w:r>
        <w:t xml:space="preserve">      (ii) In a civil proceeding, a finding of fault and liability that results in the payment of a monetary fine, penalty, reimbursement, restitution, or damages of $5,000 or m</w:t>
      </w:r>
      <w:r>
        <w:t>ore.</w:t>
      </w:r>
    </w:p>
    <w:p w14:paraId="2759B7B2" w14:textId="77777777" w:rsidR="00494143" w:rsidRDefault="00494143">
      <w:r>
        <w:t xml:space="preserve">      (iii) In an administrative proceeding, a finding of fault</w:t>
      </w:r>
      <w:r>
        <w:t xml:space="preserve"> and liability that results in</w:t>
      </w:r>
      <w:r w:rsidRPr="004C7647">
        <w:t>—</w:t>
      </w:r>
    </w:p>
    <w:p w14:paraId="2759B7B3" w14:textId="77777777" w:rsidR="00494143" w:rsidRDefault="00494143">
      <w:r>
        <w:t xml:space="preserve">        (A) The payment of a monetary fine or penalty of $5,000 or more; or</w:t>
      </w:r>
    </w:p>
    <w:p w14:paraId="2759B7B4" w14:textId="77777777" w:rsidR="00494143" w:rsidRDefault="00494143">
      <w:r>
        <w:t xml:space="preserve">        (B) The payment of a reimbursement, restitution, or damages </w:t>
      </w:r>
      <w:proofErr w:type="gramStart"/>
      <w:r>
        <w:t>in excess of</w:t>
      </w:r>
      <w:proofErr w:type="gramEnd"/>
      <w:r>
        <w:t xml:space="preserve"> $100,000.</w:t>
      </w:r>
    </w:p>
    <w:p w14:paraId="2759B7B5" w14:textId="77777777" w:rsidR="00494143" w:rsidRDefault="00494143">
      <w:r>
        <w:t xml:space="preserve">      (iv) In a criminal, civil, or administrative proceeding, a disposition of the matter by consent or compromise with an acknowledgment of fault by the Contractor</w:t>
      </w:r>
      <w:r>
        <w:t xml:space="preserve"> if the proceeding could have led to any of the outcomes specified in paragraphs (c)(1)(i), (c)(1)(ii), or (c)(1)(iii) of this provision.</w:t>
      </w:r>
    </w:p>
    <w:p w14:paraId="2759B7B6" w14:textId="77777777" w:rsidR="00494143" w:rsidRDefault="00494143">
      <w:r>
        <w:t xml:space="preserve">    (2) If the offeror has been involved in the last five years in any of the occurrences listed in (c)(1) of this pro</w:t>
      </w:r>
      <w:r>
        <w:t xml:space="preserve">vision, whether the offeror has provided the requested information </w:t>
      </w:r>
      <w:proofErr w:type="gramStart"/>
      <w:r>
        <w:t>with regard to</w:t>
      </w:r>
      <w:proofErr w:type="gramEnd"/>
      <w:r>
        <w:t xml:space="preserve"> each occurrence.</w:t>
      </w:r>
    </w:p>
    <w:p w14:paraId="2759B7B7" w14:textId="77777777" w:rsidR="00494143" w:rsidRDefault="00494143">
      <w:r>
        <w:t xml:space="preserve">  (d) The offeror shall post the information in paragraphs (c)(1)(i) through (c)(1)(iv) of this provision in FAPIIS as required through maintaining an active</w:t>
      </w:r>
      <w:r>
        <w:t xml:space="preserve"> registration in the</w:t>
      </w:r>
      <w:r>
        <w:t xml:space="preserve"> System for Award Management</w:t>
      </w:r>
      <w:r>
        <w:t xml:space="preserve">, which can be accessed via </w:t>
      </w:r>
      <w:hyperlink r:id="rId18" w:history="1">
        <w:r w:rsidRPr="00702D3E">
          <w:rPr>
            <w:rStyle w:val="Hyperlink"/>
            <w:i/>
          </w:rPr>
          <w:t>https://www.sam.gov</w:t>
        </w:r>
      </w:hyperlink>
      <w:r>
        <w:t xml:space="preserve"> (see 52.204-7).</w:t>
      </w:r>
    </w:p>
    <w:p w14:paraId="2759B7B8" w14:textId="77777777" w:rsidR="00494143" w:rsidRDefault="00494143" w:rsidP="001D1D0E">
      <w:pPr>
        <w:jc w:val="center"/>
      </w:pPr>
      <w:r>
        <w:t>(End of Provision)</w:t>
      </w:r>
    </w:p>
    <w:p w14:paraId="2759B7B9" w14:textId="77777777" w:rsidR="00494143" w:rsidRDefault="00494143" w:rsidP="00541703">
      <w:pPr>
        <w:pStyle w:val="Heading2"/>
      </w:pPr>
      <w:bookmarkStart w:id="10" w:name="_Toc256000008"/>
      <w:proofErr w:type="gramStart"/>
      <w:r>
        <w:lastRenderedPageBreak/>
        <w:t>2.2  52.209</w:t>
      </w:r>
      <w:proofErr w:type="gramEnd"/>
      <w:r>
        <w:t xml:space="preserve">-13 VIOLATION OF ARMS CONTROL </w:t>
      </w:r>
      <w:r>
        <w:t>TREATIES OR AGREEMENTS—CERTIFICATION (NOV 2021)</w:t>
      </w:r>
      <w:bookmarkEnd w:id="10"/>
    </w:p>
    <w:p w14:paraId="2759B7BA" w14:textId="77777777" w:rsidR="00494143" w:rsidRDefault="00494143" w:rsidP="0004208F">
      <w:r>
        <w:t xml:space="preserve">  (a) This provision does not apply to acquisitions </w:t>
      </w:r>
      <w:r>
        <w:t xml:space="preserve">at or </w:t>
      </w:r>
      <w:r>
        <w:t xml:space="preserve">below the simplified acquisition threshold or to acquisitions of </w:t>
      </w:r>
      <w:r>
        <w:t>commercial products and commercial services as defined in Federal Acquisition Regulat</w:t>
      </w:r>
      <w:r>
        <w:t>ion 2.101</w:t>
      </w:r>
      <w:r>
        <w:t>.</w:t>
      </w:r>
    </w:p>
    <w:p w14:paraId="2759B7BB" w14:textId="77777777" w:rsidR="00494143" w:rsidRPr="0004208F" w:rsidRDefault="00494143" w:rsidP="0004208F">
      <w:r>
        <w:t xml:space="preserve">  (b) </w:t>
      </w:r>
      <w:r w:rsidRPr="0004208F">
        <w:rPr>
          <w:i/>
        </w:rPr>
        <w:t>Certification. [Offeror shall check either (1) or (2).]</w:t>
      </w:r>
    </w:p>
    <w:p w14:paraId="2759B7BC" w14:textId="77777777" w:rsidR="00494143" w:rsidRPr="0004208F" w:rsidRDefault="00494143" w:rsidP="0004208F">
      <w:r w:rsidRPr="0004208F">
        <w:t xml:space="preserve">    </w:t>
      </w:r>
      <w:r>
        <w:t xml:space="preserve">_____ </w:t>
      </w:r>
      <w:r>
        <w:t>(1) The Offeror certifies that—</w:t>
      </w:r>
    </w:p>
    <w:p w14:paraId="2759B7BD" w14:textId="77777777" w:rsidR="00494143" w:rsidRDefault="00494143" w:rsidP="0004208F">
      <w:r>
        <w:t xml:space="preserve">      (i) It does not engage and has not engaged in any activity that contributed to or was a significant factor in the President’s or Secret</w:t>
      </w:r>
      <w:r>
        <w:t>ary of State’s determination that a foreign country is in violation of its obligations undertaken in any arms control, nonproliferation, or disarmament agreement to which the United States is a party, or is not adhering to its arms control, nonproliferatio</w:t>
      </w:r>
      <w:r>
        <w:t>n, or disarmament commitments in which the United States is a participating state. The determinations are described in the most recent unclassified annual report provided to Congress pursuant to section 403 of the Arms Control and Disarmament Act (22 U.S.C</w:t>
      </w:r>
      <w:r>
        <w:t>. 2593a). The report is available at</w:t>
      </w:r>
      <w:r>
        <w:t xml:space="preserve"> </w:t>
      </w:r>
      <w:hyperlink r:id="rId19" w:history="1">
        <w:r w:rsidRPr="00E21358">
          <w:rPr>
            <w:rStyle w:val="Hyperlink"/>
          </w:rPr>
          <w:t>https://www.state.gov/bureaus-offices/under-secr</w:t>
        </w:r>
        <w:r w:rsidRPr="00E21358">
          <w:rPr>
            <w:rStyle w:val="Hyperlink"/>
          </w:rPr>
          <w:t>etary-for-arms-control-and-international-security-affairs/bureau-of-arms-control-verification-and-compliance/</w:t>
        </w:r>
      </w:hyperlink>
      <w:r w:rsidRPr="0018262D">
        <w:rPr>
          <w:rFonts w:cs="Melior-Italic"/>
          <w:iCs/>
        </w:rPr>
        <w:t>;</w:t>
      </w:r>
      <w:r>
        <w:rPr>
          <w:rFonts w:cs="Melior-Italic"/>
          <w:iCs/>
        </w:rPr>
        <w:t xml:space="preserve"> </w:t>
      </w:r>
      <w:r>
        <w:t>and</w:t>
      </w:r>
    </w:p>
    <w:p w14:paraId="2759B7BE" w14:textId="77777777" w:rsidR="00494143" w:rsidRDefault="00494143" w:rsidP="00541703">
      <w:r>
        <w:t xml:space="preserve">      (ii) No entity owned or controlled by the Offeror has engaged in any activity that contributed to</w:t>
      </w:r>
      <w:r>
        <w:t xml:space="preserve"> or was a significant factor in the President’s or Secretary of State’s determination that a foreign country is in violation of its obligations undertaken in any arms control, nonproliferation, or disarmament agreement to which the United States is a party</w:t>
      </w:r>
      <w:r>
        <w:t>, or is not adhering to its arms control, nonproliferation, or disarmament commitments in which the United States is a participating state. The determinations are described in the most recent unclassified annual report provided to Congress pursuant to sect</w:t>
      </w:r>
      <w:r>
        <w:t xml:space="preserve">ion 403 of the Arms Control and Disarmament Act (22 U.S.C. 2593a). The report is available </w:t>
      </w:r>
      <w:r w:rsidRPr="0018262D">
        <w:t>at</w:t>
      </w:r>
      <w:r>
        <w:t xml:space="preserve"> </w:t>
      </w:r>
      <w:hyperlink r:id="rId20" w:history="1">
        <w:r w:rsidRPr="00E21358">
          <w:rPr>
            <w:rStyle w:val="Hyperlink"/>
          </w:rPr>
          <w:t>https://www.state.gov/bureaus-offices/under-secretary-for-arms-control-and-international-security-affairs/bureau-of-arms-control-verification-and-compliance/</w:t>
        </w:r>
      </w:hyperlink>
      <w:r w:rsidRPr="0018262D">
        <w:rPr>
          <w:rFonts w:ascii="Melior-Italic" w:hAnsi="Melior-Italic" w:cs="Melior-Italic"/>
          <w:iCs/>
        </w:rPr>
        <w:t>;</w:t>
      </w:r>
      <w:r>
        <w:rPr>
          <w:rFonts w:ascii="Melior-Italic" w:hAnsi="Melior-Italic" w:cs="Melior-Italic"/>
          <w:i/>
          <w:iCs/>
        </w:rPr>
        <w:t xml:space="preserve"> </w:t>
      </w:r>
      <w:r>
        <w:t>or</w:t>
      </w:r>
    </w:p>
    <w:p w14:paraId="2759B7BF" w14:textId="77777777" w:rsidR="00494143" w:rsidRDefault="00494143" w:rsidP="00541703">
      <w:r>
        <w:t xml:space="preserve">    </w:t>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20"/>
      </w:r>
      <w:r>
        <w:t xml:space="preserve">(2) The Offeror is providing separate information with its offer in accordance with paragraph (d)(2) of this provision. </w:t>
      </w:r>
    </w:p>
    <w:p w14:paraId="2759B7C0" w14:textId="77777777" w:rsidR="00494143" w:rsidRDefault="00494143" w:rsidP="00541703">
      <w:r>
        <w:t xml:space="preserve">  (c) Procedures for reviewing the annual unclassified report (see paragraph (b)(1) of this provision). For clarity, references to the </w:t>
      </w:r>
      <w:r>
        <w:t>report in this section refer to the entirety of the annual unclassified report, including any separate reports that are incorporated by reference into the annual unclassified report.</w:t>
      </w:r>
    </w:p>
    <w:p w14:paraId="2759B7C1" w14:textId="77777777" w:rsidR="00494143" w:rsidRDefault="00494143" w:rsidP="00541703">
      <w:r>
        <w:t xml:space="preserve">    (1) Check the table of contents of the annual unclassified report and</w:t>
      </w:r>
      <w:r>
        <w:t xml:space="preserve"> the country section headings of the reports incorporated by reference to identify the foreign countries listed there. Determine whether the Offeror or any person owned or controlled by the Offeror may have engaged in any activity related to one or more of</w:t>
      </w:r>
      <w:r>
        <w:t xml:space="preserve"> such foreign countries.</w:t>
      </w:r>
    </w:p>
    <w:p w14:paraId="2759B7C2" w14:textId="77777777" w:rsidR="00494143" w:rsidRDefault="00494143" w:rsidP="00541703">
      <w:r>
        <w:t xml:space="preserve">    (2) If there may have been such activity, review all findings in the report associated with those foreign countries to determine whether or not each such foreign country was determined to be in violation of its obligations unde</w:t>
      </w:r>
      <w:r>
        <w:t xml:space="preserve">rtaken in an arms control, nonproliferation, or disarmament </w:t>
      </w:r>
      <w:r>
        <w:lastRenderedPageBreak/>
        <w:t>agreement to which the United States is a party, or to be not adhering to its arms control, nonproliferation, or disarmament commitments in which the United States is a participating state. For cl</w:t>
      </w:r>
      <w:r>
        <w:t>arity, in the annual report an explicit certification of noncompliance is equivalent to a determination of violation. However, the following statements in the annual report are not equivalent to a determination of violation:</w:t>
      </w:r>
    </w:p>
    <w:p w14:paraId="2759B7C3" w14:textId="77777777" w:rsidR="00494143" w:rsidRDefault="00494143" w:rsidP="00541703">
      <w:r>
        <w:t xml:space="preserve">      (i) An inability to certi</w:t>
      </w:r>
      <w:r>
        <w:t>fy compliance.</w:t>
      </w:r>
    </w:p>
    <w:p w14:paraId="2759B7C4" w14:textId="77777777" w:rsidR="00494143" w:rsidRDefault="00494143" w:rsidP="00541703">
      <w:r>
        <w:t xml:space="preserve">      (ii) An inability to conclude compliance.</w:t>
      </w:r>
    </w:p>
    <w:p w14:paraId="2759B7C5" w14:textId="77777777" w:rsidR="00494143" w:rsidRDefault="00494143" w:rsidP="00541703">
      <w:r>
        <w:t xml:space="preserve">      (iii) A statement about compliance concerns.</w:t>
      </w:r>
    </w:p>
    <w:p w14:paraId="2759B7C6" w14:textId="77777777" w:rsidR="00494143" w:rsidRDefault="00494143" w:rsidP="00541703">
      <w:r>
        <w:t xml:space="preserve">    (3) If so, determine whether the Offeror or any person owned or controlled by the Offeror has engaged in any activity that contributed to </w:t>
      </w:r>
      <w:r>
        <w:t>or is a significant factor in the determination in the report that one or more of these foreign countries is in violation of its obligations undertaken in an arms control, nonproliferation, or disarmament agreement to which the United States is a party, or</w:t>
      </w:r>
      <w:r>
        <w:t xml:space="preserve"> is not adhering to its arms control, nonproliferation, or disarmament commitments in which the United States is a participating state. Review the narrative for any such findings reflecting a determination of violation or non-adherence related to those for</w:t>
      </w:r>
      <w:r>
        <w:t>eign countries in the report, including the finding itself, and to the extent necessary, the conduct giving rise to the compliance or adherence concerns, the analysis of compliance or adherence concerns, and efforts to resolve compliance or adherence conce</w:t>
      </w:r>
      <w:r>
        <w:t>rns.</w:t>
      </w:r>
    </w:p>
    <w:p w14:paraId="2759B7C7" w14:textId="77777777" w:rsidR="00494143" w:rsidRDefault="00494143" w:rsidP="00541703">
      <w:r>
        <w:t xml:space="preserve">    (4) The Offeror may submit any questions </w:t>
      </w:r>
      <w:proofErr w:type="gramStart"/>
      <w:r>
        <w:t>with regard to</w:t>
      </w:r>
      <w:proofErr w:type="gramEnd"/>
      <w:r>
        <w:t xml:space="preserve">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14:paraId="2759B7C8" w14:textId="77777777" w:rsidR="00494143" w:rsidRDefault="00494143" w:rsidP="00541703">
      <w:r>
        <w:t xml:space="preserve">  (d) Do not submit an offer unles</w:t>
      </w:r>
      <w:r>
        <w:t>s—</w:t>
      </w:r>
    </w:p>
    <w:p w14:paraId="2759B7C9" w14:textId="77777777" w:rsidR="00494143" w:rsidRDefault="00494143" w:rsidP="00541703">
      <w:r>
        <w:t xml:space="preserve">    (1) A certification is provided in paragraph (b)(1) of this provision and submitted with the offer; or</w:t>
      </w:r>
    </w:p>
    <w:p w14:paraId="2759B7CA" w14:textId="77777777" w:rsidR="00494143" w:rsidRDefault="00494143" w:rsidP="00541703">
      <w:r>
        <w:t xml:space="preserve">    (2) In accordance with paragraph (b)(2) of this provision, the Offeror provides with its offer information that the President of the United St</w:t>
      </w:r>
      <w:r>
        <w:t>ates has—</w:t>
      </w:r>
    </w:p>
    <w:p w14:paraId="2759B7CB" w14:textId="77777777" w:rsidR="00494143" w:rsidRDefault="00494143" w:rsidP="00541703">
      <w:r>
        <w:t xml:space="preserve">      (i) Waived application under U.S.C. 2593e(d) or (e); or</w:t>
      </w:r>
    </w:p>
    <w:p w14:paraId="2759B7CC" w14:textId="77777777" w:rsidR="00494143" w:rsidRDefault="00494143" w:rsidP="00541703">
      <w:r>
        <w:t xml:space="preserve">      (ii) Determined under 22 U.S.C. 2593e(g)(2) that the entity has ceased all activities for which measures were imposed under 22 U.S.C.2593e(b).</w:t>
      </w:r>
    </w:p>
    <w:p w14:paraId="2759B7CD" w14:textId="77777777" w:rsidR="00494143" w:rsidRDefault="00494143" w:rsidP="00541703">
      <w:r>
        <w:t xml:space="preserve"> </w:t>
      </w:r>
      <w:r w:rsidRPr="00F0455E">
        <w:t xml:space="preserve"> (e) </w:t>
      </w:r>
      <w:r w:rsidRPr="00F0455E">
        <w:rPr>
          <w:i/>
        </w:rPr>
        <w:t>Remedies</w:t>
      </w:r>
      <w:r w:rsidRPr="00F0455E">
        <w:t>. The certification i</w:t>
      </w:r>
      <w:r w:rsidRPr="00F0455E">
        <w:t>n paragraph (b)(1) of this provision is a material representation of fact upon which r</w:t>
      </w:r>
      <w:r>
        <w:t>eliance was placed when making award. If it is later determined that the Offeror knowingly submitted a false certification, in addition to other remedies available to the</w:t>
      </w:r>
      <w:r>
        <w:t xml:space="preserve"> Government, such as suspension or debarment, the Contracting Officer may terminate any contract resulting from the false certification.</w:t>
      </w:r>
    </w:p>
    <w:p w14:paraId="2759B7CE" w14:textId="77777777" w:rsidR="00494143" w:rsidRPr="00541703" w:rsidRDefault="00494143" w:rsidP="0018262D">
      <w:pPr>
        <w:jc w:val="center"/>
      </w:pPr>
      <w:r>
        <w:t>(End of Provision)</w:t>
      </w:r>
    </w:p>
    <w:p w14:paraId="2759B7CF" w14:textId="77777777" w:rsidR="00494143" w:rsidRDefault="00494143">
      <w:pPr>
        <w:pStyle w:val="Heading2"/>
      </w:pPr>
      <w:bookmarkStart w:id="11" w:name="_Toc256000009"/>
      <w:proofErr w:type="gramStart"/>
      <w:r>
        <w:lastRenderedPageBreak/>
        <w:t>2.3</w:t>
      </w:r>
      <w:r>
        <w:t xml:space="preserve">  </w:t>
      </w:r>
      <w:r>
        <w:t>52.216</w:t>
      </w:r>
      <w:proofErr w:type="gramEnd"/>
      <w:r>
        <w:t>-1</w:t>
      </w:r>
      <w:r>
        <w:t xml:space="preserve"> </w:t>
      </w:r>
      <w:r>
        <w:t>TYPE OF CONTRACT</w:t>
      </w:r>
      <w:r>
        <w:t xml:space="preserve"> (</w:t>
      </w:r>
      <w:r>
        <w:t>APR 1984</w:t>
      </w:r>
      <w:r>
        <w:t>)</w:t>
      </w:r>
      <w:bookmarkEnd w:id="11"/>
    </w:p>
    <w:p w14:paraId="2759B7D0" w14:textId="77777777" w:rsidR="00494143" w:rsidRDefault="00494143">
      <w:r>
        <w:t xml:space="preserve">  The Government contemplates award of a Firm-Fixed-Price </w:t>
      </w:r>
      <w:r>
        <w:t>contract resulting from this solicitation.</w:t>
      </w:r>
    </w:p>
    <w:p w14:paraId="2759B7D1" w14:textId="77777777" w:rsidR="00494143" w:rsidRDefault="00494143" w:rsidP="00DC35FB">
      <w:pPr>
        <w:jc w:val="center"/>
      </w:pPr>
      <w:r>
        <w:t>(End of Provision)</w:t>
      </w:r>
    </w:p>
    <w:p w14:paraId="2759B7D2" w14:textId="77777777" w:rsidR="00494143" w:rsidRDefault="00494143">
      <w:pPr>
        <w:pStyle w:val="Heading2"/>
      </w:pPr>
      <w:bookmarkStart w:id="12" w:name="_Toc256000010"/>
      <w:proofErr w:type="gramStart"/>
      <w:r>
        <w:t>2.4</w:t>
      </w:r>
      <w:r>
        <w:t xml:space="preserve">  </w:t>
      </w:r>
      <w:r>
        <w:t>52.222</w:t>
      </w:r>
      <w:proofErr w:type="gramEnd"/>
      <w:r>
        <w:t>-5</w:t>
      </w:r>
      <w:r>
        <w:t xml:space="preserve">  </w:t>
      </w:r>
      <w:r>
        <w:t>CONSTRUCTION WAGE RATE REQUIREMENTS—SECONDARY SITE OF THE WORK</w:t>
      </w:r>
      <w:r>
        <w:t xml:space="preserve"> (</w:t>
      </w:r>
      <w:r>
        <w:t>MAY 2014</w:t>
      </w:r>
      <w:r>
        <w:t>)</w:t>
      </w:r>
      <w:bookmarkEnd w:id="12"/>
    </w:p>
    <w:p w14:paraId="2759B7D3" w14:textId="77777777" w:rsidR="00494143" w:rsidRDefault="00494143">
      <w:r>
        <w:t xml:space="preserve">  (a)(1) The offeror</w:t>
      </w:r>
      <w:r>
        <w:t xml:space="preserve"> shall notify the Government if the offeror intends to perform work at any secondary site of the work, as defined in paragraph (a)(1)(ii) of the FAR clause at 52.222-6, </w:t>
      </w:r>
      <w:r w:rsidRPr="00C45069">
        <w:t>Construction Wage Rate Requirements</w:t>
      </w:r>
      <w:r>
        <w:t>, of this solicitation.</w:t>
      </w:r>
    </w:p>
    <w:p w14:paraId="2759B7D4" w14:textId="77777777" w:rsidR="00494143" w:rsidRDefault="00494143">
      <w:r>
        <w:t xml:space="preserve">    (2) If the offeror is un</w:t>
      </w:r>
      <w:r>
        <w:t>sure if a planned work site satisfies the criteria for a secondary site of the work, the offeror shall request a determination from the Contracting Officer.</w:t>
      </w:r>
    </w:p>
    <w:p w14:paraId="2759B7D5" w14:textId="77777777" w:rsidR="00494143" w:rsidRDefault="00494143">
      <w:r>
        <w:t xml:space="preserve">  (b)(1) If the wage determination provided by the Government for work at the primary site of the w</w:t>
      </w:r>
      <w:r>
        <w:t>ork is not applicable to the secondary site of the work, the offeror shall request a wage determination from the Contracting Officer.</w:t>
      </w:r>
    </w:p>
    <w:p w14:paraId="2759B7D6" w14:textId="77777777" w:rsidR="00494143" w:rsidRDefault="00494143">
      <w:r>
        <w:t xml:space="preserve">    (2) The due date for receipt of offers will not be extended </w:t>
      </w:r>
      <w:proofErr w:type="gramStart"/>
      <w:r>
        <w:t>as a result of</w:t>
      </w:r>
      <w:proofErr w:type="gramEnd"/>
      <w:r>
        <w:t xml:space="preserve"> an offeror's request for a wage determinati</w:t>
      </w:r>
      <w:r>
        <w:t>on for a secondary site of the work.</w:t>
      </w:r>
    </w:p>
    <w:p w14:paraId="2759B7D7" w14:textId="77777777" w:rsidR="00494143" w:rsidRDefault="00494143" w:rsidP="006B7BB9">
      <w:pPr>
        <w:jc w:val="center"/>
      </w:pPr>
      <w:r>
        <w:t>(End of Provision)</w:t>
      </w:r>
    </w:p>
    <w:p w14:paraId="2759B7D8" w14:textId="77777777" w:rsidR="00494143" w:rsidRDefault="00494143">
      <w:pPr>
        <w:pStyle w:val="Heading2"/>
      </w:pPr>
      <w:bookmarkStart w:id="13" w:name="_Toc256000011"/>
      <w:proofErr w:type="gramStart"/>
      <w:r>
        <w:t>2.5</w:t>
      </w:r>
      <w:r>
        <w:t xml:space="preserve">  </w:t>
      </w:r>
      <w:r>
        <w:t>52.225</w:t>
      </w:r>
      <w:proofErr w:type="gramEnd"/>
      <w:r>
        <w:t>-10</w:t>
      </w:r>
      <w:r>
        <w:t xml:space="preserve"> </w:t>
      </w:r>
      <w:r>
        <w:t>NOTICE OF BUY AMERICAN REQUIREMENT—CONSTRUCTION MATERIALS</w:t>
      </w:r>
      <w:r>
        <w:t xml:space="preserve"> (</w:t>
      </w:r>
      <w:r>
        <w:t>MAY 2014</w:t>
      </w:r>
      <w:r>
        <w:t>)</w:t>
      </w:r>
      <w:bookmarkEnd w:id="13"/>
    </w:p>
    <w:p w14:paraId="2759B7D9" w14:textId="77777777" w:rsidR="00494143" w:rsidRDefault="00494143">
      <w:r>
        <w:t xml:space="preserve">  (a) </w:t>
      </w:r>
      <w:r w:rsidRPr="00F93279">
        <w:rPr>
          <w:i/>
        </w:rPr>
        <w:t>Definitions.</w:t>
      </w:r>
      <w:r>
        <w:t xml:space="preserve"> "Commercially available off-the-shelf (COTS) item," "construction material," "domestic constructi</w:t>
      </w:r>
      <w:r>
        <w:t>on material," and "foreign construction material," as used in this provision, are defined in the clause of this solicitation entitled "Buy American</w:t>
      </w:r>
      <w:r>
        <w:t>—</w:t>
      </w:r>
      <w:r>
        <w:t>Construction Materials" (Federal Acquisition Regulation (FAR) clause 52.225-9).</w:t>
      </w:r>
    </w:p>
    <w:p w14:paraId="2759B7DA" w14:textId="77777777" w:rsidR="00494143" w:rsidRDefault="00494143">
      <w:r>
        <w:t xml:space="preserve">  (b) </w:t>
      </w:r>
      <w:r w:rsidRPr="00F93279">
        <w:rPr>
          <w:i/>
        </w:rPr>
        <w:t>Requests for determina</w:t>
      </w:r>
      <w:r w:rsidRPr="00F93279">
        <w:rPr>
          <w:i/>
        </w:rPr>
        <w:t>tions of inapplicability.</w:t>
      </w:r>
      <w:r>
        <w:t xml:space="preserve"> An offeror requesting a determination regarding the inapplicability of the Buy American </w:t>
      </w:r>
      <w:r>
        <w:t>statute</w:t>
      </w:r>
      <w:r>
        <w:t xml:space="preserve"> should submit the request to the Contracting Officer in time to allow a determination before submission of offers. The offeror shall i</w:t>
      </w:r>
      <w:r>
        <w:t xml:space="preserve">nclude the information and applicable supporting data required by paragraphs (c) and (d) of the clause at FAR 52.225-9 in the request. If an offeror has not requested a determination regarding the inapplicability of the Buy American </w:t>
      </w:r>
      <w:r>
        <w:t>statute</w:t>
      </w:r>
      <w:r>
        <w:t xml:space="preserve"> before submitti</w:t>
      </w:r>
      <w:r>
        <w:t xml:space="preserve">ng its </w:t>
      </w:r>
      <w:proofErr w:type="gramStart"/>
      <w:r>
        <w:t>offer, or</w:t>
      </w:r>
      <w:proofErr w:type="gramEnd"/>
      <w:r>
        <w:t xml:space="preserve"> has not received a response to a previous request, the offeror shall include the information and supporting data in the offer.</w:t>
      </w:r>
    </w:p>
    <w:p w14:paraId="2759B7DB" w14:textId="77777777" w:rsidR="00494143" w:rsidRDefault="00494143">
      <w:r>
        <w:t xml:space="preserve">  (c) Evaluation of offers. </w:t>
      </w:r>
    </w:p>
    <w:p w14:paraId="2759B7DC" w14:textId="77777777" w:rsidR="00494143" w:rsidRDefault="00494143">
      <w:r>
        <w:t xml:space="preserve">    (1) The Government will evaluate an offer requesting exception to the requireme</w:t>
      </w:r>
      <w:r>
        <w:t xml:space="preserve">nts of the Buy American </w:t>
      </w:r>
      <w:r>
        <w:t>statute</w:t>
      </w:r>
      <w:r>
        <w:t>, based on claimed unreasonable cost of domestic construction material, by adding to the offered price the appropriate percentage of the cost of such foreign construction material, as specified in paragraph (b)(3)(i) of the c</w:t>
      </w:r>
      <w:r>
        <w:t>lause at FAR 52.225-9.</w:t>
      </w:r>
    </w:p>
    <w:p w14:paraId="2759B7DD" w14:textId="77777777" w:rsidR="00494143" w:rsidRDefault="00494143">
      <w:r>
        <w:lastRenderedPageBreak/>
        <w:t xml:space="preserve">    (2) If evaluation results in a tie between an offeror that requested the substitution of foreign construction material based on unreasonable cost and an offeror that did not request an exception, the Contracting Officer will awar</w:t>
      </w:r>
      <w:r>
        <w:t>d to the offeror that did not request an exception based on unreasonable cost.</w:t>
      </w:r>
    </w:p>
    <w:p w14:paraId="2759B7DE" w14:textId="77777777" w:rsidR="00494143" w:rsidRDefault="00494143">
      <w:r>
        <w:t xml:space="preserve">  (d) Alternate offers. </w:t>
      </w:r>
    </w:p>
    <w:p w14:paraId="2759B7DF" w14:textId="77777777" w:rsidR="00494143" w:rsidRDefault="00494143">
      <w:r>
        <w:t xml:space="preserve">    (1) When an offer includes foreign solicitation in paragraph (b)(2) of the clause at FAR 52.225-9, the offeror also may submit an alternate offer ba</w:t>
      </w:r>
      <w:r>
        <w:t>sed on use of equivalent domestic construction material.</w:t>
      </w:r>
    </w:p>
    <w:p w14:paraId="2759B7E0" w14:textId="77777777" w:rsidR="00494143" w:rsidRDefault="00494143">
      <w:r>
        <w:t xml:space="preserve">    (2) If an alternate offer is submitted, the offeror shall submit a separate Standard Form 1442 for the alternate offer, and a separate price comparison table prepared in accordance with paragraph</w:t>
      </w:r>
      <w:r>
        <w:t>s (c) and (d) of the clause at FAR 52.225-9 for the offer that is based on the use of any foreign construction material for which the Government has not yet determined an exception applies.</w:t>
      </w:r>
    </w:p>
    <w:p w14:paraId="2759B7E1" w14:textId="77777777" w:rsidR="00494143" w:rsidRDefault="00494143">
      <w:r>
        <w:t xml:space="preserve">    (3) If the Government determines that a particular exception r</w:t>
      </w:r>
      <w:r>
        <w:t>equested in accordance with paragraph (c) of the clause at FAR 52.225-9 does not apply, the Government will evaluate only those offers based on use of the equivalent domestic construction material, and the offeror shall be required to furnish such domestic</w:t>
      </w:r>
      <w:r>
        <w:t xml:space="preserve"> construction material. An offer based on use of the foreign construction material for which an exception was requested</w:t>
      </w:r>
      <w:r>
        <w:t>—</w:t>
      </w:r>
    </w:p>
    <w:p w14:paraId="2759B7E2" w14:textId="77777777" w:rsidR="00494143" w:rsidRDefault="00494143">
      <w:r>
        <w:t xml:space="preserve">      (i) Will be rejected as nonresponsive if this acquisition is conducted by sealed bidding; or</w:t>
      </w:r>
    </w:p>
    <w:p w14:paraId="2759B7E3" w14:textId="77777777" w:rsidR="00494143" w:rsidRDefault="00494143">
      <w:r>
        <w:t xml:space="preserve">      (ii) May be accepted if revise</w:t>
      </w:r>
      <w:r>
        <w:t>d during negotiations.</w:t>
      </w:r>
    </w:p>
    <w:p w14:paraId="2759B7E4" w14:textId="77777777" w:rsidR="00494143" w:rsidRDefault="00494143" w:rsidP="00F93279">
      <w:pPr>
        <w:jc w:val="center"/>
      </w:pPr>
      <w:r>
        <w:t>(End of Provision)</w:t>
      </w:r>
    </w:p>
    <w:p w14:paraId="2759B7E5" w14:textId="77777777" w:rsidR="00494143" w:rsidRDefault="00494143">
      <w:pPr>
        <w:pStyle w:val="Heading2"/>
      </w:pPr>
      <w:bookmarkStart w:id="14" w:name="_Toc256000012"/>
      <w:r>
        <w:t>2.6</w:t>
      </w:r>
      <w:r>
        <w:t xml:space="preserve"> </w:t>
      </w:r>
      <w:r>
        <w:t>52.222-23</w:t>
      </w:r>
      <w:r>
        <w:t xml:space="preserve"> </w:t>
      </w:r>
      <w:r>
        <w:t>NOTICE OF REQUIREMENT FOR AFFIRMATIVE ACTION TO ENSURE EQUAL EMPLOYMENT OPPORTUNITY FOR CONSTRUCTION</w:t>
      </w:r>
      <w:r>
        <w:t xml:space="preserve"> (</w:t>
      </w:r>
      <w:r>
        <w:t>FEB 1999</w:t>
      </w:r>
      <w:r>
        <w:t>)</w:t>
      </w:r>
      <w:bookmarkEnd w:id="14"/>
    </w:p>
    <w:p w14:paraId="2759B7E6" w14:textId="77777777" w:rsidR="00494143" w:rsidRDefault="00494143">
      <w:r>
        <w:t xml:space="preserve">  (a) The offeror's attention is called to the Equal Opportunity clause and the Affirmat</w:t>
      </w:r>
      <w:r>
        <w:t>ive Action Compliance Requirements for Construction clause of this solicitation.</w:t>
      </w:r>
    </w:p>
    <w:p w14:paraId="2759B7E7" w14:textId="77777777" w:rsidR="00494143" w:rsidRDefault="00494143">
      <w:r>
        <w:t xml:space="preserve">  (b) The goals for minority and female participation, expressed in percentage terms for the Contractor's aggregate workforce in each trade on all construction work in the cov</w:t>
      </w:r>
      <w:r>
        <w:t>ered area, are as follows:</w:t>
      </w:r>
    </w:p>
    <w:tbl>
      <w:tblPr>
        <w:tblStyle w:val="TableGrid"/>
        <w:tblW w:w="0" w:type="auto"/>
        <w:jc w:val="center"/>
        <w:tblLook w:val="04A0" w:firstRow="1" w:lastRow="0" w:firstColumn="1" w:lastColumn="0" w:noHBand="0" w:noVBand="1"/>
      </w:tblPr>
      <w:tblGrid>
        <w:gridCol w:w="4788"/>
        <w:gridCol w:w="4788"/>
      </w:tblGrid>
      <w:tr w:rsidR="00397FAA" w14:paraId="2759B7EA" w14:textId="77777777" w:rsidTr="00531970">
        <w:trPr>
          <w:jc w:val="center"/>
        </w:trPr>
        <w:tc>
          <w:tcPr>
            <w:tcW w:w="4788" w:type="dxa"/>
          </w:tcPr>
          <w:p w14:paraId="2759B7E8" w14:textId="77777777" w:rsidR="00494143" w:rsidRPr="009E4475" w:rsidRDefault="00494143" w:rsidP="009E4475">
            <w:pPr>
              <w:jc w:val="center"/>
              <w:rPr>
                <w:b/>
              </w:rPr>
            </w:pPr>
            <w:bookmarkStart w:id="15" w:name="ColumnTitle_5222223"/>
            <w:bookmarkEnd w:id="15"/>
            <w:r w:rsidRPr="009E4475">
              <w:rPr>
                <w:b/>
              </w:rPr>
              <w:t>Goals for minority participation for each trade</w:t>
            </w:r>
          </w:p>
        </w:tc>
        <w:tc>
          <w:tcPr>
            <w:tcW w:w="4788" w:type="dxa"/>
          </w:tcPr>
          <w:p w14:paraId="2759B7E9" w14:textId="77777777" w:rsidR="00494143" w:rsidRPr="009E4475" w:rsidRDefault="00494143" w:rsidP="009E4475">
            <w:pPr>
              <w:jc w:val="center"/>
              <w:rPr>
                <w:b/>
              </w:rPr>
            </w:pPr>
            <w:r w:rsidRPr="009E4475">
              <w:rPr>
                <w:b/>
              </w:rPr>
              <w:t>Goals for female participation for each trade</w:t>
            </w:r>
          </w:p>
        </w:tc>
      </w:tr>
      <w:tr w:rsidR="00397FAA" w14:paraId="2759B7ED" w14:textId="77777777" w:rsidTr="00531970">
        <w:trPr>
          <w:jc w:val="center"/>
        </w:trPr>
        <w:tc>
          <w:tcPr>
            <w:tcW w:w="4788" w:type="dxa"/>
          </w:tcPr>
          <w:p w14:paraId="2759B7EB" w14:textId="77777777" w:rsidR="00494143" w:rsidRDefault="00494143" w:rsidP="00EC5BF0">
            <w:pPr>
              <w:jc w:val="center"/>
            </w:pPr>
            <w:r>
              <w:rPr>
                <w:rStyle w:val="AAMSKBFill-InHighlight"/>
              </w:rPr>
              <w:t>2.5%</w:t>
            </w:r>
          </w:p>
        </w:tc>
        <w:tc>
          <w:tcPr>
            <w:tcW w:w="4788" w:type="dxa"/>
          </w:tcPr>
          <w:p w14:paraId="2759B7EC" w14:textId="77777777" w:rsidR="00494143" w:rsidRDefault="00494143" w:rsidP="009E4475">
            <w:pPr>
              <w:jc w:val="center"/>
            </w:pPr>
            <w:r>
              <w:rPr>
                <w:rStyle w:val="AAMSKBFill-InHighlight"/>
              </w:rPr>
              <w:t>6.9%</w:t>
            </w:r>
          </w:p>
        </w:tc>
      </w:tr>
    </w:tbl>
    <w:p w14:paraId="2759B7EE" w14:textId="77777777" w:rsidR="00494143" w:rsidRDefault="00494143">
      <w:r>
        <w:t xml:space="preserve">  These goals are applicable to all the Contractor's construction work performed in the covered area.  If the Contractor performs construction work in a geographical area located outside of the covered area, the Contractor shall apply the goals established</w:t>
      </w:r>
      <w:r>
        <w:t xml:space="preserve"> for the geographical area where the work is </w:t>
      </w:r>
      <w:proofErr w:type="gramStart"/>
      <w:r>
        <w:t>actually performed</w:t>
      </w:r>
      <w:proofErr w:type="gramEnd"/>
      <w:r>
        <w:t>.  Goals are published periodically in the Federal Register in notice form, and these notices may be obtained from any Office of Federal Contract Compliance Programs office.</w:t>
      </w:r>
    </w:p>
    <w:p w14:paraId="2759B7EF" w14:textId="77777777" w:rsidR="00494143" w:rsidRDefault="00494143">
      <w:r>
        <w:lastRenderedPageBreak/>
        <w:t xml:space="preserve">  (c) The Contracto</w:t>
      </w:r>
      <w:r>
        <w:t>r's compliance with Executive Order 11246, as amended, and the regulations in 41 CFR 60-4 shall be based on (1) its implementation of the Equal Opportunity clause, (2) specific affirmative action obligations required by the clause entitled "Affirmative Act</w:t>
      </w:r>
      <w:r>
        <w:t>ion Compliance Requirements for Construction," and (3) its efforts to meet the goals.  The hours of minority and female employment and training must be substantially uniform throughout the length of the contract, and in each trade.  The Contractor shall ma</w:t>
      </w:r>
      <w:r>
        <w:t>ke a good faith effort to employ minorities and women evenly on each of its projects.  The transfer of minority or female employees or trainees from Contractor to Contractor, or from project to project, for the sole purpose of meeting the Contractor's goal</w:t>
      </w:r>
      <w:r>
        <w:t>s shall be a violation of the contract, Executive Order 11246, as amended, and the regulations in 41 CFR 60-4.  Compliance with the goals will be measured against the total work hours performed.</w:t>
      </w:r>
    </w:p>
    <w:p w14:paraId="2759B7F0" w14:textId="77777777" w:rsidR="00494143" w:rsidRDefault="00494143">
      <w:r>
        <w:t xml:space="preserve">  (d)  The Contractor shall provide written notification to t</w:t>
      </w:r>
      <w:r>
        <w:t xml:space="preserve">he Deputy Assistant Secretary for Federal Contract Compliance, U.S. Department of Labor, within 10 working days following award of any construction subcontract </w:t>
      </w:r>
      <w:proofErr w:type="gramStart"/>
      <w:r>
        <w:t>in excess of</w:t>
      </w:r>
      <w:proofErr w:type="gramEnd"/>
      <w:r>
        <w:t xml:space="preserve"> $10,000 at any tier for construction work under the contract resulting from this so</w:t>
      </w:r>
      <w:r>
        <w:t>licitation. The noti</w:t>
      </w:r>
      <w:r>
        <w:t>fication shall list the—</w:t>
      </w:r>
    </w:p>
    <w:p w14:paraId="2759B7F1" w14:textId="77777777" w:rsidR="00494143" w:rsidRDefault="00494143">
      <w:r>
        <w:t xml:space="preserve">    (1) Name, address, and telephone number of the </w:t>
      </w:r>
      <w:proofErr w:type="gramStart"/>
      <w:r>
        <w:t>subcontractor;</w:t>
      </w:r>
      <w:proofErr w:type="gramEnd"/>
    </w:p>
    <w:p w14:paraId="2759B7F2" w14:textId="77777777" w:rsidR="00494143" w:rsidRDefault="00494143">
      <w:r>
        <w:t xml:space="preserve">    (2) Employer's identification number of the </w:t>
      </w:r>
      <w:proofErr w:type="gramStart"/>
      <w:r>
        <w:t>subcontractor;</w:t>
      </w:r>
      <w:proofErr w:type="gramEnd"/>
    </w:p>
    <w:p w14:paraId="2759B7F3" w14:textId="77777777" w:rsidR="00494143" w:rsidRDefault="00494143">
      <w:r>
        <w:t xml:space="preserve">    (3) Estimated dollar amount of the </w:t>
      </w:r>
      <w:proofErr w:type="gramStart"/>
      <w:r>
        <w:t>subcontract;</w:t>
      </w:r>
      <w:proofErr w:type="gramEnd"/>
    </w:p>
    <w:p w14:paraId="2759B7F4" w14:textId="77777777" w:rsidR="00494143" w:rsidRDefault="00494143">
      <w:r>
        <w:t xml:space="preserve">    (4) Estimated starting and</w:t>
      </w:r>
      <w:r>
        <w:t xml:space="preserve"> completion dates of the subcontract; and</w:t>
      </w:r>
    </w:p>
    <w:p w14:paraId="2759B7F5" w14:textId="77777777" w:rsidR="00494143" w:rsidRDefault="00494143" w:rsidP="00531970">
      <w:r>
        <w:t xml:space="preserve">    (5) Geographical area in which the subcontract is to be performed.</w:t>
      </w:r>
    </w:p>
    <w:p w14:paraId="2759B7F6" w14:textId="77777777" w:rsidR="00494143" w:rsidRDefault="00494143" w:rsidP="00531970">
      <w:pPr>
        <w:pStyle w:val="NoSpacing"/>
        <w:spacing w:before="200"/>
      </w:pPr>
      <w:r>
        <w:t xml:space="preserve">  (e) As</w:t>
      </w:r>
      <w:r w:rsidRPr="00531970">
        <w:t xml:space="preserve"> </w:t>
      </w:r>
      <w:r>
        <w:t>used in this Notice, and in any contract resulting from this solicitation, the "covered area" is</w:t>
      </w:r>
    </w:p>
    <w:p w14:paraId="2759B7F7" w14:textId="77777777" w:rsidR="00494143" w:rsidRDefault="00494143" w:rsidP="00531970">
      <w:pPr>
        <w:pStyle w:val="NoSpacing"/>
        <w:spacing w:before="200"/>
      </w:pPr>
    </w:p>
    <w:p w14:paraId="2759B7F8" w14:textId="77777777" w:rsidR="00494143" w:rsidRDefault="00494143">
      <w:pPr>
        <w:pStyle w:val="NoSpacing"/>
      </w:pPr>
    </w:p>
    <w:p w14:paraId="2759B7F9" w14:textId="77777777" w:rsidR="00494143" w:rsidRDefault="00494143">
      <w:pPr>
        <w:pStyle w:val="NoSpacing"/>
      </w:pPr>
      <w:r>
        <w:t>Luzerne County, PA</w:t>
      </w:r>
    </w:p>
    <w:p w14:paraId="2759B7FA" w14:textId="77777777" w:rsidR="00494143" w:rsidRDefault="00494143" w:rsidP="009E4475">
      <w:pPr>
        <w:jc w:val="center"/>
      </w:pPr>
      <w:r>
        <w:t>(End of Provisio</w:t>
      </w:r>
      <w:r>
        <w:t>n)</w:t>
      </w:r>
    </w:p>
    <w:p w14:paraId="2759B7FB" w14:textId="77777777" w:rsidR="00494143" w:rsidRDefault="00494143">
      <w:pPr>
        <w:pStyle w:val="Heading2"/>
      </w:pPr>
      <w:bookmarkStart w:id="16" w:name="_Toc256000013"/>
      <w:proofErr w:type="gramStart"/>
      <w:r>
        <w:t>2.7</w:t>
      </w:r>
      <w:r>
        <w:t xml:space="preserve">  </w:t>
      </w:r>
      <w:r>
        <w:t>52.228</w:t>
      </w:r>
      <w:proofErr w:type="gramEnd"/>
      <w:r>
        <w:t>-1</w:t>
      </w:r>
      <w:r>
        <w:t xml:space="preserve">  </w:t>
      </w:r>
      <w:r>
        <w:t>BID GUARANTEE</w:t>
      </w:r>
      <w:r>
        <w:t xml:space="preserve">  (</w:t>
      </w:r>
      <w:r>
        <w:t>SEP 1996</w:t>
      </w:r>
      <w:r>
        <w:t>)</w:t>
      </w:r>
      <w:bookmarkEnd w:id="16"/>
    </w:p>
    <w:p w14:paraId="2759B7FC" w14:textId="77777777" w:rsidR="00494143" w:rsidRDefault="00494143">
      <w:r>
        <w:t xml:space="preserve">  (a) Failure to furnish a bid guarantee in the proper form and amount, by the time set for opening of bids, may be cause for rejection of the bid.</w:t>
      </w:r>
    </w:p>
    <w:p w14:paraId="2759B7FD" w14:textId="77777777" w:rsidR="00494143" w:rsidRDefault="00494143">
      <w:r>
        <w:t xml:space="preserve">  (b) The bidder shall furnish a bid guarantee in the form of a firm commitment, e.g., bid bond supported by</w:t>
      </w:r>
      <w:r>
        <w:t xml:space="preserve"> good and sufficient surety or sureties acceptable to the Government, postal money order, certified check, cashier's check, irrevocable letter of credit, or, under Treasury Department regulations, certain </w:t>
      </w:r>
      <w:proofErr w:type="gramStart"/>
      <w:r>
        <w:t>bonds</w:t>
      </w:r>
      <w:proofErr w:type="gramEnd"/>
      <w:r>
        <w:t xml:space="preserve"> or notes of the United States. The Contractin</w:t>
      </w:r>
      <w:r>
        <w:t>g Officer will return bid guarantees, other than bid bonds—</w:t>
      </w:r>
    </w:p>
    <w:p w14:paraId="2759B7FE" w14:textId="77777777" w:rsidR="00494143" w:rsidRDefault="00494143">
      <w:r>
        <w:t xml:space="preserve">   </w:t>
      </w:r>
      <w:r>
        <w:t xml:space="preserve"> (1) </w:t>
      </w:r>
      <w:r>
        <w:t>T</w:t>
      </w:r>
      <w:r>
        <w:t>o unsuccessful bidders as soon as practi</w:t>
      </w:r>
      <w:r>
        <w:t xml:space="preserve">cable after the opening of bids; </w:t>
      </w:r>
      <w:r>
        <w:t>and</w:t>
      </w:r>
    </w:p>
    <w:p w14:paraId="2759B7FF" w14:textId="77777777" w:rsidR="00494143" w:rsidRDefault="00494143">
      <w:r>
        <w:t xml:space="preserve">   </w:t>
      </w:r>
      <w:r>
        <w:t xml:space="preserve"> (2) T</w:t>
      </w:r>
      <w:r>
        <w:t>o the successful bidder upon execution of contractual documents and bonds (including any necessary co</w:t>
      </w:r>
      <w:r>
        <w:t>insurance or reinsurance agreements), as r</w:t>
      </w:r>
      <w:r>
        <w:t>equired by the bid as accepted.</w:t>
      </w:r>
    </w:p>
    <w:p w14:paraId="2759B800" w14:textId="77777777" w:rsidR="00494143" w:rsidRDefault="00494143">
      <w:r>
        <w:t xml:space="preserve">  (c) The amount of the bid guarantee shall </w:t>
      </w:r>
      <w:proofErr w:type="gramStart"/>
      <w:r>
        <w:t>be  percent</w:t>
      </w:r>
      <w:proofErr w:type="gramEnd"/>
      <w:r>
        <w:t xml:space="preserve"> of the bid price or </w:t>
      </w:r>
      <w:r>
        <w:t>, whichever is less.</w:t>
      </w:r>
    </w:p>
    <w:p w14:paraId="2759B801" w14:textId="77777777" w:rsidR="00494143" w:rsidRDefault="00494143">
      <w:r>
        <w:lastRenderedPageBreak/>
        <w:t xml:space="preserve">  (d) If the successful bidder, upon acceptance of its bid by the Government within t</w:t>
      </w:r>
      <w:r>
        <w:t xml:space="preserve">he period specified for acceptance, fails to execute all contractual </w:t>
      </w:r>
      <w:proofErr w:type="gramStart"/>
      <w:r>
        <w:t>documents</w:t>
      </w:r>
      <w:proofErr w:type="gramEnd"/>
      <w:r>
        <w:t xml:space="preserve"> or furnish executed bond(s) within 10 days after receipt of the forms by the bidder, the Contracting Officer may terminate the contract for default.</w:t>
      </w:r>
    </w:p>
    <w:p w14:paraId="2759B802" w14:textId="77777777" w:rsidR="00494143" w:rsidRDefault="00494143">
      <w:r>
        <w:t xml:space="preserve">  (e) In the event the contr</w:t>
      </w:r>
      <w:r>
        <w:t>act is terminated for default, the bidder is liable for any cost of acquiring the work that exceeds the amount of its bid, and the bid guarantee is available to offset the difference.</w:t>
      </w:r>
    </w:p>
    <w:p w14:paraId="2759B803" w14:textId="77777777" w:rsidR="00494143" w:rsidRDefault="00494143" w:rsidP="009848D8">
      <w:pPr>
        <w:jc w:val="center"/>
      </w:pPr>
      <w:r>
        <w:t>(End of Provision)</w:t>
      </w:r>
    </w:p>
    <w:p w14:paraId="2759B804" w14:textId="77777777" w:rsidR="00494143" w:rsidRPr="00FC4203" w:rsidRDefault="00494143" w:rsidP="00615095">
      <w:pPr>
        <w:pStyle w:val="Heading2"/>
        <w:rPr>
          <w:rStyle w:val="Heading2Char"/>
        </w:rPr>
      </w:pPr>
      <w:bookmarkStart w:id="17" w:name="_Toc256000014"/>
      <w:proofErr w:type="gramStart"/>
      <w:r>
        <w:t>2.8</w:t>
      </w:r>
      <w:r w:rsidRPr="00FC4203">
        <w:rPr>
          <w:rStyle w:val="Heading2Char"/>
        </w:rPr>
        <w:t xml:space="preserve">  </w:t>
      </w:r>
      <w:r>
        <w:t>52.228</w:t>
      </w:r>
      <w:proofErr w:type="gramEnd"/>
      <w:r>
        <w:t>-17</w:t>
      </w:r>
      <w:r w:rsidRPr="00FC4203">
        <w:rPr>
          <w:rStyle w:val="Heading2Char"/>
        </w:rPr>
        <w:t xml:space="preserve">  </w:t>
      </w:r>
      <w:r>
        <w:t xml:space="preserve">INDIVIDUAL SURETY—PLEDGE OF </w:t>
      </w:r>
      <w:r>
        <w:t>ASSETS (BID GUARANTEE)</w:t>
      </w:r>
      <w:r w:rsidRPr="00FC4203">
        <w:rPr>
          <w:rStyle w:val="Heading2Char"/>
        </w:rPr>
        <w:t xml:space="preserve"> (</w:t>
      </w:r>
      <w:r>
        <w:t>FEB 2021</w:t>
      </w:r>
      <w:r w:rsidRPr="00FC4203">
        <w:rPr>
          <w:rStyle w:val="Heading2Char"/>
        </w:rPr>
        <w:t>)</w:t>
      </w:r>
      <w:bookmarkEnd w:id="17"/>
    </w:p>
    <w:p w14:paraId="2759B805" w14:textId="77777777" w:rsidR="00494143" w:rsidRDefault="00494143" w:rsidP="00E145BF">
      <w:r w:rsidRPr="00E145BF">
        <w:t xml:space="preserve">  (a) Offerors shall obtain from each person acting as an individual surety on a bid guarantee—</w:t>
      </w:r>
    </w:p>
    <w:p w14:paraId="2759B806" w14:textId="77777777" w:rsidR="00494143" w:rsidRDefault="00494143" w:rsidP="00E145BF">
      <w:r>
        <w:t xml:space="preserve">   </w:t>
      </w:r>
      <w:r>
        <w:t xml:space="preserve"> </w:t>
      </w:r>
      <w:r>
        <w:t>(1) A pledge of assets that meets the eligibility, valuation, and security requirements described in the Federal Acquisiti</w:t>
      </w:r>
      <w:r>
        <w:t>on Regulation (FAR) 28.203–1; and</w:t>
      </w:r>
    </w:p>
    <w:p w14:paraId="2759B807" w14:textId="77777777" w:rsidR="00494143" w:rsidRDefault="00494143" w:rsidP="00E145BF">
      <w:r>
        <w:t xml:space="preserve">   </w:t>
      </w:r>
      <w:r>
        <w:t xml:space="preserve"> </w:t>
      </w:r>
      <w:r>
        <w:t>(2) Standard Form 28, Affidavit of Individual Surety.</w:t>
      </w:r>
    </w:p>
    <w:p w14:paraId="2759B808" w14:textId="77777777" w:rsidR="00494143" w:rsidRDefault="00494143" w:rsidP="00E145BF">
      <w:r>
        <w:t xml:space="preserve">  (b) The Offeror shall include with its offer the information required at paragraph (a) of this provision within the timeframe specified in the provision at FAR 52</w:t>
      </w:r>
      <w:r>
        <w:t>.228–1, Bid Guarantee, or as otherwise established by the Contracting Officer.</w:t>
      </w:r>
    </w:p>
    <w:p w14:paraId="2759B809" w14:textId="77777777" w:rsidR="00494143" w:rsidRDefault="00494143" w:rsidP="006F5506">
      <w:r>
        <w:t xml:space="preserve">  (c) The Contracting Officer may release the security interest on the individual surety’s assets in support of a bid guarantee based upon evidence that the offer supported by t</w:t>
      </w:r>
      <w:r>
        <w:t>he individual surety will not result in contract award.</w:t>
      </w:r>
    </w:p>
    <w:p w14:paraId="2759B80A" w14:textId="77777777" w:rsidR="00494143" w:rsidRDefault="00494143" w:rsidP="00E8474E">
      <w:pPr>
        <w:jc w:val="center"/>
      </w:pPr>
      <w:r>
        <w:t>(End of Provision)</w:t>
      </w:r>
    </w:p>
    <w:p w14:paraId="2759B80B" w14:textId="77777777" w:rsidR="00494143" w:rsidRDefault="00494143">
      <w:pPr>
        <w:pStyle w:val="Heading2"/>
      </w:pPr>
      <w:bookmarkStart w:id="18" w:name="_Toc256000015"/>
      <w:proofErr w:type="gramStart"/>
      <w:r>
        <w:t>2.9</w:t>
      </w:r>
      <w:r>
        <w:t xml:space="preserve">  </w:t>
      </w:r>
      <w:r>
        <w:t>52.233</w:t>
      </w:r>
      <w:proofErr w:type="gramEnd"/>
      <w:r>
        <w:t>-2</w:t>
      </w:r>
      <w:r>
        <w:t xml:space="preserve">  </w:t>
      </w:r>
      <w:r>
        <w:t>SERVICE OF PROTEST</w:t>
      </w:r>
      <w:r>
        <w:t xml:space="preserve">  (</w:t>
      </w:r>
      <w:r>
        <w:t>SEP 2006</w:t>
      </w:r>
      <w:r>
        <w:t>)</w:t>
      </w:r>
      <w:bookmarkEnd w:id="18"/>
    </w:p>
    <w:p w14:paraId="2759B80C" w14:textId="77777777" w:rsidR="00494143" w:rsidRDefault="00494143" w:rsidP="007132EA">
      <w:r>
        <w:t xml:space="preserve">  Protests, as defined in section 33.101 of the Federal Acquisition Regulation, that are filed directly with an agency, and copies of a</w:t>
      </w:r>
      <w:r>
        <w:t>ny protests that are filed with the Government Accountability Office (GAO), shall be served on the Contracting Officer (addressed as follows) by obtaining written and dated acknowledgme</w:t>
      </w:r>
      <w:r>
        <w:t>nt of receipt from:</w:t>
      </w:r>
    </w:p>
    <w:p w14:paraId="2759B80D" w14:textId="77777777" w:rsidR="00494143" w:rsidRDefault="00494143" w:rsidP="007132EA">
      <w:r>
        <w:t xml:space="preserve">     Contracting Officer</w:t>
      </w:r>
    </w:p>
    <w:p w14:paraId="2759B80E" w14:textId="77777777" w:rsidR="00494143" w:rsidRDefault="00494143">
      <w:pPr>
        <w:pStyle w:val="NoSpacing"/>
      </w:pPr>
      <w:r>
        <w:t xml:space="preserve">     Scot Plank</w:t>
      </w:r>
    </w:p>
    <w:p w14:paraId="2759B80F" w14:textId="77777777" w:rsidR="00494143" w:rsidRDefault="00494143">
      <w:r>
        <w:t xml:space="preserve">     Hand-</w:t>
      </w:r>
      <w:r>
        <w:t>Carried Address:</w:t>
      </w:r>
    </w:p>
    <w:p w14:paraId="2759B810" w14:textId="77777777" w:rsidR="00494143" w:rsidRDefault="00494143" w:rsidP="007132EA">
      <w:r>
        <w:t xml:space="preserve">     Wilkes-Barre VAMC Acquisitions (049E)</w:t>
      </w:r>
    </w:p>
    <w:p w14:paraId="2759B811" w14:textId="77777777" w:rsidR="00494143" w:rsidRDefault="00494143">
      <w:pPr>
        <w:pStyle w:val="NoSpacing"/>
      </w:pPr>
      <w:r>
        <w:t xml:space="preserve">     </w:t>
      </w:r>
    </w:p>
    <w:p w14:paraId="2759B812" w14:textId="77777777" w:rsidR="00494143" w:rsidRDefault="00494143">
      <w:pPr>
        <w:pStyle w:val="NoSpacing"/>
      </w:pPr>
      <w:r>
        <w:t xml:space="preserve">     </w:t>
      </w:r>
    </w:p>
    <w:p w14:paraId="2759B813" w14:textId="77777777" w:rsidR="00494143" w:rsidRDefault="00494143">
      <w:pPr>
        <w:pStyle w:val="NoSpacing"/>
      </w:pPr>
      <w:r>
        <w:t xml:space="preserve">     1111 East End Blvd</w:t>
      </w:r>
    </w:p>
    <w:p w14:paraId="2759B814" w14:textId="77777777" w:rsidR="00494143" w:rsidRDefault="00494143">
      <w:pPr>
        <w:pStyle w:val="NoSpacing"/>
      </w:pPr>
      <w:r>
        <w:t xml:space="preserve">     Wilkes-Barre PA  18711</w:t>
      </w:r>
    </w:p>
    <w:p w14:paraId="2759B815" w14:textId="77777777" w:rsidR="00494143" w:rsidRDefault="00494143" w:rsidP="007132EA">
      <w:r>
        <w:t xml:space="preserve">     Mailing Address:</w:t>
      </w:r>
    </w:p>
    <w:p w14:paraId="2759B816" w14:textId="77777777" w:rsidR="00494143" w:rsidRDefault="00494143" w:rsidP="007132EA">
      <w:r>
        <w:t xml:space="preserve">     Wilkes-Barre VAMC Acquisitions (049E)</w:t>
      </w:r>
    </w:p>
    <w:p w14:paraId="2759B817" w14:textId="77777777" w:rsidR="00494143" w:rsidRDefault="00494143">
      <w:pPr>
        <w:pStyle w:val="NoSpacing"/>
      </w:pPr>
      <w:r>
        <w:lastRenderedPageBreak/>
        <w:t xml:space="preserve">     </w:t>
      </w:r>
    </w:p>
    <w:p w14:paraId="2759B818" w14:textId="77777777" w:rsidR="00494143" w:rsidRDefault="00494143">
      <w:pPr>
        <w:pStyle w:val="NoSpacing"/>
      </w:pPr>
      <w:r>
        <w:t xml:space="preserve">     </w:t>
      </w:r>
    </w:p>
    <w:p w14:paraId="2759B819" w14:textId="77777777" w:rsidR="00494143" w:rsidRDefault="00494143">
      <w:pPr>
        <w:pStyle w:val="NoSpacing"/>
      </w:pPr>
      <w:r>
        <w:t xml:space="preserve">     1111 East End Blvd</w:t>
      </w:r>
    </w:p>
    <w:p w14:paraId="2759B81A" w14:textId="77777777" w:rsidR="00494143" w:rsidRDefault="00494143">
      <w:pPr>
        <w:pStyle w:val="NoSpacing"/>
      </w:pPr>
      <w:r>
        <w:t xml:space="preserve">     Wilkes-Barre PA  </w:t>
      </w:r>
      <w:r>
        <w:t>18711</w:t>
      </w:r>
    </w:p>
    <w:p w14:paraId="2759B81B" w14:textId="77777777" w:rsidR="00494143" w:rsidRDefault="00494143">
      <w:r>
        <w:t xml:space="preserve">  (b) The copy of any protest shall be received in the office designated above within one day of filing a protest with the GAO.</w:t>
      </w:r>
    </w:p>
    <w:p w14:paraId="2759B81C" w14:textId="77777777" w:rsidR="00494143" w:rsidRDefault="00494143" w:rsidP="003E6486">
      <w:pPr>
        <w:jc w:val="center"/>
      </w:pPr>
      <w:r>
        <w:t>(End of Provision)</w:t>
      </w:r>
    </w:p>
    <w:p w14:paraId="2759B81D" w14:textId="77777777" w:rsidR="00494143" w:rsidRDefault="00494143">
      <w:pPr>
        <w:pStyle w:val="Heading2"/>
      </w:pPr>
      <w:bookmarkStart w:id="19" w:name="_Toc256000016"/>
      <w:proofErr w:type="gramStart"/>
      <w:r>
        <w:t>2.10</w:t>
      </w:r>
      <w:r>
        <w:t xml:space="preserve">  52.236</w:t>
      </w:r>
      <w:proofErr w:type="gramEnd"/>
      <w:r>
        <w:t>-27  SITE VISIT (CONSTRUCTION)  (FEB 1995) ALTERNATE I  (FEB 1995)</w:t>
      </w:r>
      <w:bookmarkEnd w:id="19"/>
    </w:p>
    <w:p w14:paraId="2759B81E" w14:textId="77777777" w:rsidR="00494143" w:rsidRDefault="00494143">
      <w:r>
        <w:t xml:space="preserve">  (a) The clauses at 52.</w:t>
      </w:r>
      <w:r>
        <w:t xml:space="preserve">236-2, Differing Site Conditions, and 52.236-3, Site Investigations and Conditions Affecting the Work, will be included in any contract awarded </w:t>
      </w:r>
      <w:proofErr w:type="gramStart"/>
      <w:r>
        <w:t>as a result of</w:t>
      </w:r>
      <w:proofErr w:type="gramEnd"/>
      <w:r>
        <w:t xml:space="preserve"> this solicitation. Accordingly, offerors or quoters are urged and expected to inspect the site wh</w:t>
      </w:r>
      <w:r>
        <w:t>ere the work will be performed.</w:t>
      </w:r>
    </w:p>
    <w:p w14:paraId="2759B81F" w14:textId="77777777" w:rsidR="00494143" w:rsidRDefault="00494143">
      <w:r>
        <w:t xml:space="preserve">  (b) An organized si</w:t>
      </w:r>
      <w:r>
        <w:t>te visit has been scheduled for—</w:t>
      </w:r>
    </w:p>
    <w:p w14:paraId="2759B820" w14:textId="77777777" w:rsidR="00494143" w:rsidRDefault="00494143">
      <w:r>
        <w:t xml:space="preserve">  MAY 14, </w:t>
      </w:r>
      <w:proofErr w:type="gramStart"/>
      <w:r>
        <w:t>2024</w:t>
      </w:r>
      <w:proofErr w:type="gramEnd"/>
      <w:r>
        <w:t xml:space="preserve"> 11:00 AM ET</w:t>
      </w:r>
    </w:p>
    <w:p w14:paraId="2759B821" w14:textId="77777777" w:rsidR="00494143" w:rsidRDefault="00494143">
      <w:r>
        <w:t xml:space="preserve">  (c) Participants will meet at—</w:t>
      </w:r>
    </w:p>
    <w:p w14:paraId="2759B822" w14:textId="77777777" w:rsidR="00494143" w:rsidRDefault="00494143">
      <w:r>
        <w:t xml:space="preserve">  WBVAMC Main Building</w:t>
      </w:r>
    </w:p>
    <w:p w14:paraId="2759B823" w14:textId="77777777" w:rsidR="00494143" w:rsidRDefault="00494143" w:rsidP="00E5565B">
      <w:pPr>
        <w:jc w:val="center"/>
      </w:pPr>
      <w:r>
        <w:t>(End of Provision)</w:t>
      </w:r>
    </w:p>
    <w:p w14:paraId="2759B824" w14:textId="77777777" w:rsidR="00397FAA" w:rsidRDefault="00397FAA">
      <w:pPr>
        <w:pageBreakBefore/>
      </w:pPr>
    </w:p>
    <w:p w14:paraId="2759B825" w14:textId="77777777" w:rsidR="00397FAA" w:rsidRDefault="00494143">
      <w:pPr>
        <w:pStyle w:val="Heading1"/>
      </w:pPr>
      <w:bookmarkStart w:id="20" w:name="_Toc256000017"/>
      <w:r>
        <w:t>REPRESENTATIONS AND CERTIFICATIONS</w:t>
      </w:r>
      <w:bookmarkEnd w:id="20"/>
    </w:p>
    <w:p w14:paraId="2759B826" w14:textId="77777777" w:rsidR="00494143" w:rsidRDefault="00494143">
      <w:pPr>
        <w:pStyle w:val="Heading2"/>
      </w:pPr>
      <w:bookmarkStart w:id="21" w:name="_Toc256000018"/>
      <w:proofErr w:type="gramStart"/>
      <w:r>
        <w:t>3.1</w:t>
      </w:r>
      <w:r>
        <w:t xml:space="preserve">  52.204</w:t>
      </w:r>
      <w:proofErr w:type="gramEnd"/>
      <w:r>
        <w:t xml:space="preserve">-8  </w:t>
      </w:r>
      <w:r>
        <w:t xml:space="preserve">ANNUAL </w:t>
      </w:r>
      <w:r>
        <w:t>REPRESENTATIONS AND CERTIFICATIONS (MAR 2023) (DEVIATION) (JAN 2024)</w:t>
      </w:r>
      <w:bookmarkEnd w:id="21"/>
      <w:r>
        <w:t xml:space="preserve"> </w:t>
      </w:r>
    </w:p>
    <w:p w14:paraId="2759B827" w14:textId="77777777" w:rsidR="00494143" w:rsidRDefault="00494143">
      <w:r>
        <w:t xml:space="preserve">  (a)(1) The North American Industry Classification System (NAICS) code for this acquisition is 236220.</w:t>
      </w:r>
    </w:p>
    <w:p w14:paraId="2759B828" w14:textId="77777777" w:rsidR="00494143" w:rsidRPr="00871510" w:rsidRDefault="00494143" w:rsidP="00871510">
      <w:r w:rsidRPr="00871510">
        <w:t xml:space="preserve">    (2) The small business size standard is </w:t>
      </w:r>
      <w:r>
        <w:t>$45 Million</w:t>
      </w:r>
      <w:r w:rsidRPr="00871510">
        <w:t>.</w:t>
      </w:r>
      <w:r w:rsidRPr="00871510">
        <w:t xml:space="preserve"> </w:t>
      </w:r>
    </w:p>
    <w:p w14:paraId="2759B829" w14:textId="77777777" w:rsidR="00494143" w:rsidRPr="00871510" w:rsidRDefault="00494143" w:rsidP="00871510">
      <w:r w:rsidRPr="00871510">
        <w:t xml:space="preserve">    (3) The small busine</w:t>
      </w:r>
      <w:r w:rsidRPr="00871510">
        <w:t>ss size standard for a concern that submits an offer, other than on a construction or service acquisition, but proposes to furnish an end item that it did not itself manufacture, process, or produce is 500 employees</w:t>
      </w:r>
      <w:r>
        <w:t>, or 150 employees for information techno</w:t>
      </w:r>
      <w:r>
        <w:t>logy value-added resellers under NAICS code 541519,</w:t>
      </w:r>
      <w:r w:rsidRPr="00871510">
        <w:t xml:space="preserve"> if the acquisition</w:t>
      </w:r>
      <w:r>
        <w:t>—</w:t>
      </w:r>
    </w:p>
    <w:p w14:paraId="2759B82A" w14:textId="77777777" w:rsidR="00494143" w:rsidRPr="00871510" w:rsidRDefault="00494143" w:rsidP="00871510">
      <w:r w:rsidRPr="00871510">
        <w:t xml:space="preserve">    </w:t>
      </w:r>
      <w:r w:rsidRPr="00871510">
        <w:t xml:space="preserve">  </w:t>
      </w:r>
      <w:r w:rsidRPr="00871510">
        <w:t xml:space="preserve">(i) Is set aside for small business and has a value above the simplified acquisition </w:t>
      </w:r>
      <w:proofErr w:type="gramStart"/>
      <w:r w:rsidRPr="00871510">
        <w:t>threshold;</w:t>
      </w:r>
      <w:proofErr w:type="gramEnd"/>
    </w:p>
    <w:p w14:paraId="2759B82B" w14:textId="77777777" w:rsidR="00494143" w:rsidRPr="00871510" w:rsidRDefault="00494143" w:rsidP="00871510">
      <w:r w:rsidRPr="00871510">
        <w:t xml:space="preserve">    </w:t>
      </w:r>
      <w:r w:rsidRPr="00871510">
        <w:t xml:space="preserve">  </w:t>
      </w:r>
      <w:r w:rsidRPr="00871510">
        <w:t>(ii) Uses the HUBZone price evaluation preference regardless of dollar value</w:t>
      </w:r>
      <w:r w:rsidRPr="00871510">
        <w:t>, unless the offeror waives the price evaluation preference; or</w:t>
      </w:r>
    </w:p>
    <w:p w14:paraId="2759B82C" w14:textId="77777777" w:rsidR="00494143" w:rsidRPr="00871510" w:rsidRDefault="00494143" w:rsidP="00871510">
      <w:r w:rsidRPr="00871510">
        <w:t xml:space="preserve">    </w:t>
      </w:r>
      <w:r w:rsidRPr="00871510">
        <w:t xml:space="preserve">  </w:t>
      </w:r>
      <w:r w:rsidRPr="00871510">
        <w:t xml:space="preserve">(iii) Is an 8(a), HUBZone, service-disabled veteran-owned, </w:t>
      </w:r>
      <w:proofErr w:type="gramStart"/>
      <w:r w:rsidRPr="00871510">
        <w:t>economically disadvantaged</w:t>
      </w:r>
      <w:proofErr w:type="gramEnd"/>
      <w:r w:rsidRPr="00871510">
        <w:t xml:space="preserve"> women-owned, or women-owned small business set-aside or sole-source award regardless of dollar value</w:t>
      </w:r>
      <w:r w:rsidRPr="00871510">
        <w:t>.</w:t>
      </w:r>
    </w:p>
    <w:p w14:paraId="2759B82D" w14:textId="77777777" w:rsidR="00494143" w:rsidRPr="00871510" w:rsidRDefault="00494143" w:rsidP="00871510">
      <w:r w:rsidRPr="00871510">
        <w:t xml:space="preserve">  (b)(1) If the </w:t>
      </w:r>
      <w:r w:rsidRPr="00871510">
        <w:t>provision</w:t>
      </w:r>
      <w:r w:rsidRPr="00871510">
        <w:t xml:space="preserve"> at 52.204-7,</w:t>
      </w:r>
      <w:r w:rsidRPr="00871510">
        <w:t xml:space="preserve"> System for</w:t>
      </w:r>
      <w:r w:rsidRPr="00871510">
        <w:t xml:space="preserve"> Award Management</w:t>
      </w:r>
      <w:r w:rsidRPr="00871510">
        <w:t>, is included in this solicitation, paragraph (d) of this provision applies.</w:t>
      </w:r>
    </w:p>
    <w:p w14:paraId="2759B82E" w14:textId="77777777" w:rsidR="00494143" w:rsidRDefault="00494143" w:rsidP="00833801">
      <w:r>
        <w:t xml:space="preserve">    (2) </w:t>
      </w:r>
      <w:r>
        <w:t xml:space="preserve">If the provision at 52.204–7, System for Award Management, is not included in this </w:t>
      </w:r>
      <w:r>
        <w:t>solicitation, and the Offeror has an active registration in the System for Award Management (SAM), the Offeror may choose to use paragraph (d) of this provision instead of completing the corresponding individual representations and certifications in the so</w:t>
      </w:r>
      <w:r>
        <w:t>licitation. The Offeror shall indicate which option applies by checking one of the following boxes:</w:t>
      </w:r>
    </w:p>
    <w:p w14:paraId="2759B82F" w14:textId="77777777" w:rsidR="00494143" w:rsidRDefault="00494143" w:rsidP="005A361E">
      <w:r>
        <w:t xml:space="preserve">        </w:t>
      </w:r>
      <w:proofErr w:type="gramStart"/>
      <w:r>
        <w:t>[  ]</w:t>
      </w:r>
      <w:proofErr w:type="gramEnd"/>
      <w:r>
        <w:t xml:space="preserve"> (i) Paragraph (d) applies.</w:t>
      </w:r>
    </w:p>
    <w:p w14:paraId="2759B830" w14:textId="77777777" w:rsidR="00494143" w:rsidRDefault="00494143" w:rsidP="005A361E">
      <w:r>
        <w:t xml:space="preserve">        </w:t>
      </w:r>
      <w:proofErr w:type="gramStart"/>
      <w:r>
        <w:t>[  ]</w:t>
      </w:r>
      <w:proofErr w:type="gramEnd"/>
      <w:r>
        <w:t xml:space="preserve"> (ii) Paragraph (d) does not apply and the offeror has completed the individual representations and cert</w:t>
      </w:r>
      <w:r>
        <w:t>ifications in the solicitation.</w:t>
      </w:r>
    </w:p>
    <w:p w14:paraId="2759B831" w14:textId="77777777" w:rsidR="00494143" w:rsidRDefault="00494143">
      <w:r>
        <w:t xml:space="preserve">  (c)(1) The following represent</w:t>
      </w:r>
      <w:r>
        <w:t>ations or certifications in SAM</w:t>
      </w:r>
      <w:r>
        <w:t xml:space="preserve"> are applicable to this solicitation as indicated:</w:t>
      </w:r>
    </w:p>
    <w:p w14:paraId="2759B832" w14:textId="77777777" w:rsidR="00494143" w:rsidRDefault="00494143">
      <w:r>
        <w:t xml:space="preserve">      (i) 52.203-2, Certificate of Independent Price Determination. This provision applies to solicitations wh</w:t>
      </w:r>
      <w:r>
        <w:t>en a firm-fixed-price contract or fixed-price contract with economic price adjustment is contemplated, unless</w:t>
      </w:r>
      <w:r>
        <w:t>—</w:t>
      </w:r>
    </w:p>
    <w:p w14:paraId="2759B833" w14:textId="77777777" w:rsidR="00494143" w:rsidRDefault="00494143">
      <w:r>
        <w:t xml:space="preserve">        (A) The acquisition is to be made under the simplified acquisition procedures in Part </w:t>
      </w:r>
      <w:proofErr w:type="gramStart"/>
      <w:r>
        <w:t>13;</w:t>
      </w:r>
      <w:proofErr w:type="gramEnd"/>
    </w:p>
    <w:p w14:paraId="2759B834" w14:textId="77777777" w:rsidR="00494143" w:rsidRDefault="00494143">
      <w:r>
        <w:t xml:space="preserve">        (B) The solicitation is a request for t</w:t>
      </w:r>
      <w:r>
        <w:t>echnical proposals under two-step sealed bidding procedures; or</w:t>
      </w:r>
    </w:p>
    <w:p w14:paraId="2759B835" w14:textId="77777777" w:rsidR="00494143" w:rsidRPr="00F17D82" w:rsidRDefault="00494143" w:rsidP="00F17D82">
      <w:r w:rsidRPr="00F17D82">
        <w:lastRenderedPageBreak/>
        <w:t xml:space="preserve">        (C) The solicitation is for utility services for which rates are set by law or regulation.</w:t>
      </w:r>
    </w:p>
    <w:p w14:paraId="2759B836" w14:textId="77777777" w:rsidR="00494143" w:rsidRDefault="00494143" w:rsidP="00F17D82">
      <w:r w:rsidRPr="00F17D82">
        <w:t xml:space="preserve">      (ii)</w:t>
      </w:r>
      <w:r>
        <w:t xml:space="preserve"> 52.203-11, Certification and Disclosure Regarding Payments to Influence Certain Fe</w:t>
      </w:r>
      <w:r>
        <w:t>deral Transactions. This provision applies to solicitations expected to exceed $150,000.</w:t>
      </w:r>
    </w:p>
    <w:p w14:paraId="2759B837" w14:textId="77777777" w:rsidR="00494143" w:rsidRDefault="00494143" w:rsidP="00B26091">
      <w:r>
        <w:t xml:space="preserve">      (iii) 52.203-18, Prohibition on Contracting with Entities that Require Certain Internal Confidentiality Agreements or Statements—Representation. This provision applies to all solicitations.</w:t>
      </w:r>
    </w:p>
    <w:p w14:paraId="2759B838" w14:textId="77777777" w:rsidR="00494143" w:rsidRDefault="00494143">
      <w:r>
        <w:t xml:space="preserve">      (iv</w:t>
      </w:r>
      <w:r>
        <w:t>) 52.204-3, Taxpayer Identification. This provision</w:t>
      </w:r>
      <w:r>
        <w:t xml:space="preserve"> applies to solicitation</w:t>
      </w:r>
      <w:r>
        <w:t>s that do not include the provision</w:t>
      </w:r>
      <w:r>
        <w:t xml:space="preserve"> at 52.204-7,</w:t>
      </w:r>
      <w:r>
        <w:t xml:space="preserve"> System for Award Management</w:t>
      </w:r>
      <w:r>
        <w:t>.</w:t>
      </w:r>
    </w:p>
    <w:p w14:paraId="2759B839" w14:textId="77777777" w:rsidR="00494143" w:rsidRDefault="00494143">
      <w:r>
        <w:t xml:space="preserve">      (</w:t>
      </w:r>
      <w:r>
        <w:t>v) 52.204-5, Women-Owned Business (Other Than Small Business). This provision applies to solicitations that</w:t>
      </w:r>
      <w:r>
        <w:t>—</w:t>
      </w:r>
    </w:p>
    <w:p w14:paraId="2759B83A" w14:textId="77777777" w:rsidR="00494143" w:rsidRDefault="00494143">
      <w:r>
        <w:t xml:space="preserve">        (A) Are not set aside for smal</w:t>
      </w:r>
      <w:r>
        <w:t xml:space="preserve">l business </w:t>
      </w:r>
      <w:proofErr w:type="gramStart"/>
      <w:r>
        <w:t>concerns;</w:t>
      </w:r>
      <w:proofErr w:type="gramEnd"/>
    </w:p>
    <w:p w14:paraId="2759B83B" w14:textId="77777777" w:rsidR="00494143" w:rsidRDefault="00494143">
      <w:r>
        <w:t xml:space="preserve">        (B) Exceed the simplified acquisition threshold; and</w:t>
      </w:r>
    </w:p>
    <w:p w14:paraId="2759B83C" w14:textId="77777777" w:rsidR="00494143" w:rsidRDefault="00494143" w:rsidP="00C329BE">
      <w:r>
        <w:t xml:space="preserve">        (C) Are for contracts that will be performed in the United States or its outlying areas.</w:t>
      </w:r>
    </w:p>
    <w:p w14:paraId="2759B83D" w14:textId="77777777" w:rsidR="00494143" w:rsidRDefault="00494143" w:rsidP="00C329BE">
      <w:r>
        <w:t xml:space="preserve">      (v</w:t>
      </w:r>
      <w:r>
        <w:t>i</w:t>
      </w:r>
      <w:r>
        <w:t>) 52.204</w:t>
      </w:r>
      <w:r>
        <w:t>-2</w:t>
      </w:r>
      <w:r>
        <w:t>6</w:t>
      </w:r>
      <w:r>
        <w:t xml:space="preserve">, </w:t>
      </w:r>
      <w:r>
        <w:t>Covered Telecommunications Equipment or Services</w:t>
      </w:r>
      <w:r>
        <w:t>—</w:t>
      </w:r>
      <w:r>
        <w:t>Repres</w:t>
      </w:r>
      <w:r>
        <w:t>entati</w:t>
      </w:r>
      <w:r>
        <w:t>on.</w:t>
      </w:r>
      <w:r>
        <w:t xml:space="preserve"> This provision applies to all solicitations.</w:t>
      </w:r>
    </w:p>
    <w:p w14:paraId="2759B83E" w14:textId="77777777" w:rsidR="00494143" w:rsidRDefault="00494143" w:rsidP="00C329BE">
      <w:r>
        <w:t xml:space="preserve">      (vii) 52.209-2, Prohibition on Contracting with Inverted Domestic Corporations—Representation.</w:t>
      </w:r>
    </w:p>
    <w:p w14:paraId="2759B83F" w14:textId="77777777" w:rsidR="00494143" w:rsidRDefault="00494143" w:rsidP="00C329BE">
      <w:r>
        <w:t xml:space="preserve">      (vi</w:t>
      </w:r>
      <w:r>
        <w:t>i</w:t>
      </w:r>
      <w:r>
        <w:t>i</w:t>
      </w:r>
      <w:r>
        <w:t>) 52.209-5, Certification Regarding Responsibility Matters. This provision applies to sol</w:t>
      </w:r>
      <w:r>
        <w:t>icitations where the contract value is expected to exceed the simplified acquisition threshold.</w:t>
      </w:r>
    </w:p>
    <w:p w14:paraId="2759B840" w14:textId="77777777" w:rsidR="00494143" w:rsidRDefault="00494143" w:rsidP="00D37329">
      <w:r>
        <w:t xml:space="preserve">      (ix) 52.209-11, Representation by Corporations Regarding Delinquent Tax Liability or a Felony Conviction under any Federal Law. This provision applies to </w:t>
      </w:r>
      <w:r>
        <w:t>all solicitations.</w:t>
      </w:r>
    </w:p>
    <w:p w14:paraId="2759B841" w14:textId="77777777" w:rsidR="00494143" w:rsidRDefault="00494143">
      <w:r>
        <w:t xml:space="preserve">      (</w:t>
      </w:r>
      <w:r>
        <w:t>x</w:t>
      </w:r>
      <w:r>
        <w:t>) 52.214-14, Place of Performance</w:t>
      </w:r>
      <w:r>
        <w:t>—</w:t>
      </w:r>
      <w:r>
        <w:t>Sealed Bidding. This provision applies to invitations for bids except those in which the place of performance is specified by the Government.</w:t>
      </w:r>
    </w:p>
    <w:p w14:paraId="2759B842" w14:textId="77777777" w:rsidR="00494143" w:rsidRDefault="00494143">
      <w:r>
        <w:t xml:space="preserve">      (</w:t>
      </w:r>
      <w:r>
        <w:t>x</w:t>
      </w:r>
      <w:r>
        <w:t>i</w:t>
      </w:r>
      <w:r>
        <w:t>) 52.215-6, Place of Performance. This provi</w:t>
      </w:r>
      <w:r>
        <w:t>sion applies to solicitations unless the place of performance is specified by the Government.</w:t>
      </w:r>
    </w:p>
    <w:p w14:paraId="2759B843" w14:textId="77777777" w:rsidR="00494143" w:rsidRDefault="00494143" w:rsidP="003B248B">
      <w:r>
        <w:t xml:space="preserve">      (</w:t>
      </w:r>
      <w:r>
        <w:t>x</w:t>
      </w:r>
      <w:r>
        <w:t>i</w:t>
      </w:r>
      <w:r>
        <w:t>i</w:t>
      </w:r>
      <w:r>
        <w:t>) 52.219-1, Small Business P</w:t>
      </w:r>
      <w:r>
        <w:t xml:space="preserve">rogram Representations (Basic, </w:t>
      </w:r>
      <w:r>
        <w:t>Alternate</w:t>
      </w:r>
      <w:r>
        <w:t>s</w:t>
      </w:r>
      <w:r>
        <w:t xml:space="preserve"> I</w:t>
      </w:r>
      <w:r>
        <w:t>, and II</w:t>
      </w:r>
      <w:r>
        <w:t xml:space="preserve">). This provision applies to solicitations when the </w:t>
      </w:r>
      <w:r>
        <w:t>contract is for suppl</w:t>
      </w:r>
      <w:r>
        <w:t>ies to be delivered or services to be performed in the United States or its outlying areas, or when the contracting officer has applied part 19 in accordance with 19.000(b)(1)(ii).</w:t>
      </w:r>
    </w:p>
    <w:p w14:paraId="2759B844" w14:textId="77777777" w:rsidR="00494143" w:rsidRDefault="00494143">
      <w:r>
        <w:t xml:space="preserve">        (A) The basic provision applies when the solicitations are issued b</w:t>
      </w:r>
      <w:r>
        <w:t>y other than DoD, NASA, and the Coast Guard.</w:t>
      </w:r>
    </w:p>
    <w:p w14:paraId="2759B845" w14:textId="77777777" w:rsidR="00494143" w:rsidRDefault="00494143">
      <w:r>
        <w:t xml:space="preserve">        (B) The provision with its Alternate I </w:t>
      </w:r>
      <w:proofErr w:type="gramStart"/>
      <w:r>
        <w:t>applies</w:t>
      </w:r>
      <w:proofErr w:type="gramEnd"/>
      <w:r>
        <w:t xml:space="preserve"> to solicitations issued by DoD, NASA, or the Coast Guard.</w:t>
      </w:r>
    </w:p>
    <w:p w14:paraId="2759B846" w14:textId="77777777" w:rsidR="00494143" w:rsidRDefault="00494143">
      <w:r>
        <w:t xml:space="preserve">        </w:t>
      </w:r>
      <w:r w:rsidRPr="008353E5">
        <w:t>(C) The provision with its Alternate II applies to solicitations that will result in a mul</w:t>
      </w:r>
      <w:r w:rsidRPr="008353E5">
        <w:t>tiple-award contract with more than one NAICS code assigned.</w:t>
      </w:r>
    </w:p>
    <w:p w14:paraId="2759B847" w14:textId="77777777" w:rsidR="00494143" w:rsidRDefault="00494143" w:rsidP="003B248B">
      <w:r>
        <w:lastRenderedPageBreak/>
        <w:t xml:space="preserve">      (x</w:t>
      </w:r>
      <w:r>
        <w:t>i</w:t>
      </w:r>
      <w:r>
        <w:t>i</w:t>
      </w:r>
      <w:r>
        <w:t>i</w:t>
      </w:r>
      <w:r>
        <w:t xml:space="preserve">) 52.219-2, Equal Low Bids. </w:t>
      </w:r>
      <w:r>
        <w:t xml:space="preserve">This provision applies to solicitations when contracting by sealed bidding and the contract is for supplies to be delivered or services to be </w:t>
      </w:r>
      <w:r>
        <w:t>performed in the United States or its outlying areas, or when the contracting officer has applied part 19 in accordance with 19.000(b)(1)(ii).</w:t>
      </w:r>
    </w:p>
    <w:p w14:paraId="2759B848" w14:textId="77777777" w:rsidR="00494143" w:rsidRDefault="00494143">
      <w:r>
        <w:t xml:space="preserve">      (xi</w:t>
      </w:r>
      <w:r>
        <w:t>v</w:t>
      </w:r>
      <w:r>
        <w:t xml:space="preserve">) 52.222-22, Previous Contracts and Compliance Reports. This provision applies to </w:t>
      </w:r>
      <w:r>
        <w:t>solicitations that include the clause at 52.222-26, Equal Opportunity.</w:t>
      </w:r>
    </w:p>
    <w:p w14:paraId="2759B849" w14:textId="77777777" w:rsidR="00494143" w:rsidRDefault="00494143">
      <w:r>
        <w:t xml:space="preserve">      (x</w:t>
      </w:r>
      <w:r>
        <w:t>v</w:t>
      </w:r>
      <w:r>
        <w:t xml:space="preserve">) 52.222-25, Affirmative Action Compliance. This provision applies to solicitations, other than those for construction, when the solicitation includes the clause at 52.222-26, </w:t>
      </w:r>
      <w:r>
        <w:t>Equal Opportunity.</w:t>
      </w:r>
    </w:p>
    <w:p w14:paraId="2759B84A" w14:textId="77777777" w:rsidR="00494143" w:rsidRDefault="00494143">
      <w:r>
        <w:t xml:space="preserve">      (xv</w:t>
      </w:r>
      <w:r>
        <w:t>i</w:t>
      </w:r>
      <w:r>
        <w:t>) 52.222-38, Compliance with Veterans' Employment Reporting Requirements. This provision applies to solicitations when it is anticipated the contract award will exceed the simplified acquisition threshold and the contract is no</w:t>
      </w:r>
      <w:r>
        <w:t xml:space="preserve">t for acquisition of commercial </w:t>
      </w:r>
      <w:r>
        <w:t>products or commercial services</w:t>
      </w:r>
      <w:r>
        <w:t>.</w:t>
      </w:r>
    </w:p>
    <w:p w14:paraId="2759B84B" w14:textId="77777777" w:rsidR="00494143" w:rsidRDefault="00494143">
      <w:r>
        <w:t xml:space="preserve">      (x</w:t>
      </w:r>
      <w:r>
        <w:t>v</w:t>
      </w:r>
      <w:r>
        <w:t>i</w:t>
      </w:r>
      <w:r>
        <w:t>i</w:t>
      </w:r>
      <w:r>
        <w:t xml:space="preserve">) 52.223-1, Biobased Product Certification. This provision applies to solicitations that require the delivery or specify the use of USDA-designated items; or include the clause at </w:t>
      </w:r>
      <w:r>
        <w:t>52.223-2, Affirmative Procurement of Biobased Products Under Service and Construction Contracts.</w:t>
      </w:r>
    </w:p>
    <w:p w14:paraId="2759B84C" w14:textId="77777777" w:rsidR="00494143" w:rsidRDefault="00494143">
      <w:r>
        <w:t xml:space="preserve">      (xv</w:t>
      </w:r>
      <w:r>
        <w:t>i</w:t>
      </w:r>
      <w:r>
        <w:t>i</w:t>
      </w:r>
      <w:r>
        <w:t>i</w:t>
      </w:r>
      <w:r>
        <w:t>) 52.223-4, Recovered Material Certification. This provision applies to solicitations that are for, or specify the use of, EPA-designated items.</w:t>
      </w:r>
    </w:p>
    <w:p w14:paraId="2759B84D" w14:textId="77777777" w:rsidR="00494143" w:rsidRDefault="00494143" w:rsidP="00FB3979">
      <w:r>
        <w:t xml:space="preserve">  </w:t>
      </w:r>
      <w:r>
        <w:t xml:space="preserve">    (xix) 52.223-22, Public Disclosure of Greenhouse Gas Emissions and Reduction Goals--Representation. This provision applies to solicitations that include the clause at 52.204-7.)</w:t>
      </w:r>
    </w:p>
    <w:p w14:paraId="2759B84E" w14:textId="77777777" w:rsidR="00494143" w:rsidRDefault="00494143" w:rsidP="00A56F88">
      <w:r>
        <w:t xml:space="preserve">      (x</w:t>
      </w:r>
      <w:r>
        <w:t>x</w:t>
      </w:r>
      <w:r>
        <w:t xml:space="preserve">) </w:t>
      </w:r>
      <w:r>
        <w:t>52.225-2, Buy American Certificate. This provision applies to s</w:t>
      </w:r>
      <w:r>
        <w:t>olicitations containing the clause at 52.225-1.</w:t>
      </w:r>
    </w:p>
    <w:p w14:paraId="2759B84F" w14:textId="77777777" w:rsidR="00494143" w:rsidRPr="00C3579C" w:rsidRDefault="00494143" w:rsidP="00A56F88">
      <w:r>
        <w:t xml:space="preserve">      </w:t>
      </w:r>
      <w:r>
        <w:t>(x</w:t>
      </w:r>
      <w:r>
        <w:t>x</w:t>
      </w:r>
      <w:r>
        <w:t>i</w:t>
      </w:r>
      <w:r w:rsidRPr="00C3579C">
        <w:t xml:space="preserve">) </w:t>
      </w:r>
      <w:r>
        <w:t>52.225-4, Buy American—Free Trade Agreements—Israeli Trade Act Certificate. (Basic, Alternates II and III.) This provision applies to solicitations containing the clause at 52.225-3.</w:t>
      </w:r>
    </w:p>
    <w:p w14:paraId="2759B850" w14:textId="77777777" w:rsidR="00494143" w:rsidRDefault="00494143" w:rsidP="005A361E">
      <w:r>
        <w:t xml:space="preserve">        (A) I</w:t>
      </w:r>
      <w:r>
        <w:t>f the acquisition value is less than $</w:t>
      </w:r>
      <w:r>
        <w:t>50</w:t>
      </w:r>
      <w:r>
        <w:t>,000, the basic provision applies.</w:t>
      </w:r>
    </w:p>
    <w:p w14:paraId="2759B851" w14:textId="77777777" w:rsidR="00494143" w:rsidRPr="00951BCA" w:rsidRDefault="00494143" w:rsidP="00F17D82">
      <w:pPr>
        <w:rPr>
          <w:rFonts w:cstheme="minorHAnsi"/>
        </w:rPr>
      </w:pPr>
      <w:r>
        <w:t xml:space="preserve">        (B) If the acquisition value is $</w:t>
      </w:r>
      <w:r>
        <w:t>50</w:t>
      </w:r>
      <w:r>
        <w:t>,000 or more but is less than $</w:t>
      </w:r>
      <w:r>
        <w:t>100,000</w:t>
      </w:r>
      <w:r>
        <w:t>, the provision with its Alternate I</w:t>
      </w:r>
      <w:r>
        <w:t>I</w:t>
      </w:r>
      <w:r>
        <w:t xml:space="preserve"> </w:t>
      </w:r>
      <w:r w:rsidRPr="00951BCA">
        <w:rPr>
          <w:rFonts w:cstheme="minorHAnsi"/>
        </w:rPr>
        <w:t>applies.</w:t>
      </w:r>
    </w:p>
    <w:p w14:paraId="2759B852" w14:textId="77777777" w:rsidR="00494143" w:rsidRPr="00951BCA" w:rsidRDefault="00494143" w:rsidP="00F17D82">
      <w:pPr>
        <w:rPr>
          <w:rFonts w:cstheme="minorHAnsi"/>
        </w:rPr>
      </w:pPr>
      <w:r w:rsidRPr="00951BCA">
        <w:rPr>
          <w:rFonts w:cstheme="minorHAnsi"/>
        </w:rPr>
        <w:t xml:space="preserve">        (C) If the acquisition value is $</w:t>
      </w:r>
      <w:r>
        <w:t>100,000</w:t>
      </w:r>
      <w:r w:rsidRPr="00951BCA">
        <w:rPr>
          <w:rFonts w:cstheme="minorHAnsi"/>
        </w:rPr>
        <w:t xml:space="preserve"> or m</w:t>
      </w:r>
      <w:r w:rsidRPr="00951BCA">
        <w:rPr>
          <w:rFonts w:cstheme="minorHAnsi"/>
        </w:rPr>
        <w:t xml:space="preserve">ore but is less than </w:t>
      </w:r>
      <w:r>
        <w:rPr>
          <w:rFonts w:cstheme="minorHAnsi"/>
        </w:rPr>
        <w:t>$</w:t>
      </w:r>
      <w:r>
        <w:rPr>
          <w:rFonts w:cstheme="minorHAnsi"/>
        </w:rPr>
        <w:t>102,280</w:t>
      </w:r>
      <w:r w:rsidRPr="00951BCA">
        <w:rPr>
          <w:rFonts w:cstheme="minorHAnsi"/>
        </w:rPr>
        <w:t>, the provision with its Alternate II</w:t>
      </w:r>
      <w:r>
        <w:rPr>
          <w:rFonts w:cstheme="minorHAnsi"/>
        </w:rPr>
        <w:t>I</w:t>
      </w:r>
      <w:r w:rsidRPr="00951BCA">
        <w:rPr>
          <w:rFonts w:cstheme="minorHAnsi"/>
        </w:rPr>
        <w:t xml:space="preserve"> applies.</w:t>
      </w:r>
    </w:p>
    <w:p w14:paraId="2759B853" w14:textId="77777777" w:rsidR="00494143" w:rsidRDefault="00494143" w:rsidP="00F17D82">
      <w:r>
        <w:t xml:space="preserve">      (x</w:t>
      </w:r>
      <w:r>
        <w:t>x</w:t>
      </w:r>
      <w:r>
        <w:t>i</w:t>
      </w:r>
      <w:r>
        <w:t>i</w:t>
      </w:r>
      <w:r>
        <w:t>) 52.225-6, Trade Agreements Certificate. This provision applies to solicitations containing the clause at 52.225-5.</w:t>
      </w:r>
    </w:p>
    <w:p w14:paraId="2759B854" w14:textId="77777777" w:rsidR="00494143" w:rsidRDefault="00494143">
      <w:r>
        <w:t xml:space="preserve">      (x</w:t>
      </w:r>
      <w:r>
        <w:t>x</w:t>
      </w:r>
      <w:r>
        <w:t>i</w:t>
      </w:r>
      <w:r>
        <w:t>i</w:t>
      </w:r>
      <w:r>
        <w:t>i</w:t>
      </w:r>
      <w:r>
        <w:t xml:space="preserve">) 52.225-20, Prohibition on </w:t>
      </w:r>
      <w:r>
        <w:t>Conducting Restricted Business Operations in Sudan</w:t>
      </w:r>
      <w:r>
        <w:t>—</w:t>
      </w:r>
      <w:r>
        <w:t>Certification. This provision applies to all solicitations.</w:t>
      </w:r>
    </w:p>
    <w:p w14:paraId="2759B855" w14:textId="77777777" w:rsidR="00494143" w:rsidRDefault="00494143">
      <w:r>
        <w:lastRenderedPageBreak/>
        <w:t xml:space="preserve">      (xxi</w:t>
      </w:r>
      <w:r>
        <w:t>v</w:t>
      </w:r>
      <w:r>
        <w:t xml:space="preserve">) 52.225-25, Prohibition on Contracting with Entities Engaging in </w:t>
      </w:r>
      <w:r>
        <w:t>Certain Activities or Transactions</w:t>
      </w:r>
      <w:r>
        <w:t xml:space="preserve"> Relating to Iran</w:t>
      </w:r>
      <w:r>
        <w:t>—</w:t>
      </w:r>
      <w:r>
        <w:t>Representation a</w:t>
      </w:r>
      <w:r>
        <w:t>nd Certification</w:t>
      </w:r>
      <w:r>
        <w:t>s</w:t>
      </w:r>
      <w:r>
        <w:t>. This provision applies to all solicitations.</w:t>
      </w:r>
    </w:p>
    <w:p w14:paraId="2759B856" w14:textId="77777777" w:rsidR="00494143" w:rsidRDefault="00494143">
      <w:r>
        <w:t xml:space="preserve">      (xx</w:t>
      </w:r>
      <w:r>
        <w:t>v</w:t>
      </w:r>
      <w:r>
        <w:t>) 52.226-2, Historically Black College or University and Minority Institution Representation. This provision applies to</w:t>
      </w:r>
      <w:r>
        <w:t xml:space="preserve"> solicitations for research, studies, supplies, or services of </w:t>
      </w:r>
      <w:r>
        <w:t>the type normally acquired from higher educational institutions.</w:t>
      </w:r>
    </w:p>
    <w:p w14:paraId="2759B857" w14:textId="77777777" w:rsidR="00494143" w:rsidRDefault="00494143">
      <w:r>
        <w:t xml:space="preserve">        (A) Solicitations for research, studies, supplies, or services of the type normally acquired from higher educational institutions; and</w:t>
      </w:r>
    </w:p>
    <w:p w14:paraId="2759B858" w14:textId="77777777" w:rsidR="00494143" w:rsidRDefault="00494143">
      <w:r>
        <w:t xml:space="preserve">        (B) For DoD, NASA, and Coast Guard acqui</w:t>
      </w:r>
      <w:r>
        <w:t>sitions, solicitations that contain the clause at 52.219-23, Notice of Price Evaluation Adjustment for Small Disadvantaged Business Concerns.</w:t>
      </w:r>
    </w:p>
    <w:p w14:paraId="2759B859" w14:textId="77777777" w:rsidR="00494143" w:rsidRDefault="00494143">
      <w:r>
        <w:t xml:space="preserve">    (2) The following </w:t>
      </w:r>
      <w:r w:rsidRPr="00093292">
        <w:t>representations or certifications</w:t>
      </w:r>
      <w:r>
        <w:t xml:space="preserve"> are applicable as indicated by the Contracting Officer:</w:t>
      </w:r>
    </w:p>
    <w:p w14:paraId="2759B85A" w14:textId="77777777" w:rsidR="00494143" w:rsidRDefault="00494143">
      <w:r>
        <w:t xml:space="preserve">  </w:t>
      </w:r>
      <w:r>
        <w:t xml:space="preserve">    [X](i) 52.204-17, Ownership or Control of Offeror.</w:t>
      </w:r>
    </w:p>
    <w:p w14:paraId="2759B85B" w14:textId="77777777" w:rsidR="00494143" w:rsidRDefault="00494143">
      <w:r>
        <w:t xml:space="preserve">      [X]</w:t>
      </w:r>
      <w:r w:rsidRPr="00315392">
        <w:t>(ii) 52.204-20, Predecessor of Offeror.</w:t>
      </w:r>
    </w:p>
    <w:p w14:paraId="2759B85C" w14:textId="77777777" w:rsidR="00494143" w:rsidRDefault="00494143">
      <w:r>
        <w:t xml:space="preserve">      </w:t>
      </w:r>
      <w:proofErr w:type="gramStart"/>
      <w:r>
        <w:t>[</w:t>
      </w:r>
      <w:r>
        <w:t>](</w:t>
      </w:r>
      <w:proofErr w:type="gramEnd"/>
      <w:r>
        <w:t>i</w:t>
      </w:r>
      <w:r>
        <w:t>i</w:t>
      </w:r>
      <w:r>
        <w:t>i</w:t>
      </w:r>
      <w:r>
        <w:t>) 52.222-18, Certification Regarding Knowledge of Child Labor for Listed End Products.</w:t>
      </w:r>
    </w:p>
    <w:p w14:paraId="2759B85D" w14:textId="77777777" w:rsidR="00494143" w:rsidRDefault="00494143" w:rsidP="00A56F88">
      <w:r>
        <w:t xml:space="preserve">      </w:t>
      </w:r>
      <w:proofErr w:type="gramStart"/>
      <w:r>
        <w:t>[</w:t>
      </w:r>
      <w:r>
        <w:t>](</w:t>
      </w:r>
      <w:proofErr w:type="gramEnd"/>
      <w:r>
        <w:t>iv</w:t>
      </w:r>
      <w:r>
        <w:t>) 52.222-48, Exemption from Application of</w:t>
      </w:r>
      <w:r>
        <w:t xml:space="preserve"> the Service Contract Labor Standards to Contracts for Maintenance, Calibration, or Repair of Certain Equipment—Certification.</w:t>
      </w:r>
    </w:p>
    <w:p w14:paraId="2759B85E" w14:textId="77777777" w:rsidR="00494143" w:rsidRDefault="00494143" w:rsidP="00A56F88">
      <w:r>
        <w:t xml:space="preserve">      </w:t>
      </w:r>
      <w:proofErr w:type="gramStart"/>
      <w:r>
        <w:t>[</w:t>
      </w:r>
      <w:r>
        <w:t>](</w:t>
      </w:r>
      <w:proofErr w:type="gramEnd"/>
      <w:r>
        <w:t>v</w:t>
      </w:r>
      <w:r>
        <w:t>) 52.222-52, Exemption from Application of the Service Contract Labor Standards to Contracts for Certain Services—Certi</w:t>
      </w:r>
      <w:r>
        <w:t>fication.</w:t>
      </w:r>
    </w:p>
    <w:p w14:paraId="2759B85F" w14:textId="77777777" w:rsidR="00494143" w:rsidRDefault="00494143" w:rsidP="00A56F88">
      <w:r>
        <w:t xml:space="preserve">      </w:t>
      </w:r>
      <w:proofErr w:type="gramStart"/>
      <w:r>
        <w:t>[](</w:t>
      </w:r>
      <w:proofErr w:type="gramEnd"/>
      <w:r>
        <w:t>v</w:t>
      </w:r>
      <w:r>
        <w:t>i</w:t>
      </w:r>
      <w:r>
        <w:t>) 52.223-9, with its Alternate I, Estimate of Percentage of Recovered Material Content for EPA-Designated Products (Alternate I only).</w:t>
      </w:r>
    </w:p>
    <w:p w14:paraId="2759B860" w14:textId="77777777" w:rsidR="00494143" w:rsidRDefault="00494143">
      <w:r>
        <w:t xml:space="preserve">      </w:t>
      </w:r>
      <w:proofErr w:type="gramStart"/>
      <w:r>
        <w:t>[</w:t>
      </w:r>
      <w:r>
        <w:t>](</w:t>
      </w:r>
      <w:proofErr w:type="gramEnd"/>
      <w:r>
        <w:t>v</w:t>
      </w:r>
      <w:r>
        <w:t>i</w:t>
      </w:r>
      <w:r>
        <w:t>i</w:t>
      </w:r>
      <w:r>
        <w:t>) 52.227-6, Royalty Information.</w:t>
      </w:r>
    </w:p>
    <w:p w14:paraId="2759B861" w14:textId="77777777" w:rsidR="00494143" w:rsidRDefault="00494143">
      <w:r>
        <w:t xml:space="preserve">        </w:t>
      </w:r>
      <w:proofErr w:type="gramStart"/>
      <w:r>
        <w:t>[](</w:t>
      </w:r>
      <w:proofErr w:type="gramEnd"/>
      <w:r>
        <w:t>A) Basic.</w:t>
      </w:r>
    </w:p>
    <w:p w14:paraId="2759B862" w14:textId="77777777" w:rsidR="00494143" w:rsidRDefault="00494143">
      <w:r>
        <w:t xml:space="preserve">        </w:t>
      </w:r>
      <w:proofErr w:type="gramStart"/>
      <w:r>
        <w:t>[](</w:t>
      </w:r>
      <w:proofErr w:type="gramEnd"/>
      <w:r>
        <w:t>B) Alternate I.</w:t>
      </w:r>
    </w:p>
    <w:p w14:paraId="2759B863" w14:textId="77777777" w:rsidR="00494143" w:rsidRDefault="00494143">
      <w:r>
        <w:t xml:space="preserve">      </w:t>
      </w:r>
      <w:proofErr w:type="gramStart"/>
      <w:r>
        <w:t>[</w:t>
      </w:r>
      <w:r>
        <w:t>](</w:t>
      </w:r>
      <w:proofErr w:type="gramEnd"/>
      <w:r>
        <w:t>vi</w:t>
      </w:r>
      <w:r>
        <w:t>i</w:t>
      </w:r>
      <w:r>
        <w:t>i</w:t>
      </w:r>
      <w:r>
        <w:t>) 52.227-15, Representation of Limited Rights Data and Restricted Computer Software.</w:t>
      </w:r>
    </w:p>
    <w:p w14:paraId="2759B864" w14:textId="77777777" w:rsidR="00494143" w:rsidRDefault="00494143" w:rsidP="00F61169">
      <w:r>
        <w:t xml:space="preserve">  (d)</w:t>
      </w:r>
      <w:r w:rsidRPr="00833801">
        <w:t xml:space="preserve"> </w:t>
      </w:r>
      <w:r>
        <w:t xml:space="preserve">The Offeror has completed the annual representations and certifications electronically in SAM accessed through </w:t>
      </w:r>
      <w:hyperlink r:id="rId21" w:history="1">
        <w:r w:rsidRPr="00EE39D9">
          <w:rPr>
            <w:rStyle w:val="Hyperlink"/>
            <w:i/>
          </w:rPr>
          <w:t>https://www.sam.gov</w:t>
        </w:r>
      </w:hyperlink>
      <w:r>
        <w:t>. After reviewing the SAM information, the Offeror veri</w:t>
      </w:r>
      <w:r>
        <w:t>fies by submission of the offer that the representations and certifications currently posted electronically that apply to this solicitation as indicated in paragraph (c) of this provision have been entered or updated within the last 12 months, are current,</w:t>
      </w:r>
      <w:r>
        <w:t xml:space="preserve"> accurate, complete, and applicable to this solicitation (including the business size standard applicable to the NAICS code referenced for this solicitation), as of the date of this offer and are incorporated in this offer by reference (see FAR 4.1201); ex</w:t>
      </w:r>
      <w:r>
        <w:t>cept for the changes identified below [</w:t>
      </w:r>
      <w:r w:rsidRPr="00833801">
        <w:rPr>
          <w:i/>
        </w:rPr>
        <w:t>offeror to insert changes, identifying change by clause number, title, date</w:t>
      </w:r>
      <w:r>
        <w:t>]. These amended representation(s) and/or certification(s) are also incorporated in this offer and are current, accurate, and complete as of t</w:t>
      </w:r>
      <w:r>
        <w:t>he date of this offer</w:t>
      </w:r>
      <w:r>
        <w:t>.</w:t>
      </w:r>
    </w:p>
    <w:tbl>
      <w:tblPr>
        <w:tblStyle w:val="TableGrid"/>
        <w:tblW w:w="0" w:type="auto"/>
        <w:tblInd w:w="378" w:type="dxa"/>
        <w:tblLook w:val="04A0" w:firstRow="1" w:lastRow="0" w:firstColumn="1" w:lastColumn="0" w:noHBand="0" w:noVBand="1"/>
      </w:tblPr>
      <w:tblGrid>
        <w:gridCol w:w="1620"/>
        <w:gridCol w:w="2160"/>
        <w:gridCol w:w="2160"/>
        <w:gridCol w:w="2520"/>
      </w:tblGrid>
      <w:tr w:rsidR="00397FAA" w14:paraId="2759B869" w14:textId="77777777" w:rsidTr="001022F1">
        <w:tc>
          <w:tcPr>
            <w:tcW w:w="1620" w:type="dxa"/>
          </w:tcPr>
          <w:p w14:paraId="2759B865" w14:textId="77777777" w:rsidR="00494143" w:rsidRDefault="00494143" w:rsidP="001022F1">
            <w:pPr>
              <w:pStyle w:val="NoSpacing"/>
              <w:jc w:val="center"/>
            </w:pPr>
            <w:r>
              <w:lastRenderedPageBreak/>
              <w:t>FAR Clause</w:t>
            </w:r>
            <w:r>
              <w:t xml:space="preserve"> #</w:t>
            </w:r>
          </w:p>
        </w:tc>
        <w:tc>
          <w:tcPr>
            <w:tcW w:w="2160" w:type="dxa"/>
          </w:tcPr>
          <w:p w14:paraId="2759B866" w14:textId="77777777" w:rsidR="00494143" w:rsidRDefault="00494143" w:rsidP="001022F1">
            <w:pPr>
              <w:pStyle w:val="NoSpacing"/>
              <w:jc w:val="center"/>
            </w:pPr>
            <w:r>
              <w:t>Title</w:t>
            </w:r>
          </w:p>
        </w:tc>
        <w:tc>
          <w:tcPr>
            <w:tcW w:w="2160" w:type="dxa"/>
          </w:tcPr>
          <w:p w14:paraId="2759B867" w14:textId="77777777" w:rsidR="00494143" w:rsidRDefault="00494143" w:rsidP="001022F1">
            <w:pPr>
              <w:pStyle w:val="NoSpacing"/>
              <w:jc w:val="center"/>
            </w:pPr>
            <w:r>
              <w:t>Date</w:t>
            </w:r>
          </w:p>
        </w:tc>
        <w:tc>
          <w:tcPr>
            <w:tcW w:w="2520" w:type="dxa"/>
          </w:tcPr>
          <w:p w14:paraId="2759B868" w14:textId="77777777" w:rsidR="00494143" w:rsidRDefault="00494143" w:rsidP="001022F1">
            <w:pPr>
              <w:pStyle w:val="NoSpacing"/>
              <w:jc w:val="center"/>
            </w:pPr>
            <w:r>
              <w:t>Change</w:t>
            </w:r>
          </w:p>
        </w:tc>
      </w:tr>
      <w:tr w:rsidR="00397FAA" w14:paraId="2759B86E" w14:textId="77777777" w:rsidTr="001022F1">
        <w:tc>
          <w:tcPr>
            <w:tcW w:w="1620" w:type="dxa"/>
          </w:tcPr>
          <w:p w14:paraId="2759B86A" w14:textId="77777777" w:rsidR="00494143" w:rsidRDefault="00494143">
            <w:pPr>
              <w:pStyle w:val="NoSpacing"/>
            </w:pPr>
          </w:p>
        </w:tc>
        <w:tc>
          <w:tcPr>
            <w:tcW w:w="2160" w:type="dxa"/>
          </w:tcPr>
          <w:p w14:paraId="2759B86B" w14:textId="77777777" w:rsidR="00494143" w:rsidRDefault="00494143">
            <w:pPr>
              <w:pStyle w:val="NoSpacing"/>
            </w:pPr>
          </w:p>
        </w:tc>
        <w:tc>
          <w:tcPr>
            <w:tcW w:w="2160" w:type="dxa"/>
          </w:tcPr>
          <w:p w14:paraId="2759B86C" w14:textId="77777777" w:rsidR="00494143" w:rsidRDefault="00494143">
            <w:pPr>
              <w:pStyle w:val="NoSpacing"/>
            </w:pPr>
          </w:p>
        </w:tc>
        <w:tc>
          <w:tcPr>
            <w:tcW w:w="2520" w:type="dxa"/>
          </w:tcPr>
          <w:p w14:paraId="2759B86D" w14:textId="77777777" w:rsidR="00494143" w:rsidRDefault="00494143">
            <w:pPr>
              <w:pStyle w:val="NoSpacing"/>
            </w:pPr>
          </w:p>
        </w:tc>
      </w:tr>
    </w:tbl>
    <w:p w14:paraId="2759B86F" w14:textId="77777777" w:rsidR="00494143" w:rsidRDefault="00494143">
      <w:r>
        <w:t xml:space="preserve">    Any changes provided by the offeror are applicable to this solicitation only, and do not result in an update to the representations a</w:t>
      </w:r>
      <w:r>
        <w:t>nd certifications posted on SAM</w:t>
      </w:r>
      <w:r>
        <w:t>.</w:t>
      </w:r>
    </w:p>
    <w:p w14:paraId="2759B870" w14:textId="77777777" w:rsidR="00494143" w:rsidRDefault="00494143" w:rsidP="00311B9C">
      <w:pPr>
        <w:jc w:val="center"/>
      </w:pPr>
      <w:r>
        <w:t>(End of Provision)</w:t>
      </w:r>
    </w:p>
    <w:p w14:paraId="2759B871" w14:textId="77777777" w:rsidR="00494143" w:rsidRPr="0066414F" w:rsidRDefault="00494143" w:rsidP="0066414F">
      <w:pPr>
        <w:pStyle w:val="Heading2"/>
      </w:pPr>
      <w:bookmarkStart w:id="22" w:name="_Toc256000019"/>
      <w:proofErr w:type="gramStart"/>
      <w:r>
        <w:t xml:space="preserve">3.2 </w:t>
      </w:r>
      <w:r>
        <w:t xml:space="preserve"> </w:t>
      </w:r>
      <w:r>
        <w:t>52</w:t>
      </w:r>
      <w:r>
        <w:t>.204</w:t>
      </w:r>
      <w:proofErr w:type="gramEnd"/>
      <w:r>
        <w:t>-24 REPRESENTATION REGARDING CERTAIN TELECOMMUNICATIONS AND VIDEO SURVEILLANCE SERVICES OR EQUIPMENT (NOV 2021)</w:t>
      </w:r>
      <w:bookmarkEnd w:id="22"/>
    </w:p>
    <w:p w14:paraId="2759B872" w14:textId="77777777" w:rsidR="00494143" w:rsidRDefault="00494143" w:rsidP="006D1046">
      <w:r>
        <w:t xml:space="preserve">  </w:t>
      </w:r>
      <w:r w:rsidRPr="00B6300F">
        <w:t>The Offeror shall not complete the representation at paragraph (d)(1) of this provision if the Offeror has represented that it ‘‘does not provide covered telecommunications equipment or services as a part of its offered products or services to the Governme</w:t>
      </w:r>
      <w:r w:rsidRPr="00B6300F">
        <w:t>nt in the performance of any contract, subcontract, or other contractual instrument’’ in paragraph (c)(1) in the provision at 52.204–26, Covered Telecommunications Equipment or Services—Representation, or in paragraph (v)(2)(i) of the provision at 52.212–3</w:t>
      </w:r>
      <w:r w:rsidRPr="00B6300F">
        <w:t xml:space="preserve">, Offeror Representations and Certifications–Commercial </w:t>
      </w:r>
      <w:r>
        <w:t>Products and Commercial Services</w:t>
      </w:r>
      <w:r w:rsidRPr="00B6300F">
        <w:t>. The Offeror shall not complete the representation in paragraph (d)(2) of this provision if the Offeror has represented that it ‘‘does not use covered telecommunicatio</w:t>
      </w:r>
      <w:r w:rsidRPr="00B6300F">
        <w:t>ns equipment or services, or any equipment, system, or service that uses covered telecommunications equipment or services’’ in paragraph (c)(2) of the provision at 52.204–26, or in paragraph (v)(2)(ii) of the provision at 52.212–3.</w:t>
      </w:r>
    </w:p>
    <w:p w14:paraId="2759B873" w14:textId="77777777" w:rsidR="00494143" w:rsidRDefault="00494143" w:rsidP="006D1046">
      <w:r>
        <w:t xml:space="preserve">  </w:t>
      </w:r>
      <w:r w:rsidRPr="00136E45">
        <w:t xml:space="preserve">(a) </w:t>
      </w:r>
      <w:r w:rsidRPr="006D1046">
        <w:rPr>
          <w:i/>
        </w:rPr>
        <w:t>Definitions</w:t>
      </w:r>
      <w:r w:rsidRPr="00136E45">
        <w:t>. As us</w:t>
      </w:r>
      <w:r w:rsidRPr="00136E45">
        <w:t>ed in this provision</w:t>
      </w:r>
      <w:r>
        <w:t>—</w:t>
      </w:r>
    </w:p>
    <w:p w14:paraId="2759B874" w14:textId="77777777" w:rsidR="00494143" w:rsidRDefault="00494143" w:rsidP="006D1046">
      <w:r>
        <w:rPr>
          <w:i/>
        </w:rPr>
        <w:t xml:space="preserve">  </w:t>
      </w:r>
      <w:r w:rsidRPr="006D1046">
        <w:rPr>
          <w:i/>
        </w:rPr>
        <w:t xml:space="preserve">Backhaul, covered telecommunications equipment or services, critical technology, interconnection arrangements, reasonable inquiry, roaming, </w:t>
      </w:r>
      <w:r w:rsidRPr="00C075D3">
        <w:t>and</w:t>
      </w:r>
      <w:r w:rsidRPr="006D1046">
        <w:rPr>
          <w:i/>
        </w:rPr>
        <w:t xml:space="preserve"> substantial or essential component</w:t>
      </w:r>
      <w:r w:rsidRPr="00136E45">
        <w:t xml:space="preserve"> have the meanings provided in the clause 52.204–25, P</w:t>
      </w:r>
      <w:r w:rsidRPr="00136E45">
        <w:t>rohibition on Contracting for Certain Telecommunications and Video Surveillance Services or Equipment.</w:t>
      </w:r>
    </w:p>
    <w:p w14:paraId="2759B875" w14:textId="77777777" w:rsidR="00494143" w:rsidRDefault="00494143" w:rsidP="006D1046">
      <w:r>
        <w:t xml:space="preserve">  </w:t>
      </w:r>
      <w:r w:rsidRPr="00136E45">
        <w:t xml:space="preserve">(b) </w:t>
      </w:r>
      <w:r w:rsidRPr="006875C7">
        <w:rPr>
          <w:i/>
        </w:rPr>
        <w:t>Prohibition</w:t>
      </w:r>
      <w:r w:rsidRPr="00136E45">
        <w:t xml:space="preserve">. (1) Section 889(a)(1)(A) of the John S. McCain National Defense Authorization Act for Fiscal Year 2019 (Pub. L. 115–232) </w:t>
      </w:r>
      <w:r w:rsidRPr="00136E45">
        <w:t xml:space="preserve">prohibits the head of an executive agency on or after August 13, 2019, from procuring or obtaining, or extending or renewing a contract to procure or obtain, any equipment, system, or service that uses covered telecommunications equipment or services as a </w:t>
      </w:r>
      <w:r w:rsidRPr="00136E45">
        <w:t>substantial or essential component of any system, or as critical technology as part of any system. Nothing in the pro</w:t>
      </w:r>
      <w:r>
        <w:t>hibition shall be construed to—</w:t>
      </w:r>
    </w:p>
    <w:p w14:paraId="2759B876" w14:textId="77777777" w:rsidR="00494143" w:rsidRDefault="00494143" w:rsidP="006D1046">
      <w:r>
        <w:t xml:space="preserve"> </w:t>
      </w:r>
      <w:r>
        <w:t xml:space="preserve">  </w:t>
      </w:r>
      <w:r>
        <w:t xml:space="preserve">   </w:t>
      </w:r>
      <w:r w:rsidRPr="00136E45">
        <w:t xml:space="preserve">(i) Prohibit the head of an executive agency from procuring with an entity to provide a service that </w:t>
      </w:r>
      <w:r w:rsidRPr="00136E45">
        <w:t>connects to the facilities of a third-party, such as backhaul, roaming, or i</w:t>
      </w:r>
      <w:r>
        <w:t>nterconnection arrangements; or</w:t>
      </w:r>
    </w:p>
    <w:p w14:paraId="2759B877" w14:textId="77777777" w:rsidR="00494143" w:rsidRDefault="00494143" w:rsidP="006D1046">
      <w:r>
        <w:t xml:space="preserve"> </w:t>
      </w:r>
      <w:r>
        <w:t xml:space="preserve">  </w:t>
      </w:r>
      <w:r>
        <w:t xml:space="preserve">   </w:t>
      </w:r>
      <w:r w:rsidRPr="00136E45">
        <w:t>(ii) Cover telecommunications equipment that cannot route or redirect user data traffic or cannot permit visibility into any user data or pack</w:t>
      </w:r>
      <w:r w:rsidRPr="00136E45">
        <w:t>ets that such equipment transmits or otherwise handles.</w:t>
      </w:r>
    </w:p>
    <w:p w14:paraId="2759B878" w14:textId="77777777" w:rsidR="00494143" w:rsidRDefault="00494143" w:rsidP="006D1046">
      <w:r>
        <w:t xml:space="preserve">    </w:t>
      </w:r>
      <w:r w:rsidRPr="00136E45">
        <w:t>(2) Section 889(a)(1)(B) of the John S. McCain National Defense Authorization Act for Fiscal Year 2019 (Pub. L. 115–232) prohibits the head of an executive agency on or after August 13, 2020, from</w:t>
      </w:r>
      <w:r w:rsidRPr="00136E45">
        <w:t xml:space="preserve"> entering into a contract or extending or renewing a contract with an entity that uses any equipment, system, or service that uses covered telecommunications equipment or services </w:t>
      </w:r>
      <w:r w:rsidRPr="00136E45">
        <w:lastRenderedPageBreak/>
        <w:t>as a substantial or essential component of any system, or as critical techno</w:t>
      </w:r>
      <w:r w:rsidRPr="00136E45">
        <w:t xml:space="preserve">logy as part of any system. This prohibition applies to the use of covered telecommunications equipment or services, regardless of whether that use is in performance of work under a </w:t>
      </w:r>
      <w:proofErr w:type="gramStart"/>
      <w:r w:rsidRPr="00136E45">
        <w:t>Federal</w:t>
      </w:r>
      <w:proofErr w:type="gramEnd"/>
      <w:r w:rsidRPr="00136E45">
        <w:t xml:space="preserve"> contract. Nothing in the prohibition shall be construed to—</w:t>
      </w:r>
    </w:p>
    <w:p w14:paraId="2759B879" w14:textId="77777777" w:rsidR="00494143" w:rsidRDefault="00494143" w:rsidP="006D1046">
      <w:r>
        <w:t xml:space="preserve">      </w:t>
      </w:r>
      <w:r w:rsidRPr="00136E45">
        <w:t>(i) Prohibit the head of an executive agency from procuring with an entity to provide a service that connects to the facilities of a third-party, such as backhaul, roaming, or interconnection arrangements; or</w:t>
      </w:r>
    </w:p>
    <w:p w14:paraId="2759B87A" w14:textId="77777777" w:rsidR="00494143" w:rsidRDefault="00494143" w:rsidP="006D1046">
      <w:r>
        <w:t xml:space="preserve">      </w:t>
      </w:r>
      <w:r w:rsidRPr="00136E45">
        <w:t>(ii) Cover telecommunications equipment t</w:t>
      </w:r>
      <w:r w:rsidRPr="00136E45">
        <w:t>hat cannot route or redirect user data traffic or cannot permit visibility into any user data or packets that such equipment transmits or otherwise handles.</w:t>
      </w:r>
    </w:p>
    <w:p w14:paraId="2759B87B" w14:textId="77777777" w:rsidR="00494143" w:rsidRDefault="00494143" w:rsidP="006D1046">
      <w:r>
        <w:t xml:space="preserve">  </w:t>
      </w:r>
      <w:r w:rsidRPr="00136E45">
        <w:t xml:space="preserve">(c) </w:t>
      </w:r>
      <w:r w:rsidRPr="006875C7">
        <w:rPr>
          <w:i/>
        </w:rPr>
        <w:t>Procedures</w:t>
      </w:r>
      <w:r w:rsidRPr="00136E45">
        <w:t>. The Offeror shall review the list of excluded parties in the System for A</w:t>
      </w:r>
      <w:r>
        <w:t>ward Man</w:t>
      </w:r>
      <w:r>
        <w:t>agement (SAM) (</w:t>
      </w:r>
      <w:hyperlink r:id="rId22" w:history="1">
        <w:r w:rsidRPr="006875C7">
          <w:rPr>
            <w:rStyle w:val="Hyperlink"/>
          </w:rPr>
          <w:t>https://</w:t>
        </w:r>
        <w:r w:rsidRPr="006875C7">
          <w:rPr>
            <w:rStyle w:val="Hyperlink"/>
          </w:rPr>
          <w:t>www.sam.gov</w:t>
        </w:r>
      </w:hyperlink>
      <w:r w:rsidRPr="00136E45">
        <w:t>) for entities excluded from</w:t>
      </w:r>
      <w:r>
        <w:t xml:space="preserve"> receiving federal awards for “</w:t>
      </w:r>
      <w:r w:rsidRPr="00136E45">
        <w:t>covered telecommunications equipment or services.</w:t>
      </w:r>
      <w:r>
        <w:t>”</w:t>
      </w:r>
    </w:p>
    <w:p w14:paraId="2759B87C" w14:textId="77777777" w:rsidR="00494143" w:rsidRDefault="00494143" w:rsidP="006D1046">
      <w:r>
        <w:t xml:space="preserve">  </w:t>
      </w:r>
      <w:r w:rsidRPr="00136E45">
        <w:t xml:space="preserve">(d) </w:t>
      </w:r>
      <w:r w:rsidRPr="006875C7">
        <w:rPr>
          <w:i/>
        </w:rPr>
        <w:t>Representations</w:t>
      </w:r>
      <w:r w:rsidRPr="00136E45">
        <w:t>. The Offeror repre</w:t>
      </w:r>
      <w:r>
        <w:t>s</w:t>
      </w:r>
      <w:r>
        <w:t>ents that—</w:t>
      </w:r>
    </w:p>
    <w:p w14:paraId="2759B87D" w14:textId="77777777" w:rsidR="00494143" w:rsidRDefault="00494143" w:rsidP="006D1046">
      <w:r>
        <w:t xml:space="preserve">    </w:t>
      </w:r>
      <w:r w:rsidRPr="00136E45">
        <w:t xml:space="preserve">(1) It </w:t>
      </w:r>
      <w:proofErr w:type="gramStart"/>
      <w:r w:rsidRPr="00136E45">
        <w:t>[</w:t>
      </w:r>
      <w:r>
        <w:t xml:space="preserve"> </w:t>
      </w:r>
      <w:r w:rsidRPr="00136E45">
        <w:t>]</w:t>
      </w:r>
      <w:proofErr w:type="gramEnd"/>
      <w:r w:rsidRPr="00136E45">
        <w:t xml:space="preserve"> will, [</w:t>
      </w:r>
      <w:r>
        <w:t xml:space="preserve"> </w:t>
      </w:r>
      <w:r w:rsidRPr="00136E45">
        <w:t>] will not provide covered telecommunications equipment or services to the Government in the performance of any contract, subcontract or other contractual instrument resulting from this solicitation. The Offeror shall prov</w:t>
      </w:r>
      <w:r w:rsidRPr="00136E45">
        <w:t>ide the additional disclosure information required at paragraph (e)(1) of this se</w:t>
      </w:r>
      <w:r>
        <w:t>ction if the Offeror responds “</w:t>
      </w:r>
      <w:r w:rsidRPr="00136E45">
        <w:t>will’’ in paragraph (d)(1) of this section; and</w:t>
      </w:r>
    </w:p>
    <w:p w14:paraId="2759B87E" w14:textId="77777777" w:rsidR="00494143" w:rsidRDefault="00494143" w:rsidP="006D1046">
      <w:r>
        <w:t xml:space="preserve">    </w:t>
      </w:r>
      <w:r w:rsidRPr="00136E45">
        <w:t xml:space="preserve">(2) After conducting a reasonable inquiry, for purposes of this representation, the Offeror </w:t>
      </w:r>
      <w:r w:rsidRPr="00136E45">
        <w:t>represents that—</w:t>
      </w:r>
    </w:p>
    <w:p w14:paraId="2759B87F" w14:textId="77777777" w:rsidR="00494143" w:rsidRDefault="00494143" w:rsidP="006D1046">
      <w:r>
        <w:t xml:space="preserve">  </w:t>
      </w:r>
      <w:r w:rsidRPr="00136E45">
        <w:t xml:space="preserve">It </w:t>
      </w:r>
      <w:proofErr w:type="gramStart"/>
      <w:r w:rsidRPr="00136E45">
        <w:t>[</w:t>
      </w:r>
      <w:r>
        <w:t xml:space="preserve"> </w:t>
      </w:r>
      <w:r w:rsidRPr="00136E45">
        <w:t>]</w:t>
      </w:r>
      <w:proofErr w:type="gramEnd"/>
      <w:r w:rsidRPr="00136E45">
        <w:t xml:space="preserve"> does, [</w:t>
      </w:r>
      <w:r>
        <w:t xml:space="preserve"> </w:t>
      </w:r>
      <w:r w:rsidRPr="00136E45">
        <w:t>] does not use covered telecommunications equipment or services, or use any equipment, system, or service that uses covered telecommunications equipment or services. The Offeror shall provide the additional disclosure info</w:t>
      </w:r>
      <w:r w:rsidRPr="00136E45">
        <w:t>rmation required at paragraph (e)(2) of this s</w:t>
      </w:r>
      <w:r>
        <w:t>ection if the Offeror responds “</w:t>
      </w:r>
      <w:r w:rsidRPr="00136E45">
        <w:t>does’’ in paragraph (d)(2) of this section.</w:t>
      </w:r>
    </w:p>
    <w:p w14:paraId="2759B880" w14:textId="77777777" w:rsidR="00494143" w:rsidRDefault="00494143" w:rsidP="006D1046">
      <w:r>
        <w:t xml:space="preserve">  </w:t>
      </w:r>
      <w:r w:rsidRPr="00136E45">
        <w:t xml:space="preserve">(e) </w:t>
      </w:r>
      <w:r w:rsidRPr="006875C7">
        <w:rPr>
          <w:i/>
        </w:rPr>
        <w:t>Disclosures</w:t>
      </w:r>
      <w:r w:rsidRPr="00136E45">
        <w:t>. (1) Disclosure for the representation in paragraph (d)(1) of this provision.</w:t>
      </w:r>
      <w:r>
        <w:t xml:space="preserve"> If the Offeror has responded “</w:t>
      </w:r>
      <w:r w:rsidRPr="00136E45">
        <w:t>will’’ i</w:t>
      </w:r>
      <w:r w:rsidRPr="00136E45">
        <w:t>n the representation in paragraph (d)(1) of this provision, the Offeror shall provide the following in</w:t>
      </w:r>
      <w:r>
        <w:t>formation as part of the offer:</w:t>
      </w:r>
    </w:p>
    <w:p w14:paraId="2759B881" w14:textId="77777777" w:rsidR="00494143" w:rsidRDefault="00494143" w:rsidP="006D1046">
      <w:r>
        <w:t xml:space="preserve">      (i) For covered equipment—</w:t>
      </w:r>
    </w:p>
    <w:p w14:paraId="2759B882" w14:textId="77777777" w:rsidR="00494143" w:rsidRDefault="00494143" w:rsidP="006D1046">
      <w:r>
        <w:t xml:space="preserve">        </w:t>
      </w:r>
      <w:r w:rsidRPr="00136E45">
        <w:t>(A) The entity that produced the covered telecommunications equipment (include en</w:t>
      </w:r>
      <w:r w:rsidRPr="00136E45">
        <w:t>tity name, unique entity identifier, CAGE code, and whether the entity was the original equipment manufacturer (OE</w:t>
      </w:r>
      <w:r>
        <w:t>M) or a distributor, if known</w:t>
      </w:r>
      <w:proofErr w:type="gramStart"/>
      <w:r>
        <w:t>);</w:t>
      </w:r>
      <w:proofErr w:type="gramEnd"/>
    </w:p>
    <w:p w14:paraId="2759B883" w14:textId="77777777" w:rsidR="00494143" w:rsidRDefault="00494143" w:rsidP="006D1046">
      <w:r>
        <w:t xml:space="preserve">        </w:t>
      </w:r>
      <w:r w:rsidRPr="00136E45">
        <w:t xml:space="preserve">(B) A description of all covered telecommunications equipment offered (include brand; model </w:t>
      </w:r>
      <w:r w:rsidRPr="00136E45">
        <w:t>number, such as OEM number, manufacturer part number, or wholesaler number; and item d</w:t>
      </w:r>
      <w:r>
        <w:t>escription, as applicable); and</w:t>
      </w:r>
    </w:p>
    <w:p w14:paraId="2759B884" w14:textId="77777777" w:rsidR="00494143" w:rsidRDefault="00494143" w:rsidP="006D1046">
      <w:r>
        <w:t xml:space="preserve">        </w:t>
      </w:r>
      <w:r w:rsidRPr="00136E45">
        <w:t>(C) Explanation of the proposed use of covered telecommunications equipment and any factors relevant to determining if such use wo</w:t>
      </w:r>
      <w:r w:rsidRPr="00136E45">
        <w:t>uld be permissible under the prohibition in paragrap</w:t>
      </w:r>
      <w:r>
        <w:t>h (b)(1) of this provision.</w:t>
      </w:r>
    </w:p>
    <w:p w14:paraId="2759B885" w14:textId="77777777" w:rsidR="00494143" w:rsidRDefault="00494143" w:rsidP="006D1046">
      <w:r>
        <w:lastRenderedPageBreak/>
        <w:t xml:space="preserve">      </w:t>
      </w:r>
      <w:r w:rsidRPr="00136E45">
        <w:t>(ii) For covered services—</w:t>
      </w:r>
    </w:p>
    <w:p w14:paraId="2759B886" w14:textId="77777777" w:rsidR="00494143" w:rsidRDefault="00494143" w:rsidP="006D1046">
      <w:r>
        <w:t xml:space="preserve">        </w:t>
      </w:r>
      <w:r w:rsidRPr="00136E45">
        <w:t>(A) If the service is related to item maintenance: A description of all covered telecommunications services offered (include on the ite</w:t>
      </w:r>
      <w:r w:rsidRPr="00136E45">
        <w:t xml:space="preserve">m being maintained: Brand; model number, such as OEM number, manufacturer part number, or wholesaler number; and item </w:t>
      </w:r>
      <w:r>
        <w:t>description, as applicable); or</w:t>
      </w:r>
    </w:p>
    <w:p w14:paraId="2759B887" w14:textId="77777777" w:rsidR="00494143" w:rsidRDefault="00494143" w:rsidP="006D1046">
      <w:r>
        <w:t xml:space="preserve">        </w:t>
      </w:r>
      <w:r w:rsidRPr="00136E45">
        <w:t>(B) If not associated with maintenance, the Product Service Code (PSC) of the service being provid</w:t>
      </w:r>
      <w:r w:rsidRPr="00136E45">
        <w:t>ed; and explanation of the proposed use of covered telecommunications services and any factors relevant to determining if such use would be permissible under the prohibition in paragraph (b)(1) of this provision.</w:t>
      </w:r>
    </w:p>
    <w:p w14:paraId="2759B888" w14:textId="77777777" w:rsidR="00494143" w:rsidRDefault="00494143" w:rsidP="006D1046">
      <w:r>
        <w:t xml:space="preserve">    </w:t>
      </w:r>
      <w:r w:rsidRPr="00136E45">
        <w:t>(2) Disclosure for the representation i</w:t>
      </w:r>
      <w:r w:rsidRPr="00136E45">
        <w:t>n paragraph (d)(2) of this provision.</w:t>
      </w:r>
      <w:r>
        <w:t xml:space="preserve"> If the Offeror has responded “</w:t>
      </w:r>
      <w:r w:rsidRPr="00136E45">
        <w:t>does’’ in the representation in paragraph (d)(2) of this provision, the Offeror shall provide the following in</w:t>
      </w:r>
      <w:r>
        <w:t>formation as part of the offer:</w:t>
      </w:r>
    </w:p>
    <w:p w14:paraId="2759B889" w14:textId="77777777" w:rsidR="00494143" w:rsidRDefault="00494143" w:rsidP="006D1046">
      <w:r>
        <w:t xml:space="preserve">      </w:t>
      </w:r>
      <w:r w:rsidRPr="00136E45">
        <w:t>(i) For covered equipment—</w:t>
      </w:r>
    </w:p>
    <w:p w14:paraId="2759B88A" w14:textId="77777777" w:rsidR="00494143" w:rsidRDefault="00494143" w:rsidP="006D1046">
      <w:r>
        <w:t xml:space="preserve">        </w:t>
      </w:r>
      <w:r w:rsidRPr="00136E45">
        <w:t>(A) T</w:t>
      </w:r>
      <w:r w:rsidRPr="00136E45">
        <w:t>he entity that produced the covered telecommunications equipment (include entity name, unique entity identifier, CAGE code, and whether the entity was the O</w:t>
      </w:r>
      <w:r>
        <w:t>EM or a distributor, if known</w:t>
      </w:r>
      <w:proofErr w:type="gramStart"/>
      <w:r>
        <w:t>);</w:t>
      </w:r>
      <w:proofErr w:type="gramEnd"/>
    </w:p>
    <w:p w14:paraId="2759B88B" w14:textId="77777777" w:rsidR="00494143" w:rsidRDefault="00494143" w:rsidP="006D1046">
      <w:r>
        <w:t xml:space="preserve">        </w:t>
      </w:r>
      <w:r w:rsidRPr="00136E45">
        <w:t>(B) A description of all covered telecommunications equipmen</w:t>
      </w:r>
      <w:r w:rsidRPr="00136E45">
        <w:t>t offered (include brand; model number, such as OEM number, manufacturer part number, or wholesaler number; and item d</w:t>
      </w:r>
      <w:r>
        <w:t>escription, as applicable); and</w:t>
      </w:r>
    </w:p>
    <w:p w14:paraId="2759B88C" w14:textId="77777777" w:rsidR="00494143" w:rsidRDefault="00494143" w:rsidP="006D1046">
      <w:r>
        <w:t xml:space="preserve">        </w:t>
      </w:r>
      <w:r w:rsidRPr="00136E45">
        <w:t>(C) Explanation of the proposed use of covered telecommunications equipment and any factors releva</w:t>
      </w:r>
      <w:r w:rsidRPr="00136E45">
        <w:t>nt to determining if such use would be permissible under the prohibition in paragraph (b)(2) of this provis</w:t>
      </w:r>
      <w:r>
        <w:t>ion.</w:t>
      </w:r>
    </w:p>
    <w:p w14:paraId="2759B88D" w14:textId="77777777" w:rsidR="00494143" w:rsidRDefault="00494143" w:rsidP="006D1046">
      <w:r>
        <w:t xml:space="preserve">      (ii) For covered services—</w:t>
      </w:r>
    </w:p>
    <w:p w14:paraId="2759B88E" w14:textId="77777777" w:rsidR="00494143" w:rsidRDefault="00494143" w:rsidP="006D1046">
      <w:r>
        <w:t xml:space="preserve">        </w:t>
      </w:r>
      <w:r w:rsidRPr="00136E45">
        <w:t>(A) If the service is related to item maintenance: A description of all covered telecommunications serv</w:t>
      </w:r>
      <w:r w:rsidRPr="00136E45">
        <w:t>ices offered (include on the item being maintained: Brand; model number, such as OEM number, manufacturer part number, or wholesaler number; and item description, as applicable); or</w:t>
      </w:r>
    </w:p>
    <w:p w14:paraId="2759B88F" w14:textId="77777777" w:rsidR="00494143" w:rsidRPr="004C720F" w:rsidRDefault="00494143" w:rsidP="006D1046">
      <w:r>
        <w:t xml:space="preserve">        </w:t>
      </w:r>
      <w:r w:rsidRPr="00136E45">
        <w:t xml:space="preserve">(B) If not associated with maintenance, the PSC of the </w:t>
      </w:r>
      <w:r w:rsidRPr="00136E45">
        <w:t>service being provided; and explanation of the proposed use of covered telecommunications services and any factors relevant to determining if such use would be permissible under the prohibition in paragraph (b)(2) of this provision</w:t>
      </w:r>
      <w:r>
        <w:t>.</w:t>
      </w:r>
    </w:p>
    <w:p w14:paraId="2759B890" w14:textId="77777777" w:rsidR="00494143" w:rsidRDefault="00494143" w:rsidP="0066414F">
      <w:pPr>
        <w:jc w:val="center"/>
      </w:pPr>
      <w:r>
        <w:t>(End of Provision)</w:t>
      </w:r>
    </w:p>
    <w:p w14:paraId="2759B891" w14:textId="77777777" w:rsidR="00494143" w:rsidRDefault="00494143">
      <w:pPr>
        <w:pStyle w:val="Heading2"/>
      </w:pPr>
      <w:bookmarkStart w:id="23" w:name="_Toc256000020"/>
      <w:proofErr w:type="gramStart"/>
      <w:r>
        <w:t>3.3</w:t>
      </w:r>
      <w:r>
        <w:t xml:space="preserve"> </w:t>
      </w:r>
      <w:r>
        <w:t xml:space="preserve"> </w:t>
      </w:r>
      <w:r>
        <w:t>52.252</w:t>
      </w:r>
      <w:proofErr w:type="gramEnd"/>
      <w:r>
        <w:t>-1</w:t>
      </w:r>
      <w:r>
        <w:t xml:space="preserve">  </w:t>
      </w:r>
      <w:r>
        <w:t>SOLICITATION PROVISIONS INCORPORATED BY REFERENCE</w:t>
      </w:r>
      <w:r>
        <w:t xml:space="preserve">  (</w:t>
      </w:r>
      <w:r>
        <w:t>FEB 1998</w:t>
      </w:r>
      <w:r>
        <w:t>)</w:t>
      </w:r>
      <w:bookmarkEnd w:id="23"/>
    </w:p>
    <w:p w14:paraId="2759B892" w14:textId="77777777" w:rsidR="00494143" w:rsidRDefault="00494143">
      <w:r>
        <w:t xml:space="preserve">  This solicitation incorporates one or more solicitation provisions by reference, with the same force and effect as if they were given in full text. Upon request, the Contracting Off</w:t>
      </w:r>
      <w:r>
        <w:t xml:space="preserve">icer will make their full text available. The offeror is cautioned that the listed provisions may include blocks that must be completed by the offeror and submitted with its quotation or offer. In lieu of submitting </w:t>
      </w:r>
      <w:r>
        <w:lastRenderedPageBreak/>
        <w:t>the full text of those provisions, the o</w:t>
      </w:r>
      <w:r>
        <w:t>fferor may identify the provision by paragraph identifier and provide the appropriate information with its quotation or offer. Also, the full text of a solicitation provision may be accessed electronically at this/these address(es):</w:t>
      </w:r>
    </w:p>
    <w:p w14:paraId="2759B893" w14:textId="77777777" w:rsidR="00494143" w:rsidRDefault="00494143" w:rsidP="004C2BF1">
      <w:pPr>
        <w:pStyle w:val="NoSpacing"/>
        <w:spacing w:before="160"/>
      </w:pPr>
      <w:r>
        <w:t xml:space="preserve">  https://www.acquisiti</w:t>
      </w:r>
      <w:r>
        <w:t>on.gov/browse/index/far</w:t>
      </w:r>
    </w:p>
    <w:p w14:paraId="2759B894" w14:textId="77777777" w:rsidR="00494143" w:rsidRDefault="00494143">
      <w:pPr>
        <w:pStyle w:val="NoSpacing"/>
      </w:pPr>
      <w:r>
        <w:t xml:space="preserve">  https://www.va.gov/oal/library/vaar/</w:t>
      </w:r>
    </w:p>
    <w:p w14:paraId="2759B895" w14:textId="77777777" w:rsidR="00494143" w:rsidRDefault="00494143">
      <w:pPr>
        <w:pStyle w:val="NoSpacing"/>
      </w:pPr>
      <w:r>
        <w:t xml:space="preserve">  </w:t>
      </w:r>
    </w:p>
    <w:p w14:paraId="2759B896" w14:textId="77777777" w:rsidR="00494143" w:rsidRDefault="00494143" w:rsidP="009C0190">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397FAA" w14:paraId="2759B89A" w14:textId="77777777">
        <w:tc>
          <w:tcPr>
            <w:tcW w:w="1440" w:type="dxa"/>
          </w:tcPr>
          <w:p w14:paraId="2759B897" w14:textId="77777777" w:rsidR="00397FAA" w:rsidRDefault="00494143">
            <w:pPr>
              <w:pStyle w:val="ByReference"/>
            </w:pPr>
            <w:r>
              <w:rPr>
                <w:b/>
                <w:u w:val="single"/>
              </w:rPr>
              <w:t>FAR Number</w:t>
            </w:r>
          </w:p>
        </w:tc>
        <w:tc>
          <w:tcPr>
            <w:tcW w:w="6192" w:type="dxa"/>
          </w:tcPr>
          <w:p w14:paraId="2759B898" w14:textId="77777777" w:rsidR="00397FAA" w:rsidRDefault="00494143">
            <w:pPr>
              <w:pStyle w:val="ByReference"/>
            </w:pPr>
            <w:r>
              <w:rPr>
                <w:b/>
                <w:u w:val="single"/>
              </w:rPr>
              <w:t>Title</w:t>
            </w:r>
          </w:p>
        </w:tc>
        <w:tc>
          <w:tcPr>
            <w:tcW w:w="1440" w:type="dxa"/>
          </w:tcPr>
          <w:p w14:paraId="2759B899" w14:textId="77777777" w:rsidR="00397FAA" w:rsidRDefault="00494143">
            <w:pPr>
              <w:pStyle w:val="ByReference"/>
            </w:pPr>
            <w:r>
              <w:rPr>
                <w:b/>
                <w:u w:val="single"/>
              </w:rPr>
              <w:t>Date</w:t>
            </w:r>
          </w:p>
        </w:tc>
      </w:tr>
      <w:tr w:rsidR="00397FAA" w14:paraId="2759B89E" w14:textId="77777777">
        <w:tc>
          <w:tcPr>
            <w:tcW w:w="1440" w:type="dxa"/>
          </w:tcPr>
          <w:p w14:paraId="2759B89B" w14:textId="77777777" w:rsidR="00397FAA" w:rsidRDefault="00494143">
            <w:pPr>
              <w:pStyle w:val="ByReference"/>
            </w:pPr>
            <w:r>
              <w:t>52.203-8</w:t>
            </w:r>
          </w:p>
        </w:tc>
        <w:tc>
          <w:tcPr>
            <w:tcW w:w="6192" w:type="dxa"/>
          </w:tcPr>
          <w:p w14:paraId="2759B89C" w14:textId="77777777" w:rsidR="00397FAA" w:rsidRDefault="00494143">
            <w:pPr>
              <w:pStyle w:val="ByReference"/>
            </w:pPr>
            <w:r>
              <w:t>CANCELLATION, RESCISSION, AND RECOVERY OF FUNDS FOR ILLEGAL OR IMPROPER ACTIVITY</w:t>
            </w:r>
          </w:p>
        </w:tc>
        <w:tc>
          <w:tcPr>
            <w:tcW w:w="1440" w:type="dxa"/>
          </w:tcPr>
          <w:p w14:paraId="2759B89D" w14:textId="77777777" w:rsidR="00397FAA" w:rsidRDefault="00494143">
            <w:pPr>
              <w:pStyle w:val="ByReference"/>
            </w:pPr>
            <w:r>
              <w:t>MAY 2014</w:t>
            </w:r>
          </w:p>
        </w:tc>
      </w:tr>
      <w:tr w:rsidR="00397FAA" w14:paraId="2759B8A2" w14:textId="77777777">
        <w:tc>
          <w:tcPr>
            <w:tcW w:w="1440" w:type="dxa"/>
          </w:tcPr>
          <w:p w14:paraId="2759B89F" w14:textId="77777777" w:rsidR="00397FAA" w:rsidRDefault="00494143">
            <w:pPr>
              <w:pStyle w:val="ByReference"/>
            </w:pPr>
            <w:r>
              <w:t>52.204-7</w:t>
            </w:r>
          </w:p>
        </w:tc>
        <w:tc>
          <w:tcPr>
            <w:tcW w:w="6192" w:type="dxa"/>
          </w:tcPr>
          <w:p w14:paraId="2759B8A0" w14:textId="77777777" w:rsidR="00397FAA" w:rsidRDefault="00494143">
            <w:pPr>
              <w:pStyle w:val="ByReference"/>
            </w:pPr>
            <w:r>
              <w:t>SYSTEM FOR AWARD MANAGEMENT</w:t>
            </w:r>
          </w:p>
        </w:tc>
        <w:tc>
          <w:tcPr>
            <w:tcW w:w="1440" w:type="dxa"/>
          </w:tcPr>
          <w:p w14:paraId="2759B8A1" w14:textId="77777777" w:rsidR="00397FAA" w:rsidRDefault="00494143">
            <w:pPr>
              <w:pStyle w:val="ByReference"/>
            </w:pPr>
            <w:r>
              <w:t xml:space="preserve">OCT </w:t>
            </w:r>
            <w:r>
              <w:t>2018</w:t>
            </w:r>
          </w:p>
        </w:tc>
      </w:tr>
      <w:tr w:rsidR="00397FAA" w14:paraId="2759B8A6" w14:textId="77777777">
        <w:tc>
          <w:tcPr>
            <w:tcW w:w="1440" w:type="dxa"/>
          </w:tcPr>
          <w:p w14:paraId="2759B8A3" w14:textId="77777777" w:rsidR="00397FAA" w:rsidRDefault="00494143">
            <w:pPr>
              <w:pStyle w:val="ByReference"/>
            </w:pPr>
            <w:r>
              <w:t>52.204-16</w:t>
            </w:r>
          </w:p>
        </w:tc>
        <w:tc>
          <w:tcPr>
            <w:tcW w:w="6192" w:type="dxa"/>
          </w:tcPr>
          <w:p w14:paraId="2759B8A4" w14:textId="77777777" w:rsidR="00397FAA" w:rsidRDefault="00494143">
            <w:pPr>
              <w:pStyle w:val="ByReference"/>
            </w:pPr>
            <w:r>
              <w:t>COMMERCIAL AND GOVERNMENT ENTITY CODE REPORTING</w:t>
            </w:r>
          </w:p>
        </w:tc>
        <w:tc>
          <w:tcPr>
            <w:tcW w:w="1440" w:type="dxa"/>
          </w:tcPr>
          <w:p w14:paraId="2759B8A5" w14:textId="77777777" w:rsidR="00397FAA" w:rsidRDefault="00494143">
            <w:pPr>
              <w:pStyle w:val="ByReference"/>
            </w:pPr>
            <w:r>
              <w:t>AUG 2020</w:t>
            </w:r>
          </w:p>
        </w:tc>
      </w:tr>
      <w:tr w:rsidR="00397FAA" w14:paraId="2759B8AA" w14:textId="77777777">
        <w:tc>
          <w:tcPr>
            <w:tcW w:w="1440" w:type="dxa"/>
          </w:tcPr>
          <w:p w14:paraId="2759B8A7" w14:textId="77777777" w:rsidR="00397FAA" w:rsidRDefault="00494143">
            <w:pPr>
              <w:pStyle w:val="ByReference"/>
            </w:pPr>
            <w:r>
              <w:t>52.204-22</w:t>
            </w:r>
          </w:p>
        </w:tc>
        <w:tc>
          <w:tcPr>
            <w:tcW w:w="6192" w:type="dxa"/>
          </w:tcPr>
          <w:p w14:paraId="2759B8A8" w14:textId="77777777" w:rsidR="00397FAA" w:rsidRDefault="00494143">
            <w:pPr>
              <w:pStyle w:val="ByReference"/>
            </w:pPr>
            <w:r>
              <w:t xml:space="preserve">ALTERNATIVE </w:t>
            </w:r>
            <w:proofErr w:type="gramStart"/>
            <w:r>
              <w:t>LINE ITEM</w:t>
            </w:r>
            <w:proofErr w:type="gramEnd"/>
            <w:r>
              <w:t xml:space="preserve"> PROPOSAL</w:t>
            </w:r>
          </w:p>
        </w:tc>
        <w:tc>
          <w:tcPr>
            <w:tcW w:w="1440" w:type="dxa"/>
          </w:tcPr>
          <w:p w14:paraId="2759B8A9" w14:textId="77777777" w:rsidR="00397FAA" w:rsidRDefault="00494143">
            <w:pPr>
              <w:pStyle w:val="ByReference"/>
            </w:pPr>
            <w:r>
              <w:t>JAN 2017</w:t>
            </w:r>
          </w:p>
        </w:tc>
      </w:tr>
      <w:tr w:rsidR="00397FAA" w14:paraId="2759B8AE" w14:textId="77777777">
        <w:tc>
          <w:tcPr>
            <w:tcW w:w="1440" w:type="dxa"/>
          </w:tcPr>
          <w:p w14:paraId="2759B8AB" w14:textId="77777777" w:rsidR="00397FAA" w:rsidRDefault="00494143">
            <w:pPr>
              <w:pStyle w:val="ByReference"/>
            </w:pPr>
            <w:r>
              <w:t>52.215-1</w:t>
            </w:r>
          </w:p>
        </w:tc>
        <w:tc>
          <w:tcPr>
            <w:tcW w:w="6192" w:type="dxa"/>
          </w:tcPr>
          <w:p w14:paraId="2759B8AC" w14:textId="77777777" w:rsidR="00397FAA" w:rsidRDefault="00494143">
            <w:pPr>
              <w:pStyle w:val="ByReference"/>
            </w:pPr>
            <w:r>
              <w:t>INSTRUCTIONS TO OFFERORS—COMPETITIVE ACQUISITION</w:t>
            </w:r>
          </w:p>
        </w:tc>
        <w:tc>
          <w:tcPr>
            <w:tcW w:w="1440" w:type="dxa"/>
          </w:tcPr>
          <w:p w14:paraId="2759B8AD" w14:textId="77777777" w:rsidR="00397FAA" w:rsidRDefault="00494143">
            <w:pPr>
              <w:pStyle w:val="ByReference"/>
            </w:pPr>
            <w:r>
              <w:t>NOV 2021</w:t>
            </w:r>
          </w:p>
        </w:tc>
      </w:tr>
      <w:tr w:rsidR="00397FAA" w14:paraId="2759B8B2" w14:textId="77777777">
        <w:tc>
          <w:tcPr>
            <w:tcW w:w="1440" w:type="dxa"/>
          </w:tcPr>
          <w:p w14:paraId="2759B8AF" w14:textId="77777777" w:rsidR="00397FAA" w:rsidRDefault="00494143">
            <w:pPr>
              <w:pStyle w:val="ByReference"/>
            </w:pPr>
            <w:r>
              <w:t>52.236-28</w:t>
            </w:r>
          </w:p>
        </w:tc>
        <w:tc>
          <w:tcPr>
            <w:tcW w:w="6192" w:type="dxa"/>
          </w:tcPr>
          <w:p w14:paraId="2759B8B0" w14:textId="77777777" w:rsidR="00397FAA" w:rsidRDefault="00494143">
            <w:pPr>
              <w:pStyle w:val="ByReference"/>
            </w:pPr>
            <w:r>
              <w:t>PREPARATION OF PROPOSALS—CONSTRUCTION</w:t>
            </w:r>
          </w:p>
        </w:tc>
        <w:tc>
          <w:tcPr>
            <w:tcW w:w="1440" w:type="dxa"/>
          </w:tcPr>
          <w:p w14:paraId="2759B8B1" w14:textId="77777777" w:rsidR="00397FAA" w:rsidRDefault="00494143">
            <w:pPr>
              <w:pStyle w:val="ByReference"/>
            </w:pPr>
            <w:r>
              <w:t>OCT 1997</w:t>
            </w:r>
          </w:p>
        </w:tc>
      </w:tr>
    </w:tbl>
    <w:p w14:paraId="2759B8B3" w14:textId="77777777" w:rsidR="00494143" w:rsidRDefault="00494143">
      <w:pPr>
        <w:pStyle w:val="Heading2"/>
      </w:pPr>
      <w:bookmarkStart w:id="24" w:name="_Toc256000021"/>
      <w:proofErr w:type="gramStart"/>
      <w:r>
        <w:t>3.4</w:t>
      </w:r>
      <w:r>
        <w:t xml:space="preserve">  VAAR</w:t>
      </w:r>
      <w:proofErr w:type="gramEnd"/>
      <w:r>
        <w:t xml:space="preserve"> </w:t>
      </w:r>
      <w:r>
        <w:t>852.223-70</w:t>
      </w:r>
      <w:r>
        <w:t xml:space="preserve">  </w:t>
      </w:r>
      <w:r>
        <w:t>INSTRUCTIONS TO OFFERORS—SUSTAINABLE ACQUISITION PLAN</w:t>
      </w:r>
      <w:r>
        <w:t xml:space="preserve"> </w:t>
      </w:r>
      <w:r>
        <w:t>(</w:t>
      </w:r>
      <w:r>
        <w:t>SEP 2019</w:t>
      </w:r>
      <w:r>
        <w:t>)</w:t>
      </w:r>
      <w:bookmarkEnd w:id="24"/>
    </w:p>
    <w:p w14:paraId="2759B8B4" w14:textId="77777777" w:rsidR="00494143" w:rsidRPr="002B3E0C" w:rsidRDefault="00494143" w:rsidP="002B3E0C">
      <w:pPr>
        <w:rPr>
          <w:rFonts w:cstheme="minorHAnsi"/>
        </w:rPr>
      </w:pPr>
      <w:r>
        <w:rPr>
          <w:rFonts w:cstheme="minorHAnsi"/>
        </w:rPr>
        <w:t xml:space="preserve">  </w:t>
      </w:r>
      <w:r w:rsidRPr="002B3E0C">
        <w:rPr>
          <w:rFonts w:cstheme="minorHAnsi"/>
        </w:rPr>
        <w:t>Offerors shall include a Sustainable Acquisition Plan in their technical proposals. The plan must describe the approach and quality assurance mechanisms for applying F</w:t>
      </w:r>
      <w:r w:rsidRPr="002B3E0C">
        <w:rPr>
          <w:rFonts w:cstheme="minorHAnsi"/>
        </w:rPr>
        <w:t>AR subpart 23.1, Sustainable Acquisition Policy and other Federal laws, regulations and Executive Orders governing sustainable acquisition. The plan shall clearly identify those products and services included in the proposal.</w:t>
      </w:r>
    </w:p>
    <w:p w14:paraId="2759B8B5" w14:textId="77777777" w:rsidR="00494143" w:rsidRDefault="00494143" w:rsidP="00E611D7">
      <w:pPr>
        <w:jc w:val="center"/>
      </w:pPr>
      <w:r>
        <w:t>(End of Provision)</w:t>
      </w:r>
    </w:p>
    <w:p w14:paraId="2759B8B6" w14:textId="77777777" w:rsidR="00494143" w:rsidRDefault="00494143">
      <w:pPr>
        <w:pStyle w:val="Heading2"/>
      </w:pPr>
      <w:bookmarkStart w:id="25" w:name="_Toc256000022"/>
      <w:proofErr w:type="gramStart"/>
      <w:r>
        <w:t>3.5</w:t>
      </w:r>
      <w:r>
        <w:t xml:space="preserve">  VAAR</w:t>
      </w:r>
      <w:proofErr w:type="gramEnd"/>
      <w:r>
        <w:t xml:space="preserve"> </w:t>
      </w:r>
      <w:r>
        <w:t>8</w:t>
      </w:r>
      <w:r>
        <w:t>52.233-70</w:t>
      </w:r>
      <w:r>
        <w:t xml:space="preserve">  </w:t>
      </w:r>
      <w:r>
        <w:t>PROTEST CONTENT/ALTERNATIVE DISPUTE RESOLUTION</w:t>
      </w:r>
      <w:r>
        <w:t xml:space="preserve"> (</w:t>
      </w:r>
      <w:r>
        <w:t>OCT 2018</w:t>
      </w:r>
      <w:r>
        <w:t>)</w:t>
      </w:r>
      <w:bookmarkEnd w:id="25"/>
    </w:p>
    <w:p w14:paraId="2759B8B7" w14:textId="77777777" w:rsidR="00494143" w:rsidRDefault="00494143" w:rsidP="007B6BC6">
      <w:r>
        <w:t xml:space="preserve">  (a) Any protest filed by an interested party shall—</w:t>
      </w:r>
    </w:p>
    <w:p w14:paraId="2759B8B8" w14:textId="77777777" w:rsidR="00494143" w:rsidRDefault="00494143" w:rsidP="007B6BC6">
      <w:r>
        <w:t xml:space="preserve">    (1) Include the name, address, fax number, email and telephone number of the </w:t>
      </w:r>
      <w:proofErr w:type="gramStart"/>
      <w:r>
        <w:t>protester;</w:t>
      </w:r>
      <w:proofErr w:type="gramEnd"/>
    </w:p>
    <w:p w14:paraId="2759B8B9" w14:textId="77777777" w:rsidR="00494143" w:rsidRDefault="00494143" w:rsidP="007B6BC6">
      <w:r>
        <w:t xml:space="preserve">    (2) Identify the solicitation and/or </w:t>
      </w:r>
      <w:r>
        <w:t xml:space="preserve">contract </w:t>
      </w:r>
      <w:proofErr w:type="gramStart"/>
      <w:r>
        <w:t>number;</w:t>
      </w:r>
      <w:proofErr w:type="gramEnd"/>
    </w:p>
    <w:p w14:paraId="2759B8BA" w14:textId="77777777" w:rsidR="00494143" w:rsidRDefault="00494143" w:rsidP="007B6BC6">
      <w:r>
        <w:t xml:space="preserve">    (3) Include an original signed by the protester or the protester’s representative and at least one </w:t>
      </w:r>
      <w:proofErr w:type="gramStart"/>
      <w:r>
        <w:t>copy;</w:t>
      </w:r>
      <w:proofErr w:type="gramEnd"/>
    </w:p>
    <w:p w14:paraId="2759B8BB" w14:textId="77777777" w:rsidR="00494143" w:rsidRDefault="00494143" w:rsidP="007B6BC6">
      <w:r>
        <w:t xml:space="preserve">    (4) Set forth a detailed statement of the legal and factual grounds of the protest, including a description of resulting preju</w:t>
      </w:r>
      <w:r>
        <w:t xml:space="preserve">dice to the protester, and provide copies of relevant </w:t>
      </w:r>
      <w:proofErr w:type="gramStart"/>
      <w:r>
        <w:t>documents;</w:t>
      </w:r>
      <w:proofErr w:type="gramEnd"/>
    </w:p>
    <w:p w14:paraId="2759B8BC" w14:textId="77777777" w:rsidR="00494143" w:rsidRDefault="00494143" w:rsidP="007B6BC6">
      <w:r>
        <w:t xml:space="preserve">    (5) Specifically request a ruling of the individual upon whom the protest is </w:t>
      </w:r>
      <w:proofErr w:type="gramStart"/>
      <w:r>
        <w:t>served;</w:t>
      </w:r>
      <w:proofErr w:type="gramEnd"/>
    </w:p>
    <w:p w14:paraId="2759B8BD" w14:textId="77777777" w:rsidR="00494143" w:rsidRDefault="00494143" w:rsidP="007B6BC6">
      <w:r>
        <w:t xml:space="preserve">    (6) State the form of relief requested; and</w:t>
      </w:r>
    </w:p>
    <w:p w14:paraId="2759B8BE" w14:textId="77777777" w:rsidR="00494143" w:rsidRDefault="00494143" w:rsidP="007B6BC6">
      <w:r>
        <w:t xml:space="preserve">    (7) Provide all information establishing the timel</w:t>
      </w:r>
      <w:r>
        <w:t>iness of the protest.</w:t>
      </w:r>
    </w:p>
    <w:p w14:paraId="2759B8BF" w14:textId="77777777" w:rsidR="00494143" w:rsidRDefault="00494143" w:rsidP="007B6BC6">
      <w:r>
        <w:lastRenderedPageBreak/>
        <w:t xml:space="preserve">  (b) Failure to comply with the above may result in dismissal of the protest without further consideration.</w:t>
      </w:r>
    </w:p>
    <w:p w14:paraId="2759B8C0" w14:textId="77777777" w:rsidR="00494143" w:rsidRPr="00207BD3" w:rsidRDefault="00494143" w:rsidP="007B6BC6">
      <w:r>
        <w:t xml:space="preserve">  (c) Bidders/offerors and Contracting Officers are encouraged to use alternative dispute resolution (ADR) procedures to reso</w:t>
      </w:r>
      <w:r>
        <w:t xml:space="preserve">lve protests at any stage in the protest process. If ADR is used, the Department of Veterans </w:t>
      </w:r>
      <w:r w:rsidRPr="00207BD3">
        <w:t>Affairs will not furnish any documentation in an ADR proceeding beyond what is allowed by the Federal Acquisition Regulation.</w:t>
      </w:r>
    </w:p>
    <w:p w14:paraId="2759B8C1" w14:textId="77777777" w:rsidR="00494143" w:rsidRPr="00207BD3" w:rsidRDefault="00494143" w:rsidP="007B6BC6">
      <w:pPr>
        <w:jc w:val="center"/>
        <w:rPr>
          <w:rStyle w:val="AAMSKBFill-InHighlight"/>
          <w:color w:val="auto"/>
        </w:rPr>
      </w:pPr>
      <w:r>
        <w:rPr>
          <w:rStyle w:val="AAMSKBFill-InHighlight"/>
          <w:color w:val="auto"/>
        </w:rPr>
        <w:t>(End of Provision)</w:t>
      </w:r>
    </w:p>
    <w:p w14:paraId="2759B8C2" w14:textId="77777777" w:rsidR="00494143" w:rsidRDefault="00494143">
      <w:pPr>
        <w:pStyle w:val="Heading2"/>
      </w:pPr>
      <w:bookmarkStart w:id="26" w:name="_Toc256000023"/>
      <w:proofErr w:type="gramStart"/>
      <w:r>
        <w:t>3.6</w:t>
      </w:r>
      <w:r>
        <w:t xml:space="preserve">  VAAR</w:t>
      </w:r>
      <w:proofErr w:type="gramEnd"/>
      <w:r>
        <w:t xml:space="preserve"> </w:t>
      </w:r>
      <w:r>
        <w:t>852.233-71</w:t>
      </w:r>
      <w:r>
        <w:t xml:space="preserve">  </w:t>
      </w:r>
      <w:r>
        <w:t>ALTERNATE PROTEST PROCEDURE</w:t>
      </w:r>
      <w:r>
        <w:t xml:space="preserve"> (</w:t>
      </w:r>
      <w:r>
        <w:t>OCT 2018</w:t>
      </w:r>
      <w:r>
        <w:t>)</w:t>
      </w:r>
      <w:bookmarkEnd w:id="26"/>
    </w:p>
    <w:p w14:paraId="2759B8C3" w14:textId="77777777" w:rsidR="00494143" w:rsidRPr="00C73B0B" w:rsidRDefault="00494143" w:rsidP="00DF6CB4">
      <w:r>
        <w:t xml:space="preserve">  (a) As an alternative to filing a protest with the Contracting Officer, an interested party may file a protest by mail or electronically with: Executive Director, Office of Acquisition and Logistics, Ris</w:t>
      </w:r>
      <w:r>
        <w:t xml:space="preserve">k Management and Compliance Service (003A2C), Department of Veterans Affairs, 810 Vermont Avenue NW, Washington, DC </w:t>
      </w:r>
      <w:proofErr w:type="gramStart"/>
      <w:r>
        <w:t>20420</w:t>
      </w:r>
      <w:proofErr w:type="gramEnd"/>
      <w:r>
        <w:t xml:space="preserve"> or Email: </w:t>
      </w:r>
      <w:r w:rsidRPr="00BA3E21">
        <w:rPr>
          <w:rFonts w:cstheme="minorHAnsi"/>
          <w:i/>
          <w:iCs/>
        </w:rPr>
        <w:t>EDProtests@va.gov.</w:t>
      </w:r>
    </w:p>
    <w:p w14:paraId="2759B8C4" w14:textId="77777777" w:rsidR="00494143" w:rsidRPr="003E4CCB" w:rsidRDefault="00494143" w:rsidP="00DF6CB4">
      <w:r>
        <w:t xml:space="preserve">  (b) The protest will not be considered if the interested party has a protest on the same or similar iss</w:t>
      </w:r>
      <w:r>
        <w:t>ue(s) pending with the Contracting Officer</w:t>
      </w:r>
      <w:r w:rsidRPr="003E4CCB">
        <w:t>.</w:t>
      </w:r>
    </w:p>
    <w:p w14:paraId="2759B8C5" w14:textId="77777777" w:rsidR="00494143" w:rsidRPr="003E4CCB" w:rsidRDefault="00494143" w:rsidP="00DF6CB4">
      <w:pPr>
        <w:jc w:val="center"/>
      </w:pPr>
      <w:r>
        <w:t>(End of Provision)</w:t>
      </w:r>
    </w:p>
    <w:p w14:paraId="2759B8C6" w14:textId="77777777" w:rsidR="00397FAA" w:rsidRDefault="00494143">
      <w:r>
        <w:t xml:space="preserve">  PLEASE NOTE: The correct mailing information for filing alternate protests is as follows:</w:t>
      </w:r>
    </w:p>
    <w:p w14:paraId="2759B8C7" w14:textId="77777777" w:rsidR="00397FAA" w:rsidRDefault="00397FAA">
      <w:pPr>
        <w:pStyle w:val="NoSpacing"/>
      </w:pPr>
    </w:p>
    <w:p w14:paraId="2759B8C8" w14:textId="77777777" w:rsidR="00397FAA" w:rsidRDefault="00494143">
      <w:pPr>
        <w:pStyle w:val="NoSpacing"/>
        <w:tabs>
          <w:tab w:val="left" w:pos="675"/>
        </w:tabs>
      </w:pPr>
      <w:r>
        <w:tab/>
        <w:t>Deputy Assistant Secretary for Acquisition and Logistics,</w:t>
      </w:r>
    </w:p>
    <w:p w14:paraId="2759B8C9" w14:textId="77777777" w:rsidR="00397FAA" w:rsidRDefault="00494143">
      <w:pPr>
        <w:pStyle w:val="NoSpacing"/>
        <w:tabs>
          <w:tab w:val="left" w:pos="675"/>
        </w:tabs>
      </w:pPr>
      <w:r>
        <w:tab/>
        <w:t>Risk Management Team, Department of Vete</w:t>
      </w:r>
      <w:r>
        <w:t>rans Affairs</w:t>
      </w:r>
    </w:p>
    <w:p w14:paraId="2759B8CA" w14:textId="77777777" w:rsidR="00397FAA" w:rsidRDefault="00494143">
      <w:pPr>
        <w:pStyle w:val="NoSpacing"/>
        <w:tabs>
          <w:tab w:val="left" w:pos="675"/>
        </w:tabs>
      </w:pPr>
      <w:r>
        <w:tab/>
        <w:t>810 Vermont Avenue, N.W.</w:t>
      </w:r>
    </w:p>
    <w:p w14:paraId="2759B8CB" w14:textId="77777777" w:rsidR="00397FAA" w:rsidRDefault="00494143">
      <w:pPr>
        <w:pStyle w:val="NoSpacing"/>
        <w:tabs>
          <w:tab w:val="left" w:pos="675"/>
        </w:tabs>
      </w:pPr>
      <w:r>
        <w:tab/>
        <w:t>Washington, DC 20420</w:t>
      </w:r>
    </w:p>
    <w:p w14:paraId="2759B8CC" w14:textId="77777777" w:rsidR="00397FAA" w:rsidRDefault="00494143">
      <w:r>
        <w:t xml:space="preserve">  Or for solicitations issued by the Office of Construction and Facilities Management:</w:t>
      </w:r>
    </w:p>
    <w:p w14:paraId="2759B8CD" w14:textId="77777777" w:rsidR="00397FAA" w:rsidRDefault="00397FAA">
      <w:pPr>
        <w:pStyle w:val="NoSpacing"/>
      </w:pPr>
    </w:p>
    <w:p w14:paraId="2759B8CE" w14:textId="77777777" w:rsidR="00397FAA" w:rsidRDefault="00494143">
      <w:pPr>
        <w:pStyle w:val="NoSpacing"/>
        <w:tabs>
          <w:tab w:val="left" w:pos="675"/>
        </w:tabs>
      </w:pPr>
      <w:r>
        <w:tab/>
        <w:t>Director, Office of Construction and Facilities Management</w:t>
      </w:r>
    </w:p>
    <w:p w14:paraId="2759B8CF" w14:textId="77777777" w:rsidR="00397FAA" w:rsidRDefault="00494143">
      <w:pPr>
        <w:pStyle w:val="NoSpacing"/>
        <w:tabs>
          <w:tab w:val="left" w:pos="675"/>
        </w:tabs>
      </w:pPr>
      <w:r>
        <w:tab/>
        <w:t>811 Vermont Avenue, N.W.</w:t>
      </w:r>
    </w:p>
    <w:p w14:paraId="2759B8D0" w14:textId="77777777" w:rsidR="00397FAA" w:rsidRDefault="00494143">
      <w:pPr>
        <w:pStyle w:val="NoSpacing"/>
        <w:tabs>
          <w:tab w:val="left" w:pos="675"/>
        </w:tabs>
      </w:pPr>
      <w:r>
        <w:tab/>
      </w:r>
      <w:r>
        <w:t>Washington, DC 20420</w:t>
      </w:r>
    </w:p>
    <w:p w14:paraId="2759B8D1" w14:textId="77777777" w:rsidR="00397FAA" w:rsidRDefault="00397FAA"/>
    <w:p w14:paraId="2759B8D2" w14:textId="77777777" w:rsidR="00397FAA" w:rsidRDefault="00397FAA">
      <w:pPr>
        <w:pageBreakBefore/>
      </w:pPr>
    </w:p>
    <w:p w14:paraId="2759B8D3" w14:textId="77777777" w:rsidR="00397FAA" w:rsidRDefault="00494143">
      <w:pPr>
        <w:pStyle w:val="Heading1"/>
      </w:pPr>
      <w:bookmarkStart w:id="27" w:name="_Toc256000024"/>
      <w:r>
        <w:t>GENERAL CONDITIONS</w:t>
      </w:r>
      <w:bookmarkEnd w:id="27"/>
    </w:p>
    <w:p w14:paraId="2759B8D4" w14:textId="77777777" w:rsidR="00397FAA" w:rsidRDefault="00494143">
      <w:pPr>
        <w:pStyle w:val="Heading2"/>
      </w:pPr>
      <w:bookmarkStart w:id="28" w:name="_Toc256000025"/>
      <w:r>
        <w:t>4.1 MANDATORY WRITTEN DISCLOSURES</w:t>
      </w:r>
      <w:bookmarkEnd w:id="28"/>
    </w:p>
    <w:p w14:paraId="2759B8D5" w14:textId="77777777" w:rsidR="00397FAA" w:rsidRDefault="00494143">
      <w:r>
        <w:t xml:space="preserve">  Mandatory written disclosures required by FAR clause 52.203-13 to the Department of Veterans Affairs, Office of Inspector General (OIG) must be made electronically through the VA</w:t>
      </w:r>
      <w:r>
        <w:t xml:space="preserve"> OIG Hotline at http://www.va.gov/oig/contacts/hotline.asp and clicking on "FAR clause 52.203-13 Reporting." If you </w:t>
      </w:r>
      <w:proofErr w:type="gramStart"/>
      <w:r>
        <w:t>experience difficulty</w:t>
      </w:r>
      <w:proofErr w:type="gramEnd"/>
      <w:r>
        <w:t xml:space="preserve"> accessing the website, call the Hotline at 1-800-488-8244 for further instructions.</w:t>
      </w:r>
    </w:p>
    <w:p w14:paraId="2759B8D6" w14:textId="77777777" w:rsidR="00494143" w:rsidRDefault="00494143">
      <w:pPr>
        <w:pStyle w:val="Heading2"/>
      </w:pPr>
      <w:bookmarkStart w:id="29" w:name="_Toc256000026"/>
      <w:r>
        <w:t>4.2   SUPPLEMENTAL INSURANCE REQUI</w:t>
      </w:r>
      <w:r>
        <w:t>REMENTS</w:t>
      </w:r>
      <w:bookmarkEnd w:id="29"/>
    </w:p>
    <w:p w14:paraId="2759B8D7" w14:textId="77777777" w:rsidR="00494143" w:rsidRDefault="00494143">
      <w:r>
        <w:t xml:space="preserve">  In accordance with FAR 28.307-2 and FAR 52.228-5, the following minimum coverage shall apply to this contract:</w:t>
      </w:r>
    </w:p>
    <w:p w14:paraId="2759B8D8" w14:textId="77777777" w:rsidR="00494143" w:rsidRDefault="00494143">
      <w:r>
        <w:t xml:space="preserve">  (a)  Workers' compensation and </w:t>
      </w:r>
      <w:proofErr w:type="gramStart"/>
      <w:r>
        <w:t>employers</w:t>
      </w:r>
      <w:proofErr w:type="gramEnd"/>
      <w:r>
        <w:t xml:space="preserve"> liability:  Contractors are required to comply with applicable Federal and State workers' co</w:t>
      </w:r>
      <w:r>
        <w:t>mpensation and occupational disease statutes.  If occupational diseases are not compensable under those statutes, they shall be covered under the employer's liability section of the insurance policy, except when contract operations are so commingled with a</w:t>
      </w:r>
      <w:r>
        <w:t xml:space="preserve"> Contractor's commercial operations that it would not be practical to require this coverage.  Employer's liability coverage of at least $100,000 is required, except in States with exclusive or monopolistic funds that do not permit workers' compensation to </w:t>
      </w:r>
      <w:r>
        <w:t>be written by private carriers.</w:t>
      </w:r>
    </w:p>
    <w:p w14:paraId="2759B8D9" w14:textId="77777777" w:rsidR="00494143" w:rsidRDefault="00494143">
      <w:r>
        <w:t xml:space="preserve">  (b)  General Liability: $500,000.00 per occurrences.</w:t>
      </w:r>
    </w:p>
    <w:p w14:paraId="2759B8DA" w14:textId="77777777" w:rsidR="00494143" w:rsidRDefault="00494143">
      <w:r>
        <w:t xml:space="preserve">  (c)  Automobile liability: $200,000.00 per person; $500,000.00 per occurrence and $20,000.00 property damage.</w:t>
      </w:r>
    </w:p>
    <w:p w14:paraId="2759B8DB" w14:textId="77777777" w:rsidR="00494143" w:rsidRDefault="00494143">
      <w:r>
        <w:t xml:space="preserve">  (d)  The successful bidder must present to the Contract</w:t>
      </w:r>
      <w:r>
        <w:t>ing Officer, prior to award, evidence of general liability insurance without any exclusionary clauses for asbestos that would void the general liability coverage.</w:t>
      </w:r>
    </w:p>
    <w:p w14:paraId="2759B8DC" w14:textId="77777777" w:rsidR="00494143" w:rsidRDefault="00494143" w:rsidP="00833838">
      <w:pPr>
        <w:jc w:val="center"/>
      </w:pPr>
      <w:r>
        <w:t>(End of Clause)</w:t>
      </w:r>
    </w:p>
    <w:p w14:paraId="2759B8DD" w14:textId="77777777" w:rsidR="00494143" w:rsidRDefault="00494143" w:rsidP="00405153">
      <w:pPr>
        <w:pStyle w:val="Heading2"/>
      </w:pPr>
      <w:bookmarkStart w:id="30" w:name="_Toc256000027"/>
      <w:proofErr w:type="gramStart"/>
      <w:r>
        <w:t>4.3  52.204</w:t>
      </w:r>
      <w:proofErr w:type="gramEnd"/>
      <w:r>
        <w:t>-19  INCORPORATION BY REFERENCE OF REPRESENTATIONS AND CERTIFICATI</w:t>
      </w:r>
      <w:r>
        <w:t>ONS (DEC 2014)</w:t>
      </w:r>
      <w:bookmarkEnd w:id="30"/>
    </w:p>
    <w:p w14:paraId="2759B8DE" w14:textId="77777777" w:rsidR="00494143" w:rsidRPr="003A4262" w:rsidRDefault="00494143" w:rsidP="003A4262">
      <w:r w:rsidRPr="003A4262">
        <w:t xml:space="preserve">  The Contractor's representations and certifications, including those completed electronically via the System for Award Management (SAM), are incorporated by reference into the contract.</w:t>
      </w:r>
    </w:p>
    <w:p w14:paraId="2759B8DF" w14:textId="77777777" w:rsidR="00494143" w:rsidRDefault="00494143" w:rsidP="003A4262">
      <w:pPr>
        <w:jc w:val="center"/>
      </w:pPr>
      <w:r>
        <w:t>(End of Clause)</w:t>
      </w:r>
    </w:p>
    <w:p w14:paraId="2759B8E0" w14:textId="77777777" w:rsidR="00494143" w:rsidRDefault="00494143">
      <w:pPr>
        <w:pStyle w:val="Heading2"/>
      </w:pPr>
      <w:bookmarkStart w:id="31" w:name="_Toc256000028"/>
      <w:r>
        <w:t>4.4</w:t>
      </w:r>
      <w:r>
        <w:t xml:space="preserve"> </w:t>
      </w:r>
      <w:r>
        <w:t>52.209-9</w:t>
      </w:r>
      <w:r>
        <w:t xml:space="preserve"> </w:t>
      </w:r>
      <w:r>
        <w:t xml:space="preserve">UPDATES OF </w:t>
      </w:r>
      <w:r>
        <w:t>PUBLICLY AVAILABLE INFORMATION REGARDING RESPONSIBILITY MATTERS</w:t>
      </w:r>
      <w:r>
        <w:t xml:space="preserve"> (</w:t>
      </w:r>
      <w:r>
        <w:t>OCT 2018</w:t>
      </w:r>
      <w:r>
        <w:t>)</w:t>
      </w:r>
      <w:bookmarkEnd w:id="31"/>
    </w:p>
    <w:p w14:paraId="2759B8E1" w14:textId="77777777" w:rsidR="00494143" w:rsidRDefault="00494143">
      <w:r>
        <w:t xml:space="preserve">  (a) The Contractor shall update the information in the Federal Awardee Performance and Integrity Information System (FAPIIS) on a semi-annual basis, throughout the life of the </w:t>
      </w:r>
      <w:r>
        <w:lastRenderedPageBreak/>
        <w:t>con</w:t>
      </w:r>
      <w:r>
        <w:t xml:space="preserve">tract, by posting the required information </w:t>
      </w:r>
      <w:r>
        <w:t>in the System for Award Management</w:t>
      </w:r>
      <w:r>
        <w:t xml:space="preserve"> via</w:t>
      </w:r>
      <w:r>
        <w:t xml:space="preserve"> </w:t>
      </w:r>
      <w:hyperlink r:id="rId23" w:history="1">
        <w:r w:rsidRPr="001364B5">
          <w:rPr>
            <w:rStyle w:val="Hyperlink"/>
            <w:i/>
          </w:rPr>
          <w:t>https://www.sam.gov</w:t>
        </w:r>
      </w:hyperlink>
      <w:r>
        <w:t>.</w:t>
      </w:r>
    </w:p>
    <w:p w14:paraId="2759B8E2" w14:textId="77777777" w:rsidR="00494143" w:rsidRDefault="00494143">
      <w:r>
        <w:t xml:space="preserve">  (b) As required by section 3010 of the Supplemental Appropriations Act, 2010 (P</w:t>
      </w:r>
      <w:r>
        <w:t>ub. L. 111-212), all information posted in FAPIIS on or after April 15, 2011, except past performance reviews, will be publicly available. F</w:t>
      </w:r>
      <w:r>
        <w:t>APIIS consists of two segments</w:t>
      </w:r>
      <w:r w:rsidRPr="003F7BF0">
        <w:t>—</w:t>
      </w:r>
    </w:p>
    <w:p w14:paraId="2759B8E3" w14:textId="77777777" w:rsidR="00494143" w:rsidRDefault="00494143">
      <w:r>
        <w:t xml:space="preserve">    (1) The non-public segment, into which Government officials and the Contractor post informatio</w:t>
      </w:r>
      <w:r>
        <w:t>n, which can only be viewed by</w:t>
      </w:r>
      <w:r w:rsidRPr="003F7BF0">
        <w:t>—</w:t>
      </w:r>
    </w:p>
    <w:p w14:paraId="2759B8E4" w14:textId="77777777" w:rsidR="00494143" w:rsidRDefault="00494143">
      <w:r>
        <w:t xml:space="preserve">      (i) Government personnel and authorized users performing business on behalf of the Government; or</w:t>
      </w:r>
    </w:p>
    <w:p w14:paraId="2759B8E5" w14:textId="77777777" w:rsidR="00494143" w:rsidRDefault="00494143">
      <w:r>
        <w:t xml:space="preserve">      (ii) The Contrac</w:t>
      </w:r>
      <w:r>
        <w:t>tor, when viewing data on itself; and</w:t>
      </w:r>
    </w:p>
    <w:p w14:paraId="2759B8E6" w14:textId="77777777" w:rsidR="00494143" w:rsidRPr="003F7BF0" w:rsidRDefault="00494143">
      <w:r>
        <w:t xml:space="preserve">    (2) The publicly-available segment, to which all data in the non-public segment of FAPIS is automatically transferred after a waiting period o</w:t>
      </w:r>
      <w:r>
        <w:t>f 14 calendar days, except for</w:t>
      </w:r>
      <w:r w:rsidRPr="003F7BF0">
        <w:t>—</w:t>
      </w:r>
    </w:p>
    <w:p w14:paraId="2759B8E7" w14:textId="77777777" w:rsidR="00494143" w:rsidRDefault="00494143">
      <w:r>
        <w:t xml:space="preserve">      (i) Past performance reviews requi</w:t>
      </w:r>
      <w:r>
        <w:t xml:space="preserve">red by subpart </w:t>
      </w:r>
      <w:proofErr w:type="gramStart"/>
      <w:r>
        <w:t>42.15;</w:t>
      </w:r>
      <w:proofErr w:type="gramEnd"/>
    </w:p>
    <w:p w14:paraId="2759B8E8" w14:textId="77777777" w:rsidR="00494143" w:rsidRDefault="00494143">
      <w:r>
        <w:t xml:space="preserve">      (ii) Information that was entered prior to April 15, 2011; or</w:t>
      </w:r>
    </w:p>
    <w:p w14:paraId="2759B8E9" w14:textId="77777777" w:rsidR="00494143" w:rsidRDefault="00494143">
      <w:r>
        <w:t xml:space="preserve">      (iii) Information that is withdrawn during the 14-calendar-day waiting period by the Government official who posted it in accordance with paragraph (c)(1) of th</w:t>
      </w:r>
      <w:r>
        <w:t>is clause.</w:t>
      </w:r>
    </w:p>
    <w:p w14:paraId="2759B8EA" w14:textId="77777777" w:rsidR="00494143" w:rsidRDefault="00494143">
      <w:r>
        <w:t xml:space="preserve">  (c) The Contractor will receive notification when the Government posts new information to the Contractor's record.</w:t>
      </w:r>
    </w:p>
    <w:p w14:paraId="2759B8EB" w14:textId="77777777" w:rsidR="00494143" w:rsidRDefault="00494143">
      <w:r>
        <w:t xml:space="preserve">    (1) If the Contractor asserts in writing within 7 calendar days, to the Government official who posted the information, that</w:t>
      </w:r>
      <w:r>
        <w:t xml:space="preserve"> some of the information posted to the nonpublic segment of FAPIIS is covered by a disclosure exemption under the Freedom of Information Act, the Government official who posted the information must within 7 calendar days remove the posting from FAPIIS and </w:t>
      </w:r>
      <w:r>
        <w:t>resolve the issue in accordance with agency Freedom of Information procedures, prior to reposting the releasable information. The contractor must cite 52.209-9 and request removal within 7 calendar days of the posting to FAPIIS.</w:t>
      </w:r>
    </w:p>
    <w:p w14:paraId="2759B8EC" w14:textId="77777777" w:rsidR="00494143" w:rsidRDefault="00494143">
      <w:r>
        <w:t xml:space="preserve">    (2) The Contractor will</w:t>
      </w:r>
      <w:r>
        <w:t xml:space="preserve"> also have an opportunity to post comments regarding information that has been posted by the Government. The comments will be retained </w:t>
      </w:r>
      <w:proofErr w:type="gramStart"/>
      <w:r>
        <w:t>as long as</w:t>
      </w:r>
      <w:proofErr w:type="gramEnd"/>
      <w:r>
        <w:t xml:space="preserve"> the associated information is retained, i.e., for a total period of 6 years. Contractor comments will remain a</w:t>
      </w:r>
      <w:r>
        <w:t xml:space="preserve"> part of the record unless the Contractor revises them.</w:t>
      </w:r>
    </w:p>
    <w:p w14:paraId="2759B8ED" w14:textId="77777777" w:rsidR="00494143" w:rsidRDefault="00494143">
      <w:r>
        <w:t xml:space="preserve">    (3) As required by section 3010 of Pub. L. 111-212, all information posted in FAPIIS on or after April 15, 2011, except past performance reviews, will be publicly available.</w:t>
      </w:r>
    </w:p>
    <w:p w14:paraId="2759B8EE" w14:textId="77777777" w:rsidR="00494143" w:rsidRDefault="00494143">
      <w:r>
        <w:t xml:space="preserve">  (d) Public requests </w:t>
      </w:r>
      <w:r>
        <w:t>for system information posted prior to April 15, 2011, will be handled under Freedom of Information Act procedures, including, where appropriate, procedures promulgated under E.O. 12600.</w:t>
      </w:r>
    </w:p>
    <w:p w14:paraId="2759B8EF" w14:textId="77777777" w:rsidR="00494143" w:rsidRDefault="00494143" w:rsidP="00185F83">
      <w:pPr>
        <w:jc w:val="center"/>
      </w:pPr>
      <w:r>
        <w:t>(End of Clause)</w:t>
      </w:r>
    </w:p>
    <w:p w14:paraId="2759B8F0" w14:textId="77777777" w:rsidR="00494143" w:rsidRDefault="00494143">
      <w:pPr>
        <w:pStyle w:val="Heading2"/>
      </w:pPr>
      <w:bookmarkStart w:id="32" w:name="_Toc256000029"/>
      <w:proofErr w:type="gramStart"/>
      <w:r>
        <w:lastRenderedPageBreak/>
        <w:t>4.5  52.211</w:t>
      </w:r>
      <w:proofErr w:type="gramEnd"/>
      <w:r>
        <w:t>-10  COMMENCEMENT, PROSECUTION, AND COMPLE</w:t>
      </w:r>
      <w:r>
        <w:t>TION OF WORK (APR 1984)</w:t>
      </w:r>
      <w:bookmarkEnd w:id="32"/>
    </w:p>
    <w:p w14:paraId="2759B8F1" w14:textId="77777777" w:rsidR="00494143" w:rsidRDefault="00494143">
      <w:r>
        <w:t xml:space="preserve">  The Contractor shall be required to (a) commence work under this contract within 10 calendar days after the date the Contractor receives the notice to proceed, (b) prosecute the work diligently, and (c) complete the entire work re</w:t>
      </w:r>
      <w:r>
        <w:t>ady for use not later than 550 days after receipt of notice to proceed.  The time stated for completion shall include final cleanup of the premises.</w:t>
      </w:r>
    </w:p>
    <w:p w14:paraId="2759B8F2" w14:textId="77777777" w:rsidR="00494143" w:rsidRDefault="00494143" w:rsidP="00124645">
      <w:pPr>
        <w:jc w:val="center"/>
      </w:pPr>
      <w:r>
        <w:t>(End of Clause)</w:t>
      </w:r>
    </w:p>
    <w:p w14:paraId="2759B8F3" w14:textId="77777777" w:rsidR="00494143" w:rsidRDefault="00494143">
      <w:pPr>
        <w:pStyle w:val="Heading2"/>
      </w:pPr>
      <w:bookmarkStart w:id="33" w:name="_Toc256000030"/>
      <w:proofErr w:type="gramStart"/>
      <w:r>
        <w:t>4.6</w:t>
      </w:r>
      <w:r>
        <w:t xml:space="preserve">  </w:t>
      </w:r>
      <w:r>
        <w:t>52.214</w:t>
      </w:r>
      <w:proofErr w:type="gramEnd"/>
      <w:r>
        <w:t>-26</w:t>
      </w:r>
      <w:r>
        <w:t xml:space="preserve">  </w:t>
      </w:r>
      <w:r>
        <w:t>AUDIT AND RECORDS—SEALED BIDDING</w:t>
      </w:r>
      <w:r>
        <w:t xml:space="preserve">  (</w:t>
      </w:r>
      <w:r>
        <w:t>JUN 2020</w:t>
      </w:r>
      <w:r>
        <w:t>)</w:t>
      </w:r>
      <w:bookmarkEnd w:id="33"/>
    </w:p>
    <w:p w14:paraId="2759B8F4" w14:textId="77777777" w:rsidR="00494143" w:rsidRDefault="00494143">
      <w:r>
        <w:t xml:space="preserve">  (a) As used in this clause, </w:t>
      </w:r>
      <w:r>
        <w:t>"records" includes books, documents, accounting procedures and practices, and other data, regardless of type and regardless of whether such items are in written form, in the form of computer data, or in any other form.</w:t>
      </w:r>
    </w:p>
    <w:p w14:paraId="2759B8F5" w14:textId="77777777" w:rsidR="00494143" w:rsidRDefault="00494143">
      <w:r>
        <w:t xml:space="preserve">  (b) </w:t>
      </w:r>
      <w:r w:rsidRPr="00C81530">
        <w:rPr>
          <w:i/>
        </w:rPr>
        <w:t>Certified cost or pricing data.</w:t>
      </w:r>
      <w:r>
        <w:t xml:space="preserve"> If the Contractor has been required to submit certified cost or pricing data in connection with the pricing of any modification to this contract, the Contracting Officer, or an authorized representative of the Contracting Officer, in order to evaluate the</w:t>
      </w:r>
      <w:r>
        <w:t xml:space="preserve"> accuracy, completeness, and currency of the certified cost or pricing data, shall have the right to examine and audit all of the Contractor's records, including computatio</w:t>
      </w:r>
      <w:r>
        <w:t>ns and projections, related to—</w:t>
      </w:r>
    </w:p>
    <w:p w14:paraId="2759B8F6" w14:textId="77777777" w:rsidR="00494143" w:rsidRDefault="00494143">
      <w:r>
        <w:t xml:space="preserve">    (1) The proposal for the </w:t>
      </w:r>
      <w:proofErr w:type="gramStart"/>
      <w:r>
        <w:t>modification;</w:t>
      </w:r>
      <w:proofErr w:type="gramEnd"/>
    </w:p>
    <w:p w14:paraId="2759B8F7" w14:textId="77777777" w:rsidR="00494143" w:rsidRDefault="00494143">
      <w:r>
        <w:t xml:space="preserve">    (2) The discussions conducted on the proposal(s), including those related to </w:t>
      </w:r>
      <w:proofErr w:type="gramStart"/>
      <w:r>
        <w:t>negotiating;</w:t>
      </w:r>
      <w:proofErr w:type="gramEnd"/>
    </w:p>
    <w:p w14:paraId="2759B8F8" w14:textId="77777777" w:rsidR="00494143" w:rsidRDefault="00494143">
      <w:r>
        <w:t xml:space="preserve">    (3) Pricing of the modification; or</w:t>
      </w:r>
    </w:p>
    <w:p w14:paraId="2759B8F9" w14:textId="77777777" w:rsidR="00494143" w:rsidRDefault="00494143">
      <w:r>
        <w:t xml:space="preserve">    (4) Performance of the modification.</w:t>
      </w:r>
    </w:p>
    <w:p w14:paraId="2759B8FA" w14:textId="77777777" w:rsidR="00494143" w:rsidRDefault="00494143">
      <w:r>
        <w:t xml:space="preserve">  (c)  </w:t>
      </w:r>
      <w:r w:rsidRPr="00C81530">
        <w:rPr>
          <w:i/>
        </w:rPr>
        <w:t>Comptroller General.</w:t>
      </w:r>
      <w:r>
        <w:t xml:space="preserve">  In the ca</w:t>
      </w:r>
      <w:r>
        <w:t xml:space="preserve">se of pricing any modification, the Comptroller General of the United States, or an authorized representative, shall have the same rights as specified in paragraph (b) of this clause </w:t>
      </w:r>
      <w:proofErr w:type="gramStart"/>
      <w:r>
        <w:t>and also</w:t>
      </w:r>
      <w:proofErr w:type="gramEnd"/>
      <w:r>
        <w:t xml:space="preserve"> the right to interview any current employee regarding such trans</w:t>
      </w:r>
      <w:r>
        <w:t>actions.</w:t>
      </w:r>
    </w:p>
    <w:p w14:paraId="2759B8FB" w14:textId="77777777" w:rsidR="00494143" w:rsidRDefault="00494143">
      <w:r>
        <w:t xml:space="preserve">  (d) </w:t>
      </w:r>
      <w:r w:rsidRPr="00C81530">
        <w:rPr>
          <w:i/>
        </w:rPr>
        <w:t>Availability.</w:t>
      </w:r>
      <w:r>
        <w:t xml:space="preserve"> The Contractor shall make available at its office at all reasonable times the materials described in paragraph (b) of this clause, for examination, audit, or reproduction, until 3 years after final payment under this contract, </w:t>
      </w:r>
      <w:r>
        <w:t>or for any other period specified in Subpart 4.7 of the Federal Acquisition Regulation (FAR). FAR Subpart 4.7, Contractor Records Retention, in effect on the date of this contract, is incorporated by reference in its entirety and made a part of this contra</w:t>
      </w:r>
      <w:r>
        <w:t>ct.</w:t>
      </w:r>
    </w:p>
    <w:p w14:paraId="2759B8FC" w14:textId="77777777" w:rsidR="00494143" w:rsidRDefault="00494143">
      <w:r>
        <w:t xml:space="preserve">    (1) If this contract is completely or partially terminated, the records relating to the work terminated shall be made available for 3 years after any resulting final termination settlement.</w:t>
      </w:r>
    </w:p>
    <w:p w14:paraId="2759B8FD" w14:textId="77777777" w:rsidR="00494143" w:rsidRDefault="00494143" w:rsidP="00061D55">
      <w:r>
        <w:t xml:space="preserve">    (2) Records pertaining to appeals under the Disputes c</w:t>
      </w:r>
      <w:r>
        <w:t>lause or to litigation or the settlement of claims arising under or relating to the performance of this contract shall be made available until disposition of such appeals, litigation, or claims.</w:t>
      </w:r>
    </w:p>
    <w:p w14:paraId="2759B8FE" w14:textId="77777777" w:rsidR="00494143" w:rsidRDefault="00494143" w:rsidP="00061D55">
      <w:r>
        <w:lastRenderedPageBreak/>
        <w:t xml:space="preserve">  </w:t>
      </w:r>
      <w:r w:rsidRPr="00061D55">
        <w:t xml:space="preserve">(e) </w:t>
      </w:r>
      <w:r w:rsidRPr="00504B28">
        <w:rPr>
          <w:i/>
        </w:rPr>
        <w:t>Subcontracts</w:t>
      </w:r>
      <w:r w:rsidRPr="00061D55">
        <w:t xml:space="preserve">. The Contractor shall insert a </w:t>
      </w:r>
      <w:r w:rsidRPr="00061D55">
        <w:t>clause containing all the provisions of this clause, including this paragraph (e), in all subcontracts expected to exceed the threshold for submission of certified cost or pricing data in FAR 15.403-4(a)(1) on the date of subcontract award.</w:t>
      </w:r>
    </w:p>
    <w:p w14:paraId="2759B8FF" w14:textId="77777777" w:rsidR="00494143" w:rsidRDefault="00494143" w:rsidP="0063285F">
      <w:pPr>
        <w:jc w:val="center"/>
      </w:pPr>
      <w:r>
        <w:t>(End of Clause)</w:t>
      </w:r>
    </w:p>
    <w:p w14:paraId="2759B900" w14:textId="77777777" w:rsidR="00494143" w:rsidRDefault="00494143">
      <w:pPr>
        <w:pStyle w:val="Heading2"/>
      </w:pPr>
      <w:bookmarkStart w:id="34" w:name="_Toc256000031"/>
      <w:proofErr w:type="gramStart"/>
      <w:r>
        <w:t>4.7</w:t>
      </w:r>
      <w:r>
        <w:t xml:space="preserve">  </w:t>
      </w:r>
      <w:r>
        <w:t>52.219</w:t>
      </w:r>
      <w:proofErr w:type="gramEnd"/>
      <w:r>
        <w:t>-14</w:t>
      </w:r>
      <w:r>
        <w:t xml:space="preserve"> </w:t>
      </w:r>
      <w:r>
        <w:t>LIMITATIONS ON SUBCONTRACTING</w:t>
      </w:r>
      <w:r>
        <w:t xml:space="preserve"> (</w:t>
      </w:r>
      <w:r>
        <w:t>OCT 2022</w:t>
      </w:r>
      <w:r>
        <w:t>)</w:t>
      </w:r>
      <w:bookmarkEnd w:id="34"/>
    </w:p>
    <w:p w14:paraId="2759B901" w14:textId="77777777" w:rsidR="00494143" w:rsidRDefault="00494143">
      <w:r>
        <w:t xml:space="preserve">  (a) This clause does not apply to the unrestricted portion of a partial set-aside.</w:t>
      </w:r>
    </w:p>
    <w:p w14:paraId="2759B902" w14:textId="77777777" w:rsidR="00494143" w:rsidRDefault="00494143">
      <w:r>
        <w:t xml:space="preserve">  (b) </w:t>
      </w:r>
      <w:r w:rsidRPr="00CF5CE5">
        <w:rPr>
          <w:i/>
          <w:iCs/>
        </w:rPr>
        <w:t>Definition. Similarly situated entity</w:t>
      </w:r>
      <w:r>
        <w:t>, as used in this clause, means a first-tier subcontractor, including a</w:t>
      </w:r>
      <w:r>
        <w:t>n independent contractor, that</w:t>
      </w:r>
      <w:r>
        <w:t>—</w:t>
      </w:r>
    </w:p>
    <w:p w14:paraId="2759B903" w14:textId="77777777" w:rsidR="00494143" w:rsidRDefault="00494143">
      <w:r>
        <w:t xml:space="preserve">    (1) </w:t>
      </w:r>
      <w:r>
        <w:t>Has the same small business program status as that which qualified the prime contractor for the award (</w:t>
      </w:r>
      <w:r w:rsidRPr="00CF5CE5">
        <w:rPr>
          <w:i/>
          <w:iCs/>
        </w:rPr>
        <w:t>e.g.</w:t>
      </w:r>
      <w:r>
        <w:t>, for a small business set-aside contract, any small business concern, without regard to its socioeconomic st</w:t>
      </w:r>
      <w:r>
        <w:t>atus); and</w:t>
      </w:r>
    </w:p>
    <w:p w14:paraId="2759B904" w14:textId="77777777" w:rsidR="00494143" w:rsidRDefault="00494143">
      <w:r>
        <w:t xml:space="preserve">    (2) </w:t>
      </w:r>
      <w:r>
        <w:t>Is considered small for the size standard under the North American Industry Classification System (NAICS) code the prime contractor assigned to the subcontract.</w:t>
      </w:r>
    </w:p>
    <w:p w14:paraId="2759B905" w14:textId="77777777" w:rsidR="00494143" w:rsidRDefault="00494143">
      <w:r>
        <w:t xml:space="preserve">  (</w:t>
      </w:r>
      <w:r>
        <w:t>c</w:t>
      </w:r>
      <w:r>
        <w:t xml:space="preserve">) </w:t>
      </w:r>
      <w:r w:rsidRPr="00CF5CE5">
        <w:rPr>
          <w:i/>
          <w:iCs/>
        </w:rPr>
        <w:t>Applicability</w:t>
      </w:r>
      <w:r>
        <w:t>. This clause applies only to—</w:t>
      </w:r>
    </w:p>
    <w:p w14:paraId="2759B906" w14:textId="77777777" w:rsidR="00494143" w:rsidRDefault="00494143">
      <w:r>
        <w:t xml:space="preserve">    </w:t>
      </w:r>
      <w:r w:rsidRPr="0042270A">
        <w:t>(</w:t>
      </w:r>
      <w:r>
        <w:t>1</w:t>
      </w:r>
      <w:r w:rsidRPr="0042270A">
        <w:t xml:space="preserve">) </w:t>
      </w:r>
      <w:r>
        <w:t>Contracts that hav</w:t>
      </w:r>
      <w:r>
        <w:t>e been set aside for any of the small business concerns identified in 19.000(a)(3</w:t>
      </w:r>
      <w:proofErr w:type="gramStart"/>
      <w:r>
        <w:t>);</w:t>
      </w:r>
      <w:proofErr w:type="gramEnd"/>
    </w:p>
    <w:p w14:paraId="2759B907" w14:textId="77777777" w:rsidR="00494143" w:rsidRDefault="00494143">
      <w:r>
        <w:t xml:space="preserve"> </w:t>
      </w:r>
      <w:r>
        <w:t xml:space="preserve">  </w:t>
      </w:r>
      <w:r>
        <w:t xml:space="preserve"> (</w:t>
      </w:r>
      <w:r>
        <w:t>2</w:t>
      </w:r>
      <w:r>
        <w:t>)</w:t>
      </w:r>
      <w:r w:rsidRPr="00E603CF">
        <w:t xml:space="preserve"> </w:t>
      </w:r>
      <w:r>
        <w:t>Part or parts of a multiple-award contract that have been set aside for any of the small business concerns identified in 19.000(a)(3</w:t>
      </w:r>
      <w:proofErr w:type="gramStart"/>
      <w:r>
        <w:t>);</w:t>
      </w:r>
      <w:proofErr w:type="gramEnd"/>
    </w:p>
    <w:p w14:paraId="2759B908" w14:textId="77777777" w:rsidR="00494143" w:rsidRDefault="00494143">
      <w:r>
        <w:t xml:space="preserve">    (</w:t>
      </w:r>
      <w:r>
        <w:t>3</w:t>
      </w:r>
      <w:r>
        <w:t xml:space="preserve">) </w:t>
      </w:r>
      <w:r>
        <w:t>Contracts that have b</w:t>
      </w:r>
      <w:r>
        <w:t xml:space="preserve">een awarded on a sole-source basis in accordance with subparts 19.8, 19.13, 19.14, and </w:t>
      </w:r>
      <w:proofErr w:type="gramStart"/>
      <w:r>
        <w:t>19.15;</w:t>
      </w:r>
      <w:proofErr w:type="gramEnd"/>
    </w:p>
    <w:p w14:paraId="2759B909" w14:textId="77777777" w:rsidR="00494143" w:rsidRDefault="00494143">
      <w:r>
        <w:t xml:space="preserve">    (</w:t>
      </w:r>
      <w:r>
        <w:t>4</w:t>
      </w:r>
      <w:r>
        <w:t xml:space="preserve">) </w:t>
      </w:r>
      <w:r>
        <w:t>Orders expected to exceed the simplified acquisition threshold and that are—</w:t>
      </w:r>
    </w:p>
    <w:p w14:paraId="2759B90A" w14:textId="77777777" w:rsidR="00494143" w:rsidRDefault="00494143">
      <w:r>
        <w:t xml:space="preserve">  </w:t>
      </w:r>
      <w:r>
        <w:t xml:space="preserve">    (</w:t>
      </w:r>
      <w:r>
        <w:t>i</w:t>
      </w:r>
      <w:r>
        <w:t xml:space="preserve">) </w:t>
      </w:r>
      <w:r>
        <w:t xml:space="preserve">Set aside for small business concerns under </w:t>
      </w:r>
      <w:r>
        <w:t>multiple-award contracts, as described in 8.405–5 and 16.505(b)(2)(i)(F); or</w:t>
      </w:r>
    </w:p>
    <w:p w14:paraId="2759B90B" w14:textId="77777777" w:rsidR="00494143" w:rsidRDefault="00494143">
      <w:r>
        <w:t xml:space="preserve">  </w:t>
      </w:r>
      <w:r>
        <w:t xml:space="preserve">  </w:t>
      </w:r>
      <w:r>
        <w:t xml:space="preserve">  (ii) </w:t>
      </w:r>
      <w:r w:rsidRPr="00613BF8">
        <w:t>Issued directly to small business concerns under multiple-award contracts as described in 19.504(c)(1)(ii</w:t>
      </w:r>
      <w:proofErr w:type="gramStart"/>
      <w:r w:rsidRPr="00613BF8">
        <w:t>);</w:t>
      </w:r>
      <w:proofErr w:type="gramEnd"/>
    </w:p>
    <w:p w14:paraId="2759B90C" w14:textId="77777777" w:rsidR="00494143" w:rsidRDefault="00494143">
      <w:r>
        <w:t xml:space="preserve">    (5) Orders, regardless of dollar value, that are—</w:t>
      </w:r>
    </w:p>
    <w:p w14:paraId="2759B90D" w14:textId="77777777" w:rsidR="00494143" w:rsidRDefault="00494143">
      <w:r>
        <w:t xml:space="preserve">      </w:t>
      </w:r>
      <w:r>
        <w:t>(i) Set aside in accordance with subparts 19.8, 19.13, 19.14, or 19.15 under multiple-award contracts, as described in 8.405–5 and 16.505(b)(2)(i)(F); or</w:t>
      </w:r>
    </w:p>
    <w:p w14:paraId="2759B90E" w14:textId="77777777" w:rsidR="00494143" w:rsidRDefault="00494143">
      <w:r>
        <w:t xml:space="preserve">      (ii) Issued directly to concerns that qualify for the programs described in subparts 19.8, 19.13</w:t>
      </w:r>
      <w:r>
        <w:t>, 19.14, or 19.15 under multiple-award contracts, as described in 19.504(c)(1)(ii); and</w:t>
      </w:r>
    </w:p>
    <w:p w14:paraId="2759B90F" w14:textId="77777777" w:rsidR="00494143" w:rsidRDefault="00494143">
      <w:r>
        <w:t xml:space="preserve">    (6) Contracts using the HUBZone price evaluation preference to award to a HUBZone small business concern unless the concern waived the evaluation preference.</w:t>
      </w:r>
    </w:p>
    <w:p w14:paraId="2759B910" w14:textId="77777777" w:rsidR="00494143" w:rsidRDefault="00494143">
      <w:r>
        <w:t xml:space="preserve">  (d) </w:t>
      </w:r>
      <w:r w:rsidRPr="00CF5CE5">
        <w:rPr>
          <w:i/>
          <w:iCs/>
        </w:rPr>
        <w:t>Independent contractors</w:t>
      </w:r>
      <w:r>
        <w:t>. An independent contractor shall be considered a subcontractor.</w:t>
      </w:r>
    </w:p>
    <w:p w14:paraId="2759B911" w14:textId="77777777" w:rsidR="00494143" w:rsidRDefault="00494143">
      <w:r>
        <w:lastRenderedPageBreak/>
        <w:t xml:space="preserve">  (e) </w:t>
      </w:r>
      <w:r w:rsidRPr="00CF5CE5">
        <w:rPr>
          <w:i/>
          <w:iCs/>
        </w:rPr>
        <w:t>Limitations on subcontracting</w:t>
      </w:r>
      <w:r>
        <w:t>. By submission of an offer and execution of a contract, the Contractor agrees that in performance of a contract assigned a North Ame</w:t>
      </w:r>
      <w:r>
        <w:t>rican Industry Classification System (NAICS) code for—</w:t>
      </w:r>
    </w:p>
    <w:p w14:paraId="2759B912" w14:textId="77777777" w:rsidR="00494143" w:rsidRDefault="00494143">
      <w:r>
        <w:t xml:space="preserve">    (1) Services (except construction), it will not pay more than 50 percent of the amount paid by the Government for contract performance to subcontractors that are not similarly situated entities. An</w:t>
      </w:r>
      <w:r>
        <w:t>y work that a similarly situated entity further subcontracts will count towards the prime contractor’s 50 percent subcontract amount that cannot be exceeded. When a contract includes both services and supplies, the 50 percent limitation shall apply only to</w:t>
      </w:r>
      <w:r>
        <w:t xml:space="preserve"> the service portion of the </w:t>
      </w:r>
      <w:proofErr w:type="gramStart"/>
      <w:r>
        <w:t>contract;</w:t>
      </w:r>
      <w:proofErr w:type="gramEnd"/>
    </w:p>
    <w:p w14:paraId="2759B913" w14:textId="77777777" w:rsidR="00494143" w:rsidRDefault="00494143">
      <w:r>
        <w:t xml:space="preserve">    (2) Supplies (other than procurement from a nonmanufacturer of such supplies), it will not pay more than 50 percent of the amount paid by the Government for contract performance, excluding the cost of materials, to</w:t>
      </w:r>
      <w:r>
        <w:t xml:space="preserve"> subcontractors that are not similarly situated entities. Any work that a similarly situated entity further subcontracts will count towards the prime contractor’s 50 percent subcontract amount that cannot be exceeded. When a contract includes both supplies</w:t>
      </w:r>
      <w:r>
        <w:t xml:space="preserve"> and services, the 50 percent limitation shall apply only to the supply portion of the </w:t>
      </w:r>
      <w:proofErr w:type="gramStart"/>
      <w:r>
        <w:t>contract;</w:t>
      </w:r>
      <w:proofErr w:type="gramEnd"/>
    </w:p>
    <w:p w14:paraId="2759B914" w14:textId="77777777" w:rsidR="00494143" w:rsidRDefault="00494143">
      <w:r>
        <w:t xml:space="preserve">    (3) General construction, it will not pay more than 85 percent of the amount paid by the Government for contract performance, excluding the cost of materia</w:t>
      </w:r>
      <w:r>
        <w:t>ls, to subcontractors that are not similarly situated entities. Any work that a similarly situated entity further subcontracts will count towards the prime contractor’s 85 percent subcontract amount that cannot be exceeded; or</w:t>
      </w:r>
    </w:p>
    <w:p w14:paraId="2759B915" w14:textId="77777777" w:rsidR="00494143" w:rsidRDefault="00494143">
      <w:r>
        <w:t xml:space="preserve">    (4) Construction by speci</w:t>
      </w:r>
      <w:r>
        <w:t>al trade contractors, it will not pay more than 75 percent of the amount paid by the Government for contract performance, excluding the cost of materials, to subcontractors that are not similarly situated entities. Any work that a similarly situated entity</w:t>
      </w:r>
      <w:r>
        <w:t xml:space="preserve"> further subcontracts will count towards the prime contractor’s 75 percent subcontract amount that cannot be exceeded.</w:t>
      </w:r>
    </w:p>
    <w:p w14:paraId="2759B916" w14:textId="77777777" w:rsidR="00494143" w:rsidRDefault="00494143">
      <w:r>
        <w:t xml:space="preserve">  (f) The Contractor shall comply with the limitations on subcontracting as follows:</w:t>
      </w:r>
    </w:p>
    <w:p w14:paraId="2759B917" w14:textId="77777777" w:rsidR="00494143" w:rsidRDefault="00494143">
      <w:r>
        <w:t xml:space="preserve">    (1) For contracts, in accordance with paragraphs</w:t>
      </w:r>
      <w:r>
        <w:t xml:space="preserve"> (c)(1), (2), (3) and (6) of this clause—</w:t>
      </w:r>
    </w:p>
    <w:p w14:paraId="2759B918" w14:textId="77777777" w:rsidR="00494143" w:rsidRDefault="00494143">
      <w:r>
        <w:t xml:space="preserve">      [X] </w:t>
      </w:r>
      <w:r>
        <w:t>By the end of the base term of the contract and then by the end of each subsequent option period; or</w:t>
      </w:r>
    </w:p>
    <w:p w14:paraId="2759B919" w14:textId="77777777" w:rsidR="00494143" w:rsidRDefault="00494143">
      <w:r>
        <w:t xml:space="preserve">      [] By the end of the performance period for each order issued under the contract.</w:t>
      </w:r>
    </w:p>
    <w:p w14:paraId="2759B91A" w14:textId="77777777" w:rsidR="00494143" w:rsidRDefault="00494143">
      <w:r>
        <w:t xml:space="preserve">    (2) For </w:t>
      </w:r>
      <w:r>
        <w:t>orders, in accordance with paragraphs (c)(4) and (5) of this clause, by the end of the performance period for the order.</w:t>
      </w:r>
    </w:p>
    <w:p w14:paraId="2759B91B" w14:textId="77777777" w:rsidR="00494143" w:rsidRDefault="00494143" w:rsidP="00A632B2">
      <w:r>
        <w:t xml:space="preserve">  </w:t>
      </w:r>
      <w:r>
        <w:t xml:space="preserve">(g) </w:t>
      </w:r>
      <w:r>
        <w:t>A joint venture agrees that, in the performance of the contract, the applicable percentage specified in paragraph (e) of this cla</w:t>
      </w:r>
      <w:r>
        <w:t>use will be performed by the aggregate of the joint venture participants.</w:t>
      </w:r>
    </w:p>
    <w:p w14:paraId="2759B91C" w14:textId="77777777" w:rsidR="00494143" w:rsidRDefault="00494143" w:rsidP="00A632B2">
      <w:r>
        <w:t xml:space="preserve">    (1) In a joint venture comprised of a small business protégé and its mentor approved by the Small Business Administration, the small business protégé shall perform at least 40 pe</w:t>
      </w:r>
      <w:r>
        <w:t xml:space="preserve">rcent of </w:t>
      </w:r>
      <w:r>
        <w:lastRenderedPageBreak/>
        <w:t>the work performed by the joint venture. Work performed by the small business protégé in the joint venture must be more than administrative functions.</w:t>
      </w:r>
    </w:p>
    <w:p w14:paraId="2759B91D" w14:textId="77777777" w:rsidR="00494143" w:rsidRDefault="00494143" w:rsidP="00A632B2">
      <w:r>
        <w:t xml:space="preserve">    (2) In an 8(a) joint venture, the 8(a) participant(s) shall perform at least 40 percent of t</w:t>
      </w:r>
      <w:r>
        <w:t>he work performed by the joint venture. Work performed by the 8(a) participants in the joint venture must be more than administrative functions.</w:t>
      </w:r>
    </w:p>
    <w:p w14:paraId="2759B91E" w14:textId="77777777" w:rsidR="00494143" w:rsidRDefault="00494143" w:rsidP="0026754B">
      <w:pPr>
        <w:jc w:val="center"/>
      </w:pPr>
      <w:r>
        <w:t>(End of Clause)</w:t>
      </w:r>
    </w:p>
    <w:p w14:paraId="2759B91F" w14:textId="77777777" w:rsidR="00494143" w:rsidRDefault="00494143">
      <w:pPr>
        <w:pStyle w:val="Heading2"/>
      </w:pPr>
      <w:bookmarkStart w:id="35" w:name="_Toc256000032"/>
      <w:proofErr w:type="gramStart"/>
      <w:r>
        <w:t>4.8</w:t>
      </w:r>
      <w:r>
        <w:t xml:space="preserve">  </w:t>
      </w:r>
      <w:r>
        <w:t>52.219</w:t>
      </w:r>
      <w:proofErr w:type="gramEnd"/>
      <w:r>
        <w:t>-28</w:t>
      </w:r>
      <w:r>
        <w:t xml:space="preserve"> </w:t>
      </w:r>
      <w:r>
        <w:t>POST-AWARD SMALL BUSINESS PROGRAM REREPRESENTATION</w:t>
      </w:r>
      <w:r>
        <w:t xml:space="preserve"> (</w:t>
      </w:r>
      <w:r>
        <w:t>SEP 2023</w:t>
      </w:r>
      <w:r>
        <w:t>)</w:t>
      </w:r>
      <w:bookmarkEnd w:id="35"/>
    </w:p>
    <w:p w14:paraId="2759B920" w14:textId="77777777" w:rsidR="00494143" w:rsidRDefault="00494143">
      <w:r>
        <w:t xml:space="preserve">  (a) </w:t>
      </w:r>
      <w:r w:rsidRPr="001C0567">
        <w:rPr>
          <w:i/>
        </w:rPr>
        <w:t>Definitions.</w:t>
      </w:r>
      <w:r>
        <w:t xml:space="preserve"> As used in this clause—</w:t>
      </w:r>
    </w:p>
    <w:p w14:paraId="2759B921" w14:textId="77777777" w:rsidR="00494143" w:rsidRDefault="00494143">
      <w:r>
        <w:t xml:space="preserve">  </w:t>
      </w:r>
      <w:r w:rsidRPr="001C0567">
        <w:rPr>
          <w:i/>
        </w:rPr>
        <w:t>Long-term contract</w:t>
      </w:r>
      <w:r>
        <w:t xml:space="preserve"> means a contract of more than five years in duration, including options. However, the term does not include contracts that exceed five years in duration because the period of performance has been extended for a</w:t>
      </w:r>
      <w:r>
        <w:t xml:space="preserve"> cumulative period not to exceed six months under the clause at 52.217-8, Option to Extend Services, or other appropriate authority.</w:t>
      </w:r>
    </w:p>
    <w:p w14:paraId="2759B922" w14:textId="77777777" w:rsidR="00494143" w:rsidRPr="00A0624A" w:rsidRDefault="00494143">
      <w:pPr>
        <w:rPr>
          <w:rFonts w:cstheme="minorHAnsi"/>
        </w:rPr>
      </w:pPr>
      <w:r w:rsidRPr="00A0624A">
        <w:rPr>
          <w:rFonts w:cstheme="minorHAnsi"/>
        </w:rPr>
        <w:t xml:space="preserve">  </w:t>
      </w:r>
      <w:r w:rsidRPr="00A0624A">
        <w:rPr>
          <w:rFonts w:cstheme="minorHAnsi"/>
          <w:i/>
          <w:iCs/>
        </w:rPr>
        <w:t>Small business concern</w:t>
      </w:r>
      <w:r w:rsidRPr="00A0624A">
        <w:rPr>
          <w:rFonts w:cstheme="minorHAnsi"/>
        </w:rPr>
        <w:t>—</w:t>
      </w:r>
    </w:p>
    <w:p w14:paraId="2759B923" w14:textId="77777777" w:rsidR="00494143" w:rsidRPr="00A0624A" w:rsidRDefault="00494143" w:rsidP="00185A6A">
      <w:pPr>
        <w:rPr>
          <w:rFonts w:cstheme="minorHAnsi"/>
        </w:rPr>
      </w:pPr>
      <w:r w:rsidRPr="00A0624A">
        <w:rPr>
          <w:rFonts w:cstheme="minorHAnsi"/>
        </w:rPr>
        <w:t xml:space="preserve">    (1) </w:t>
      </w:r>
      <w:r w:rsidRPr="00185A6A">
        <w:rPr>
          <w:rFonts w:cstheme="minorHAnsi"/>
        </w:rPr>
        <w:t>Means a concern, including its</w:t>
      </w:r>
      <w:r>
        <w:rPr>
          <w:rFonts w:cstheme="minorHAnsi"/>
        </w:rPr>
        <w:t xml:space="preserve"> </w:t>
      </w:r>
      <w:r w:rsidRPr="00185A6A">
        <w:rPr>
          <w:rFonts w:cstheme="minorHAnsi"/>
        </w:rPr>
        <w:t>affiliates, that is independently owned and</w:t>
      </w:r>
      <w:r>
        <w:rPr>
          <w:rFonts w:cstheme="minorHAnsi"/>
        </w:rPr>
        <w:t xml:space="preserve"> </w:t>
      </w:r>
      <w:r w:rsidRPr="00185A6A">
        <w:rPr>
          <w:rFonts w:cstheme="minorHAnsi"/>
        </w:rPr>
        <w:t>operated, not dominant in its field of</w:t>
      </w:r>
      <w:r>
        <w:rPr>
          <w:rFonts w:cstheme="minorHAnsi"/>
        </w:rPr>
        <w:t xml:space="preserve"> </w:t>
      </w:r>
      <w:r w:rsidRPr="00185A6A">
        <w:rPr>
          <w:rFonts w:cstheme="minorHAnsi"/>
        </w:rPr>
        <w:t>operation, and qualified as a small business</w:t>
      </w:r>
      <w:r>
        <w:rPr>
          <w:rFonts w:cstheme="minorHAnsi"/>
        </w:rPr>
        <w:t xml:space="preserve"> </w:t>
      </w:r>
      <w:r w:rsidRPr="00185A6A">
        <w:rPr>
          <w:rFonts w:cstheme="minorHAnsi"/>
        </w:rPr>
        <w:t>under the criteria in 13 CFR part 121 and the</w:t>
      </w:r>
      <w:r>
        <w:rPr>
          <w:rFonts w:cstheme="minorHAnsi"/>
        </w:rPr>
        <w:t xml:space="preserve"> </w:t>
      </w:r>
      <w:r w:rsidRPr="00185A6A">
        <w:rPr>
          <w:rFonts w:cstheme="minorHAnsi"/>
        </w:rPr>
        <w:t>size standard in paragraph (d) of this clause.</w:t>
      </w:r>
    </w:p>
    <w:p w14:paraId="2759B924" w14:textId="77777777" w:rsidR="00494143" w:rsidRPr="00A0624A" w:rsidRDefault="00494143"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as used in this definition, means business concerns, one of</w:t>
      </w:r>
      <w:r w:rsidRPr="00A0624A">
        <w:rPr>
          <w:rFonts w:cstheme="minorHAnsi"/>
        </w:rPr>
        <w:t xml:space="preserve"> whom directly or indirectly controls or has the power to control the others, or a third party or </w:t>
      </w:r>
      <w:proofErr w:type="gramStart"/>
      <w:r w:rsidRPr="00A0624A">
        <w:rPr>
          <w:rFonts w:cstheme="minorHAnsi"/>
        </w:rPr>
        <w:t>parties</w:t>
      </w:r>
      <w:proofErr w:type="gramEnd"/>
      <w:r w:rsidRPr="00A0624A">
        <w:rPr>
          <w:rFonts w:cstheme="minorHAnsi"/>
        </w:rPr>
        <w:t xml:space="preserve"> control or have the power to control the others. In determining whether affiliation exists, consideration is given to all appropriate factors includin</w:t>
      </w:r>
      <w:r w:rsidRPr="00A0624A">
        <w:rPr>
          <w:rFonts w:cstheme="minorHAnsi"/>
        </w:rPr>
        <w:t>g common ownership, common management, and contractual relationships. SBA determines affiliation based on the factors set forth at 13 CFR 121.103.</w:t>
      </w:r>
    </w:p>
    <w:p w14:paraId="2759B925" w14:textId="77777777" w:rsidR="00494143" w:rsidRDefault="00494143">
      <w:r>
        <w:t xml:space="preserve">  (b)</w:t>
      </w:r>
      <w:r w:rsidRPr="00795BD7">
        <w:t xml:space="preserve"> If the Contractor represented that it was any of the small business concerns identified in 19.000(a)(3)</w:t>
      </w:r>
      <w:r w:rsidRPr="00795BD7">
        <w:t xml:space="preserve"> prior to award of this contract, the Contractor shall rerepresent its size and socioeconomic status according to paragraph (f) of this clause or, if applicable, paragraph (h) of this clause, upon occurrence of any of the following:</w:t>
      </w:r>
    </w:p>
    <w:p w14:paraId="2759B926" w14:textId="77777777" w:rsidR="00494143" w:rsidRDefault="00494143">
      <w:r>
        <w:t xml:space="preserve">    (1) Within 30 days </w:t>
      </w:r>
      <w:r>
        <w:t xml:space="preserve">after execution of a novation agreement or within 30 days after modification of the contract to include this </w:t>
      </w:r>
      <w:proofErr w:type="gramStart"/>
      <w:r>
        <w:t>clause, if</w:t>
      </w:r>
      <w:proofErr w:type="gramEnd"/>
      <w:r>
        <w:t xml:space="preserve"> the novation agreement was executed prior to inclusion of this clause in the contract.</w:t>
      </w:r>
    </w:p>
    <w:p w14:paraId="2759B927" w14:textId="77777777" w:rsidR="00494143" w:rsidRDefault="00494143">
      <w:r>
        <w:t xml:space="preserve">    (2) Within 30 days after a merger or acquisit</w:t>
      </w:r>
      <w:r>
        <w:t xml:space="preserve">ion that does not require a novation or within 30 days after modification of the contract to include this </w:t>
      </w:r>
      <w:proofErr w:type="gramStart"/>
      <w:r>
        <w:t>clause, if</w:t>
      </w:r>
      <w:proofErr w:type="gramEnd"/>
      <w:r>
        <w:t xml:space="preserve"> the merger or acquisition occurred prior to inclusion of this clause in the contract.</w:t>
      </w:r>
    </w:p>
    <w:p w14:paraId="2759B928" w14:textId="77777777" w:rsidR="00494143" w:rsidRDefault="00494143">
      <w:r>
        <w:t xml:space="preserve">    (3) For long-term contracts—</w:t>
      </w:r>
    </w:p>
    <w:p w14:paraId="2759B929" w14:textId="77777777" w:rsidR="00494143" w:rsidRDefault="00494143">
      <w:r>
        <w:t xml:space="preserve">      (i) Within 60 </w:t>
      </w:r>
      <w:r>
        <w:t>to 120 days prior to the end of the fifth year of the contract; and</w:t>
      </w:r>
    </w:p>
    <w:p w14:paraId="2759B92A" w14:textId="77777777" w:rsidR="00494143" w:rsidRDefault="00494143">
      <w:r>
        <w:t xml:space="preserve">      (ii) Within 60 to 120 days prior to the date specified in the contract for exercising any option thereafter.</w:t>
      </w:r>
    </w:p>
    <w:p w14:paraId="2759B92B" w14:textId="77777777" w:rsidR="00494143" w:rsidRDefault="00494143">
      <w:r>
        <w:lastRenderedPageBreak/>
        <w:t xml:space="preserve">  </w:t>
      </w:r>
      <w:r w:rsidRPr="00795BD7">
        <w:t>(c) If the Contractor represented that it was any of the small business</w:t>
      </w:r>
      <w:r w:rsidRPr="00795BD7">
        <w:t xml:space="preserve"> concerns identified in 19.000(a)(3) prior to award of this contract, the Contractor shall rerepresent its size and socioeconomic status according to paragraph (f) of this clause or, if applicable, paragraph (h) of this clause, when the Contracting Officer</w:t>
      </w:r>
      <w:r w:rsidRPr="00795BD7">
        <w:t xml:space="preserve"> explicitly requires it for an order issued under a multiple-award contract.</w:t>
      </w:r>
    </w:p>
    <w:p w14:paraId="2759B92C" w14:textId="77777777" w:rsidR="00494143" w:rsidRDefault="00494143">
      <w:r>
        <w:t xml:space="preserve">  (d</w:t>
      </w:r>
      <w:r>
        <w:t>) The Contractor shall rerepresent its size status in accordance with the size standard in effect at the time of this rerepresentation that corresponds to the North American I</w:t>
      </w:r>
      <w:r>
        <w:t>ndustry Classification System (NAICS) code</w:t>
      </w:r>
      <w:r>
        <w:t>(s)</w:t>
      </w:r>
      <w:r>
        <w:t xml:space="preserve"> assigned to this contract. The small business size standard corresponding to this NAICS code</w:t>
      </w:r>
      <w:r>
        <w:t>(s)</w:t>
      </w:r>
      <w:r>
        <w:t xml:space="preserve"> can be found at</w:t>
      </w:r>
      <w:r>
        <w:t xml:space="preserve"> </w:t>
      </w:r>
      <w:hyperlink r:id="rId24" w:history="1">
        <w:r w:rsidRPr="0070231B">
          <w:rPr>
            <w:rStyle w:val="Hyperlink"/>
          </w:rPr>
          <w:t>https://www.sba.gov/docume</w:t>
        </w:r>
        <w:r w:rsidRPr="0070231B">
          <w:rPr>
            <w:rStyle w:val="Hyperlink"/>
          </w:rPr>
          <w:t>nt/support--table-size-standards</w:t>
        </w:r>
      </w:hyperlink>
      <w:r w:rsidRPr="004D0948">
        <w:t>.</w:t>
      </w:r>
    </w:p>
    <w:p w14:paraId="2759B92D" w14:textId="77777777" w:rsidR="00494143" w:rsidRPr="00B70BE0" w:rsidRDefault="00494143" w:rsidP="00B70BE0">
      <w:r w:rsidRPr="00B70BE0">
        <w:t xml:space="preserve">  (e</w:t>
      </w:r>
      <w:r w:rsidRPr="00B70BE0">
        <w:t xml:space="preserve">) </w:t>
      </w:r>
      <w:r w:rsidRPr="00B70BE0">
        <w:t xml:space="preserve">The small business size standard for a Contractor providing an end item that it does not manufacture, process, or produce itself, for a contract other than a </w:t>
      </w:r>
      <w:r w:rsidRPr="00B70BE0">
        <w:t>construction or service contract, is 500 employees</w:t>
      </w:r>
      <w:r>
        <w:t>, or 150 employees for information technology value-added resellers under NAICS code 541519,</w:t>
      </w:r>
      <w:r w:rsidRPr="00B70BE0">
        <w:t xml:space="preserve"> if the acquisition—</w:t>
      </w:r>
    </w:p>
    <w:p w14:paraId="2759B92E" w14:textId="77777777" w:rsidR="00494143" w:rsidRPr="00B70BE0" w:rsidRDefault="00494143" w:rsidP="00B70BE0">
      <w:r w:rsidRPr="00B70BE0">
        <w:t xml:space="preserve">    (1) Was set aside for small business and has a value above the simplified acquisition </w:t>
      </w:r>
      <w:proofErr w:type="gramStart"/>
      <w:r w:rsidRPr="00B70BE0">
        <w:t>thr</w:t>
      </w:r>
      <w:r w:rsidRPr="00B70BE0">
        <w:t>eshold;</w:t>
      </w:r>
      <w:proofErr w:type="gramEnd"/>
    </w:p>
    <w:p w14:paraId="2759B92F" w14:textId="77777777" w:rsidR="00494143" w:rsidRPr="00B70BE0" w:rsidRDefault="00494143" w:rsidP="00B70BE0">
      <w:r w:rsidRPr="00B70BE0">
        <w:t xml:space="preserve">    (2) Used the HUBZone price evaluation preference regardless of dollar value, unless the Contractor waived the price evaluation preference; or</w:t>
      </w:r>
    </w:p>
    <w:p w14:paraId="2759B930" w14:textId="77777777" w:rsidR="00494143" w:rsidRPr="00B70BE0" w:rsidRDefault="00494143" w:rsidP="00B70BE0">
      <w:r w:rsidRPr="00B70BE0">
        <w:t xml:space="preserve">    (3) Was an 8(a), HUBZone, service-disabled veteran-owned, </w:t>
      </w:r>
      <w:proofErr w:type="gramStart"/>
      <w:r w:rsidRPr="00B70BE0">
        <w:t>economically disadvantaged</w:t>
      </w:r>
      <w:proofErr w:type="gramEnd"/>
      <w:r w:rsidRPr="00B70BE0">
        <w:t xml:space="preserve"> women-owned, </w:t>
      </w:r>
      <w:r w:rsidRPr="00B70BE0">
        <w:t>or women-owned small business set-aside or sole-source award regardless of dollar value.</w:t>
      </w:r>
    </w:p>
    <w:p w14:paraId="2759B931" w14:textId="77777777" w:rsidR="00494143" w:rsidRPr="00D81104" w:rsidRDefault="00494143" w:rsidP="0031159F">
      <w:pPr>
        <w:rPr>
          <w:rFonts w:eastAsia="Times New Roman" w:cs="Courier New"/>
          <w:szCs w:val="20"/>
        </w:rPr>
      </w:pPr>
      <w:r>
        <w:t xml:space="preserve">  </w:t>
      </w:r>
      <w:r w:rsidRPr="00D81104">
        <w:t>(f) Except as provided in paragraph (h) of this clause, the Contractor shall make the representation(s) required by paragraph (b) and (c) of this clause by validatin</w:t>
      </w:r>
      <w:r w:rsidRPr="00D81104">
        <w:t xml:space="preserve">g or updating all its representations in the Representations and Certifications section of the System for Award Management (SAM) and its other data in SAM, as necessary, to ensure that they reflect the Contractor's </w:t>
      </w:r>
      <w:proofErr w:type="gramStart"/>
      <w:r w:rsidRPr="00D81104">
        <w:t>current status</w:t>
      </w:r>
      <w:proofErr w:type="gramEnd"/>
      <w:r w:rsidRPr="00D81104">
        <w:t>. The Contractor shall noti</w:t>
      </w:r>
      <w:r w:rsidRPr="00D81104">
        <w:t>fy the contracting office in writing within the timeframes specified in paragraph (b) of this clause, or with its offer for an ord</w:t>
      </w:r>
      <w:r>
        <w:t xml:space="preserve">er (see </w:t>
      </w:r>
      <w:r w:rsidRPr="00D81104">
        <w:t>paragraph (c) of this clause), that the data have been validated or updated, and provide the date of the validation or</w:t>
      </w:r>
      <w:r w:rsidRPr="00D81104">
        <w:t xml:space="preserve"> update.</w:t>
      </w:r>
    </w:p>
    <w:p w14:paraId="2759B932" w14:textId="77777777" w:rsidR="00494143" w:rsidRDefault="00494143">
      <w:r>
        <w:t xml:space="preserve">  (g</w:t>
      </w:r>
      <w:r>
        <w:t>) If the Contractor represented that it was other than a small business concern prior to award of this contract, the Contractor may, but is not required to, take the a</w:t>
      </w:r>
      <w:r>
        <w:t>ctions required by paragraphs (f) or (h</w:t>
      </w:r>
      <w:r>
        <w:t>) of this clause.</w:t>
      </w:r>
    </w:p>
    <w:p w14:paraId="2759B933" w14:textId="77777777" w:rsidR="00494143" w:rsidRDefault="00494143">
      <w:r>
        <w:t xml:space="preserve">  (h</w:t>
      </w:r>
      <w:r>
        <w:t xml:space="preserve">) If the </w:t>
      </w:r>
      <w:r>
        <w:t>Contractor does not have representa</w:t>
      </w:r>
      <w:r>
        <w:t>tions and certifications in SAM</w:t>
      </w:r>
      <w:r>
        <w:t>, or does n</w:t>
      </w:r>
      <w:r>
        <w:t>ot have a representation in SAM</w:t>
      </w:r>
      <w:r>
        <w:t xml:space="preserve"> for the NAICS code applicable to this contract, the Contractor is required to complete the following rerepresentation and submit it to the contract</w:t>
      </w:r>
      <w:r>
        <w:t>ing office, along with the contract number and the date on which the rerepresentation was completed:</w:t>
      </w:r>
    </w:p>
    <w:p w14:paraId="2759B934" w14:textId="77777777" w:rsidR="00494143" w:rsidRDefault="00494143">
      <w:r>
        <w:t xml:space="preserve">  </w:t>
      </w:r>
      <w:r>
        <w:t xml:space="preserve">  </w:t>
      </w:r>
      <w:r>
        <w:t xml:space="preserve">(1) </w:t>
      </w:r>
      <w:r>
        <w:t xml:space="preserve">The Contractor represents that it </w:t>
      </w:r>
      <w:proofErr w:type="gramStart"/>
      <w:r>
        <w:t>[ ]</w:t>
      </w:r>
      <w:proofErr w:type="gramEnd"/>
      <w:r>
        <w:t xml:space="preserve"> is, [ ] is not a small business concern under NAICS Code </w:t>
      </w:r>
      <w:r>
        <w:t>236220</w:t>
      </w:r>
      <w:r>
        <w:t xml:space="preserve"> assigned to contract number .</w:t>
      </w:r>
    </w:p>
    <w:p w14:paraId="2759B935" w14:textId="77777777" w:rsidR="00494143" w:rsidRDefault="00494143" w:rsidP="005A72A1">
      <w:r>
        <w:lastRenderedPageBreak/>
        <w:t xml:space="preserve">    (2) [</w:t>
      </w:r>
      <w:r w:rsidRPr="005A72A1">
        <w:rPr>
          <w:i/>
        </w:rPr>
        <w:t>Comple</w:t>
      </w:r>
      <w:r w:rsidRPr="005A72A1">
        <w:rPr>
          <w:i/>
        </w:rPr>
        <w:t>te only if the Contractor represented itself as a small business concern in paragraph (h)(1) of this clause.</w:t>
      </w:r>
      <w:r>
        <w:t xml:space="preserve">] The Contractor represents that it </w:t>
      </w:r>
      <w:proofErr w:type="gramStart"/>
      <w:r>
        <w:t>[ ]</w:t>
      </w:r>
      <w:proofErr w:type="gramEnd"/>
      <w:r>
        <w:t xml:space="preserve"> is, [ ] is not, a small disadvantaged business concern as defined in 13 CFR 124.100</w:t>
      </w:r>
      <w:r>
        <w:t>1</w:t>
      </w:r>
      <w:r>
        <w:t>.</w:t>
      </w:r>
    </w:p>
    <w:p w14:paraId="2759B936" w14:textId="77777777" w:rsidR="00494143" w:rsidRDefault="00494143" w:rsidP="005A72A1">
      <w:r>
        <w:t xml:space="preserve">    (3) [</w:t>
      </w:r>
      <w:r w:rsidRPr="005A72A1">
        <w:rPr>
          <w:i/>
        </w:rPr>
        <w:t>Complete only</w:t>
      </w:r>
      <w:r w:rsidRPr="005A72A1">
        <w:rPr>
          <w:i/>
        </w:rPr>
        <w:t xml:space="preserve"> if the Contractor represented itself as a small business concern in paragraph (h)(1) of this clause.</w:t>
      </w:r>
      <w:r>
        <w:t xml:space="preserve">] The Contractor represents that it </w:t>
      </w:r>
      <w:proofErr w:type="gramStart"/>
      <w:r>
        <w:t>[ ]</w:t>
      </w:r>
      <w:proofErr w:type="gramEnd"/>
      <w:r>
        <w:t xml:space="preserve"> is, [ ] is not a women-owned small business concern.</w:t>
      </w:r>
    </w:p>
    <w:p w14:paraId="2759B937" w14:textId="77777777" w:rsidR="00494143" w:rsidRDefault="00494143" w:rsidP="005A72A1">
      <w:r>
        <w:t xml:space="preserve">    (4) Women-owned small business (WOSB) concern eligible und</w:t>
      </w:r>
      <w:r>
        <w:t>er the WOSB Program. The Contractor represents that</w:t>
      </w:r>
      <w:r>
        <w:t xml:space="preserve"> i</w:t>
      </w:r>
      <w:r>
        <w:t xml:space="preserve">t </w:t>
      </w:r>
      <w:proofErr w:type="gramStart"/>
      <w:r>
        <w:t>[ ]</w:t>
      </w:r>
      <w:proofErr w:type="gramEnd"/>
      <w:r>
        <w:t xml:space="preserve"> is, [ ] is not a joint venture that complies with the requirements of 13 CFR </w:t>
      </w:r>
      <w:r>
        <w:t>127.506(a) through (c).</w:t>
      </w:r>
      <w:r>
        <w:t xml:space="preserve"> [</w:t>
      </w:r>
      <w:r w:rsidRPr="005A72A1">
        <w:rPr>
          <w:i/>
        </w:rPr>
        <w:t xml:space="preserve">The Contractor shall enter the name </w:t>
      </w:r>
      <w:r>
        <w:rPr>
          <w:i/>
        </w:rPr>
        <w:t>and unique entity identifier of each party to</w:t>
      </w:r>
      <w:r w:rsidRPr="005A72A1">
        <w:rPr>
          <w:i/>
        </w:rPr>
        <w:t xml:space="preserve"> the joint ven</w:t>
      </w:r>
      <w:r w:rsidRPr="005A72A1">
        <w:rPr>
          <w:i/>
        </w:rPr>
        <w:t>ture:</w:t>
      </w:r>
      <w:r>
        <w:t xml:space="preserve"> _____.]</w:t>
      </w:r>
    </w:p>
    <w:p w14:paraId="2759B938" w14:textId="77777777" w:rsidR="00494143" w:rsidRDefault="00494143" w:rsidP="005A72A1">
      <w:r>
        <w:t xml:space="preserve">    (5) </w:t>
      </w:r>
      <w:proofErr w:type="gramStart"/>
      <w:r>
        <w:t>Economically disadvantaged</w:t>
      </w:r>
      <w:proofErr w:type="gramEnd"/>
      <w:r>
        <w:t xml:space="preserve"> women-owned small business (EDWOSB) </w:t>
      </w:r>
      <w:r>
        <w:t>joint venture</w:t>
      </w:r>
      <w:r>
        <w:t>. The Contractor represents that</w:t>
      </w:r>
      <w:r>
        <w:t xml:space="preserve"> i</w:t>
      </w:r>
      <w:r>
        <w:t xml:space="preserve">t </w:t>
      </w:r>
      <w:proofErr w:type="gramStart"/>
      <w:r>
        <w:t>[ ]</w:t>
      </w:r>
      <w:proofErr w:type="gramEnd"/>
      <w:r>
        <w:t xml:space="preserve"> is, [ ] is not a joint venture that complies with the requirements of 13 CFR 127</w:t>
      </w:r>
      <w:r>
        <w:t>.506(a) through (c).</w:t>
      </w:r>
      <w:r>
        <w:t xml:space="preserve"> [</w:t>
      </w:r>
      <w:r w:rsidRPr="005A72A1">
        <w:rPr>
          <w:i/>
        </w:rPr>
        <w:t>The Contractor s</w:t>
      </w:r>
      <w:r w:rsidRPr="005A72A1">
        <w:rPr>
          <w:i/>
        </w:rPr>
        <w:t xml:space="preserve">hall enter the name </w:t>
      </w:r>
      <w:r>
        <w:rPr>
          <w:i/>
        </w:rPr>
        <w:t>and unique entity identifier of each party to</w:t>
      </w:r>
      <w:r w:rsidRPr="005A72A1">
        <w:rPr>
          <w:i/>
        </w:rPr>
        <w:t xml:space="preserve"> the joint venture</w:t>
      </w:r>
      <w:r>
        <w:t>: _____.]</w:t>
      </w:r>
    </w:p>
    <w:p w14:paraId="2759B939" w14:textId="77777777" w:rsidR="00494143" w:rsidRDefault="00494143" w:rsidP="005A72A1">
      <w:r>
        <w:t xml:space="preserve">    (6) [</w:t>
      </w:r>
      <w:r w:rsidRPr="005A72A1">
        <w:rPr>
          <w:i/>
        </w:rPr>
        <w:t>Complete only if the Contractor represented itself as a small business concern in paragraph (h)(1) of this clause</w:t>
      </w:r>
      <w:r>
        <w:t xml:space="preserve">.] The Contractor represents that it </w:t>
      </w:r>
      <w:proofErr w:type="gramStart"/>
      <w:r>
        <w:t>[ ]</w:t>
      </w:r>
      <w:proofErr w:type="gramEnd"/>
      <w:r>
        <w:t xml:space="preserve"> is, [ ] is not a veteran-owned small business concern.</w:t>
      </w:r>
    </w:p>
    <w:p w14:paraId="2759B93A" w14:textId="77777777" w:rsidR="00494143" w:rsidRDefault="00494143" w:rsidP="005A72A1">
      <w:r>
        <w:t xml:space="preserve">    (7) [</w:t>
      </w:r>
      <w:r w:rsidRPr="005A72A1">
        <w:rPr>
          <w:i/>
        </w:rPr>
        <w:t>Complete only if the Contractor represented itself as a veteran-owned small business concern in paragraph (h)(6) of this clause</w:t>
      </w:r>
      <w:r>
        <w:t>.] The Contractor repres</w:t>
      </w:r>
      <w:r>
        <w:t xml:space="preserve">ents that it </w:t>
      </w:r>
      <w:proofErr w:type="gramStart"/>
      <w:r>
        <w:t>[ ]</w:t>
      </w:r>
      <w:proofErr w:type="gramEnd"/>
      <w:r>
        <w:t xml:space="preserve"> is, [ ] is not a service-disabled veteran-owned small business concern.</w:t>
      </w:r>
    </w:p>
    <w:p w14:paraId="2759B93B" w14:textId="77777777" w:rsidR="00494143" w:rsidRDefault="00494143" w:rsidP="005A72A1">
      <w:r>
        <w:t xml:space="preserve">    (8) [</w:t>
      </w:r>
      <w:r w:rsidRPr="005A72A1">
        <w:rPr>
          <w:i/>
        </w:rPr>
        <w:t>Complete only if the Contractor represented itself as a small business concern in paragraph (h)(1) of this clause.</w:t>
      </w:r>
      <w:r>
        <w:t>] The Contractor represents that—</w:t>
      </w:r>
    </w:p>
    <w:p w14:paraId="2759B93C" w14:textId="77777777" w:rsidR="00494143" w:rsidRDefault="00494143" w:rsidP="005A72A1">
      <w:r>
        <w:t xml:space="preserve">      (i) </w:t>
      </w:r>
      <w:r>
        <w:t xml:space="preserve">It </w:t>
      </w:r>
      <w:proofErr w:type="gramStart"/>
      <w:r>
        <w:t>[ ]</w:t>
      </w:r>
      <w:proofErr w:type="gramEnd"/>
      <w:r>
        <w:t xml:space="preserve"> is, [ ] is not a HUBZone small business concern listed, on the date of this representation, on the List of Qualified HUBZone Small Business Concerns maintained by the Small Business Administration, and no material changes in ownership and control, p</w:t>
      </w:r>
      <w:r>
        <w:t>rincipal office, or HUBZone employee percentage have occurred since it was certified in accordance with 13 CFR part 126; and</w:t>
      </w:r>
    </w:p>
    <w:p w14:paraId="2759B93D" w14:textId="77777777" w:rsidR="00494143" w:rsidRDefault="00494143" w:rsidP="005A72A1">
      <w:r>
        <w:t xml:space="preserve">      (ii) It </w:t>
      </w:r>
      <w:proofErr w:type="gramStart"/>
      <w:r>
        <w:t>[ ]</w:t>
      </w:r>
      <w:proofErr w:type="gramEnd"/>
      <w:r>
        <w:t xml:space="preserve"> is, [ ] is not a HUBZone joint venture that complies with the requirements of 13 CFR part 126, and the representa</w:t>
      </w:r>
      <w:r>
        <w:t>tion in paragraph (h)(8)(i) of this clause is accurate for each HUBZone small business concern participating in the HUBZone joint venture. [</w:t>
      </w:r>
      <w:r w:rsidRPr="005A72A1">
        <w:rPr>
          <w:i/>
        </w:rPr>
        <w:t>The Contractor shall enter the names of each of the HUBZone small business concerns participating in the HUBZone joi</w:t>
      </w:r>
      <w:r w:rsidRPr="005A72A1">
        <w:rPr>
          <w:i/>
        </w:rPr>
        <w:t>nt venture:</w:t>
      </w:r>
      <w:r>
        <w:t xml:space="preserve"> _____.] Each HUBZone small business concern participating in the HUBZone joint venture shall submit a separate signed copy of the HUBZone representation.</w:t>
      </w:r>
    </w:p>
    <w:p w14:paraId="2759B93E" w14:textId="77777777" w:rsidR="00494143" w:rsidRPr="005A72A1" w:rsidRDefault="00494143" w:rsidP="005A72A1">
      <w:pPr>
        <w:rPr>
          <w:i/>
        </w:rPr>
      </w:pPr>
      <w:r w:rsidRPr="005A72A1">
        <w:rPr>
          <w:i/>
        </w:rPr>
        <w:t>[Contractor to sign and date and insert authorized signer's name and title.]</w:t>
      </w:r>
    </w:p>
    <w:p w14:paraId="2759B93F" w14:textId="77777777" w:rsidR="00494143" w:rsidRDefault="00494143" w:rsidP="005A72A1">
      <w:pPr>
        <w:jc w:val="center"/>
      </w:pPr>
      <w:r>
        <w:t>(End of Claus</w:t>
      </w:r>
      <w:r>
        <w:t>e)</w:t>
      </w:r>
    </w:p>
    <w:p w14:paraId="2759B940" w14:textId="77777777" w:rsidR="00494143" w:rsidRDefault="00494143" w:rsidP="003F0684">
      <w:pPr>
        <w:pStyle w:val="Heading2"/>
      </w:pPr>
      <w:bookmarkStart w:id="36" w:name="_Toc256000033"/>
      <w:proofErr w:type="gramStart"/>
      <w:r>
        <w:t>4.9  52.223</w:t>
      </w:r>
      <w:proofErr w:type="gramEnd"/>
      <w:r>
        <w:t>-20 AEROSOLS (JUN 2016)</w:t>
      </w:r>
      <w:bookmarkEnd w:id="36"/>
    </w:p>
    <w:p w14:paraId="2759B941" w14:textId="77777777" w:rsidR="00494143" w:rsidRPr="003F0684" w:rsidRDefault="00494143"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14:paraId="2759B942" w14:textId="77777777" w:rsidR="00494143" w:rsidRPr="003F0684" w:rsidRDefault="00494143" w:rsidP="003F0684">
      <w:pPr>
        <w:rPr>
          <w:rFonts w:eastAsia="Times New Roman" w:cs="Courier New"/>
          <w:color w:val="000000"/>
          <w:szCs w:val="20"/>
        </w:rPr>
      </w:pPr>
      <w:r w:rsidRPr="003F0684">
        <w:rPr>
          <w:rFonts w:eastAsia="Times New Roman" w:cs="Courier New"/>
          <w:color w:val="000000"/>
          <w:szCs w:val="20"/>
        </w:rPr>
        <w:lastRenderedPageBreak/>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w:t>
      </w:r>
      <w:proofErr w:type="gramStart"/>
      <w:r w:rsidRPr="003F0684">
        <w:rPr>
          <w:rFonts w:eastAsia="Times New Roman" w:cs="Courier New"/>
          <w:color w:val="000000"/>
          <w:szCs w:val="20"/>
        </w:rPr>
        <w:t>time period</w:t>
      </w:r>
      <w:proofErr w:type="gramEnd"/>
      <w:r w:rsidRPr="003F0684">
        <w:rPr>
          <w:rFonts w:eastAsia="Times New Roman" w:cs="Courier New"/>
          <w:color w:val="000000"/>
          <w:szCs w:val="20"/>
        </w:rPr>
        <w:t xml:space="preserve"> compared to the same mass of carbon dioxide. Carb</w:t>
      </w:r>
      <w:r w:rsidRPr="003F0684">
        <w:rPr>
          <w:rFonts w:eastAsia="Times New Roman" w:cs="Courier New"/>
          <w:color w:val="000000"/>
          <w:szCs w:val="20"/>
        </w:rPr>
        <w:t>on dioxide's global warming potential is defined as 1.0.</w:t>
      </w:r>
    </w:p>
    <w:p w14:paraId="2759B943" w14:textId="77777777" w:rsidR="00494143" w:rsidRPr="003F0684" w:rsidRDefault="00494143"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w:t>
      </w:r>
      <w:r w:rsidRPr="003F0684">
        <w:rPr>
          <w:rFonts w:eastAsia="Times New Roman" w:cs="Courier New"/>
          <w:color w:val="000000"/>
          <w:szCs w:val="20"/>
        </w:rPr>
        <w:t xml:space="preserve">table alternatives that have lower global warming potential. The SNAP list of alternatives is found at 40 CFR part 82, subpart G, with supplemental tables of alternatives available at </w:t>
      </w:r>
      <w:r>
        <w:rPr>
          <w:rFonts w:eastAsia="Times New Roman" w:cs="Courier New"/>
          <w:color w:val="000000"/>
          <w:szCs w:val="20"/>
        </w:rPr>
        <w:t>(</w:t>
      </w:r>
      <w:hyperlink r:id="rId25" w:history="1">
        <w:r w:rsidRPr="003F0684">
          <w:rPr>
            <w:rFonts w:eastAsia="Times New Roman" w:cs="Courier New"/>
            <w:color w:val="0000FF"/>
            <w:szCs w:val="20"/>
            <w:u w:val="single"/>
          </w:rPr>
          <w:t>http://www.epa.gov/snap/</w:t>
        </w:r>
      </w:hyperlink>
      <w:r w:rsidRPr="003F0684">
        <w:rPr>
          <w:rFonts w:eastAsia="Times New Roman" w:cs="Courier New"/>
          <w:color w:val="000000"/>
          <w:szCs w:val="20"/>
        </w:rPr>
        <w:t>).</w:t>
      </w:r>
    </w:p>
    <w:p w14:paraId="2759B944" w14:textId="77777777" w:rsidR="00494143" w:rsidRPr="003F0684" w:rsidRDefault="00494143"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14:paraId="2759B945" w14:textId="77777777" w:rsidR="00494143" w:rsidRPr="003F0684" w:rsidRDefault="00494143"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w:t>
      </w:r>
      <w:r w:rsidRPr="003F0684">
        <w:rPr>
          <w:rFonts w:eastAsia="Times New Roman" w:cs="Courier New"/>
          <w:color w:val="000000"/>
          <w:szCs w:val="20"/>
        </w:rPr>
        <w:t>ibility of using a particular alternative, the Contractor shall consider environmental, technical, and economic factors such as</w:t>
      </w:r>
      <w:r>
        <w:rPr>
          <w:rFonts w:eastAsia="Times New Roman" w:cs="Courier New"/>
          <w:color w:val="000000"/>
          <w:szCs w:val="20"/>
        </w:rPr>
        <w:t>—</w:t>
      </w:r>
    </w:p>
    <w:p w14:paraId="2759B946" w14:textId="77777777" w:rsidR="00494143" w:rsidRPr="003F0684" w:rsidRDefault="00494143" w:rsidP="003F0684">
      <w:pPr>
        <w:rPr>
          <w:rFonts w:eastAsia="Times New Roman" w:cs="Courier New"/>
          <w:color w:val="000000"/>
          <w:szCs w:val="20"/>
        </w:rPr>
      </w:pPr>
      <w:r w:rsidRPr="003F0684">
        <w:rPr>
          <w:rFonts w:eastAsia="Times New Roman" w:cs="Courier New"/>
          <w:color w:val="000000"/>
          <w:szCs w:val="20"/>
        </w:rPr>
        <w:t xml:space="preserve">    (1) In-use emission rates, energy </w:t>
      </w:r>
      <w:proofErr w:type="gramStart"/>
      <w:r w:rsidRPr="003F0684">
        <w:rPr>
          <w:rFonts w:eastAsia="Times New Roman" w:cs="Courier New"/>
          <w:color w:val="000000"/>
          <w:szCs w:val="20"/>
        </w:rPr>
        <w:t>efficiency;</w:t>
      </w:r>
      <w:proofErr w:type="gramEnd"/>
    </w:p>
    <w:p w14:paraId="2759B947" w14:textId="77777777" w:rsidR="00494143" w:rsidRPr="003F0684" w:rsidRDefault="00494143" w:rsidP="003F0684">
      <w:pPr>
        <w:rPr>
          <w:rFonts w:eastAsia="Times New Roman" w:cs="Courier New"/>
          <w:color w:val="000000"/>
          <w:szCs w:val="20"/>
        </w:rPr>
      </w:pPr>
      <w:r w:rsidRPr="003F0684">
        <w:rPr>
          <w:rFonts w:eastAsia="Times New Roman" w:cs="Courier New"/>
          <w:color w:val="000000"/>
          <w:szCs w:val="20"/>
        </w:rPr>
        <w:t xml:space="preserve">    (2) Safety, such as flammability or </w:t>
      </w:r>
      <w:proofErr w:type="gramStart"/>
      <w:r w:rsidRPr="003F0684">
        <w:rPr>
          <w:rFonts w:eastAsia="Times New Roman" w:cs="Courier New"/>
          <w:color w:val="000000"/>
          <w:szCs w:val="20"/>
        </w:rPr>
        <w:t>toxicity;</w:t>
      </w:r>
      <w:proofErr w:type="gramEnd"/>
    </w:p>
    <w:p w14:paraId="2759B948" w14:textId="77777777" w:rsidR="00494143" w:rsidRPr="003F0684" w:rsidRDefault="00494143" w:rsidP="003F0684">
      <w:pPr>
        <w:rPr>
          <w:rFonts w:eastAsia="Times New Roman" w:cs="Courier New"/>
          <w:color w:val="000000"/>
          <w:szCs w:val="20"/>
        </w:rPr>
      </w:pPr>
      <w:r w:rsidRPr="003F0684">
        <w:rPr>
          <w:rFonts w:eastAsia="Times New Roman" w:cs="Courier New"/>
          <w:color w:val="000000"/>
          <w:szCs w:val="20"/>
        </w:rPr>
        <w:t xml:space="preserve">    (3) Ability to meet tec</w:t>
      </w:r>
      <w:r w:rsidRPr="003F0684">
        <w:rPr>
          <w:rFonts w:eastAsia="Times New Roman" w:cs="Courier New"/>
          <w:color w:val="000000"/>
          <w:szCs w:val="20"/>
        </w:rPr>
        <w:t>hnical performance requirements; and</w:t>
      </w:r>
    </w:p>
    <w:p w14:paraId="2759B949" w14:textId="77777777" w:rsidR="00494143" w:rsidRPr="003F0684" w:rsidRDefault="00494143"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14:paraId="2759B94A" w14:textId="77777777" w:rsidR="00494143" w:rsidRPr="003F0684" w:rsidRDefault="00494143"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w:t>
      </w:r>
      <w:r w:rsidRPr="003F0684">
        <w:rPr>
          <w:rFonts w:eastAsia="Times New Roman" w:cs="Courier New"/>
          <w:color w:val="000000"/>
          <w:szCs w:val="20"/>
        </w:rPr>
        <w:t xml:space="preserve">ntal tables available at </w:t>
      </w:r>
      <w:hyperlink r:id="rId26" w:history="1">
        <w:r w:rsidRPr="003F0684">
          <w:rPr>
            <w:rFonts w:eastAsia="Times New Roman" w:cs="Courier New"/>
            <w:color w:val="0000FF"/>
            <w:szCs w:val="20"/>
            <w:u w:val="single"/>
          </w:rPr>
          <w:t>http://www.epa.gov/snap/</w:t>
        </w:r>
      </w:hyperlink>
      <w:r w:rsidRPr="003F0684">
        <w:rPr>
          <w:rFonts w:eastAsia="Times New Roman" w:cs="Courier New"/>
          <w:color w:val="000000"/>
          <w:szCs w:val="20"/>
        </w:rPr>
        <w:t>.</w:t>
      </w:r>
    </w:p>
    <w:p w14:paraId="2759B94B" w14:textId="77777777" w:rsidR="00397FAA" w:rsidRDefault="00494143" w:rsidP="003F0684">
      <w:pPr>
        <w:jc w:val="center"/>
      </w:pPr>
      <w:r>
        <w:t>(End of Clause)</w:t>
      </w:r>
    </w:p>
    <w:p w14:paraId="2759B94C" w14:textId="77777777" w:rsidR="00494143" w:rsidRDefault="00494143" w:rsidP="00167A9C">
      <w:pPr>
        <w:pStyle w:val="Heading2"/>
      </w:pPr>
      <w:bookmarkStart w:id="37" w:name="_Toc256000034"/>
      <w:proofErr w:type="gramStart"/>
      <w:r>
        <w:t>4.10  52.223</w:t>
      </w:r>
      <w:proofErr w:type="gramEnd"/>
      <w:r>
        <w:t>-21 FOAMS (JUN 2016)</w:t>
      </w:r>
      <w:bookmarkEnd w:id="37"/>
    </w:p>
    <w:p w14:paraId="2759B94D" w14:textId="77777777" w:rsidR="00494143" w:rsidRPr="00167A9C" w:rsidRDefault="00494143" w:rsidP="00167A9C">
      <w:r>
        <w:t xml:space="preserve">  </w:t>
      </w:r>
      <w:r w:rsidRPr="00167A9C">
        <w:t xml:space="preserve">(a) </w:t>
      </w:r>
      <w:r w:rsidRPr="00167A9C">
        <w:rPr>
          <w:i/>
        </w:rPr>
        <w:t>Definitions</w:t>
      </w:r>
      <w:r>
        <w:t>. As used in this clause—</w:t>
      </w:r>
    </w:p>
    <w:p w14:paraId="2759B94E" w14:textId="77777777" w:rsidR="00494143" w:rsidRPr="00167A9C" w:rsidRDefault="00494143" w:rsidP="00167A9C">
      <w:r w:rsidRPr="00167A9C">
        <w:t xml:space="preserve">    </w:t>
      </w:r>
      <w:r w:rsidRPr="00167A9C">
        <w:rPr>
          <w:i/>
        </w:rPr>
        <w:t>Global warming potential</w:t>
      </w:r>
      <w:r w:rsidRPr="00167A9C">
        <w:t xml:space="preserve"> means how much a given mass of a chemical contributes to global warming over a given </w:t>
      </w:r>
      <w:proofErr w:type="gramStart"/>
      <w:r w:rsidRPr="00167A9C">
        <w:t>time period</w:t>
      </w:r>
      <w:proofErr w:type="gramEnd"/>
      <w:r w:rsidRPr="00167A9C">
        <w:t xml:space="preserve"> compared to the same mass of carbon dioxide. Carbon dioxide's global warming potential is defined as 1.0.</w:t>
      </w:r>
    </w:p>
    <w:p w14:paraId="2759B94F" w14:textId="77777777" w:rsidR="00494143" w:rsidRPr="00167A9C" w:rsidRDefault="00494143" w:rsidP="00167A9C">
      <w:r w:rsidRPr="00167A9C">
        <w:t xml:space="preserve">    </w:t>
      </w:r>
      <w:r w:rsidRPr="00167A9C">
        <w:rPr>
          <w:i/>
        </w:rPr>
        <w:t>High global warming potential hydrofluorocarbons</w:t>
      </w:r>
      <w:r w:rsidRPr="00167A9C">
        <w:t xml:space="preserve"> means any hydrofluorocarbons in a particular end use for which EPA's Significant New Alternatives Policy (SNAP) program has identified other acceptable alternatives that have lower global warming potential. The SNAP list of alternatives is found at 40 CFR</w:t>
      </w:r>
      <w:r w:rsidRPr="00167A9C">
        <w:t xml:space="preserve"> part 82, subpart G, with supplemental tables of alternatives available at </w:t>
      </w:r>
      <w:hyperlink r:id="rId27" w:history="1">
        <w:r w:rsidRPr="00167A9C">
          <w:rPr>
            <w:rStyle w:val="Hyperlink"/>
          </w:rPr>
          <w:t>http://www.epa.gov/snap/.</w:t>
        </w:r>
      </w:hyperlink>
    </w:p>
    <w:p w14:paraId="2759B950" w14:textId="77777777" w:rsidR="00494143" w:rsidRPr="00167A9C" w:rsidRDefault="00494143" w:rsidP="00167A9C">
      <w:r w:rsidRPr="00167A9C">
        <w:t xml:space="preserve">    </w:t>
      </w:r>
      <w:r w:rsidRPr="00167A9C">
        <w:rPr>
          <w:i/>
        </w:rPr>
        <w:t>Hydrofluorocarbons</w:t>
      </w:r>
      <w:r w:rsidRPr="00167A9C">
        <w:t xml:space="preserve"> means compounds that contain only hydrogen, fluorine, a</w:t>
      </w:r>
      <w:r w:rsidRPr="00167A9C">
        <w:t>nd carbon.</w:t>
      </w:r>
    </w:p>
    <w:p w14:paraId="2759B951" w14:textId="77777777" w:rsidR="00494143" w:rsidRPr="00167A9C" w:rsidRDefault="00494143" w:rsidP="00167A9C">
      <w:r w:rsidRPr="00167A9C">
        <w:t xml:space="preserve">  (b) Unless otherwise specified in the contract, the Contractor shall reduce its use, release, and emissions of high global warming potential hydrofluorocarbons and refrigerant blends containing hydrofluorocarbons, when feasible, from foam blow</w:t>
      </w:r>
      <w:r w:rsidRPr="00167A9C">
        <w:t xml:space="preserve">ing agents, under this contract. When </w:t>
      </w:r>
      <w:r w:rsidRPr="00167A9C">
        <w:lastRenderedPageBreak/>
        <w:t xml:space="preserve">determining feasibility of using a particular alternative, the Contractor shall consider environmental, technical, </w:t>
      </w:r>
      <w:r>
        <w:t>and economic factors such as—</w:t>
      </w:r>
    </w:p>
    <w:p w14:paraId="2759B952" w14:textId="77777777" w:rsidR="00494143" w:rsidRPr="00167A9C" w:rsidRDefault="00494143" w:rsidP="00167A9C">
      <w:r w:rsidRPr="00167A9C">
        <w:t xml:space="preserve">    (1) In-use emission rates, energy efficiency, and </w:t>
      </w:r>
      <w:proofErr w:type="gramStart"/>
      <w:r w:rsidRPr="00167A9C">
        <w:t>safety;</w:t>
      </w:r>
      <w:proofErr w:type="gramEnd"/>
    </w:p>
    <w:p w14:paraId="2759B953" w14:textId="77777777" w:rsidR="00494143" w:rsidRPr="00167A9C" w:rsidRDefault="00494143" w:rsidP="00167A9C">
      <w:r w:rsidRPr="00167A9C">
        <w:t xml:space="preserve">    (2) Ability to meet performance requirements; and</w:t>
      </w:r>
    </w:p>
    <w:p w14:paraId="2759B954" w14:textId="77777777" w:rsidR="00494143" w:rsidRPr="00167A9C" w:rsidRDefault="00494143" w:rsidP="00167A9C">
      <w:r w:rsidRPr="00167A9C">
        <w:t xml:space="preserve">    (3) Commercial availability at a reasonable cost.</w:t>
      </w:r>
    </w:p>
    <w:p w14:paraId="2759B955" w14:textId="77777777" w:rsidR="00494143" w:rsidRDefault="00494143" w:rsidP="00167A9C">
      <w:r>
        <w:t xml:space="preserve">  </w:t>
      </w:r>
      <w:r w:rsidRPr="00167A9C">
        <w:t>(c) The Contractor shall refer to EPA's SNAP program to identify alternatives. The S</w:t>
      </w:r>
      <w:r w:rsidRPr="00167A9C">
        <w:t xml:space="preserve">NAP list of alternatives is found at 40 CFR part 82, subpart G, with supplemental tables available at </w:t>
      </w:r>
      <w:hyperlink r:id="rId28" w:history="1">
        <w:r w:rsidRPr="00167A9C">
          <w:rPr>
            <w:rStyle w:val="Hyperlink"/>
          </w:rPr>
          <w:t>http://www.epa.gov/snap/.</w:t>
        </w:r>
      </w:hyperlink>
    </w:p>
    <w:p w14:paraId="2759B956" w14:textId="77777777" w:rsidR="00397FAA" w:rsidRDefault="00494143" w:rsidP="00167A9C">
      <w:pPr>
        <w:jc w:val="center"/>
      </w:pPr>
      <w:r>
        <w:t>(End of Clause)</w:t>
      </w:r>
    </w:p>
    <w:p w14:paraId="2759B957" w14:textId="77777777" w:rsidR="00494143" w:rsidRDefault="00494143">
      <w:pPr>
        <w:pStyle w:val="Heading2"/>
      </w:pPr>
      <w:bookmarkStart w:id="38" w:name="_Toc256000035"/>
      <w:proofErr w:type="gramStart"/>
      <w:r>
        <w:t>4.11</w:t>
      </w:r>
      <w:r>
        <w:t xml:space="preserve">  </w:t>
      </w:r>
      <w:r>
        <w:t>52.225</w:t>
      </w:r>
      <w:proofErr w:type="gramEnd"/>
      <w:r>
        <w:t>-9</w:t>
      </w:r>
      <w:r>
        <w:t xml:space="preserve"> </w:t>
      </w:r>
      <w:r>
        <w:t>BUY AMERICAN—CONSTRUC</w:t>
      </w:r>
      <w:r>
        <w:t>TION MATERIALS</w:t>
      </w:r>
      <w:r>
        <w:t xml:space="preserve"> (</w:t>
      </w:r>
      <w:r>
        <w:t>OCT 2022</w:t>
      </w:r>
      <w:r>
        <w:t>)</w:t>
      </w:r>
      <w:bookmarkEnd w:id="38"/>
    </w:p>
    <w:p w14:paraId="2759B958" w14:textId="77777777" w:rsidR="00494143" w:rsidRPr="002868D4" w:rsidRDefault="00494143" w:rsidP="002868D4">
      <w:r w:rsidRPr="002868D4">
        <w:t xml:space="preserve">  (a) </w:t>
      </w:r>
      <w:r w:rsidRPr="002868D4">
        <w:rPr>
          <w:i/>
        </w:rPr>
        <w:t>Definitions.</w:t>
      </w:r>
      <w:r w:rsidRPr="002868D4">
        <w:t xml:space="preserve"> As used in this clause</w:t>
      </w:r>
      <w:r w:rsidRPr="002868D4">
        <w:t>—</w:t>
      </w:r>
    </w:p>
    <w:p w14:paraId="2759B959" w14:textId="77777777" w:rsidR="00494143" w:rsidRPr="002868D4" w:rsidRDefault="00494143" w:rsidP="002868D4">
      <w:r w:rsidRPr="002868D4">
        <w:t xml:space="preserve">  </w:t>
      </w:r>
      <w:r w:rsidRPr="002868D4">
        <w:rPr>
          <w:i/>
          <w:iCs/>
        </w:rPr>
        <w:t>Commercially available off-the-shelf (COTS) item</w:t>
      </w:r>
      <w:r w:rsidRPr="002868D4">
        <w:t>—</w:t>
      </w:r>
    </w:p>
    <w:p w14:paraId="2759B95A" w14:textId="77777777" w:rsidR="00494143" w:rsidRPr="002868D4" w:rsidRDefault="00494143" w:rsidP="002868D4">
      <w:r w:rsidRPr="002868D4">
        <w:t xml:space="preserve">    (1) Means any item of supply (including construction material) that is</w:t>
      </w:r>
      <w:r w:rsidRPr="002868D4">
        <w:t>—</w:t>
      </w:r>
    </w:p>
    <w:p w14:paraId="2759B95B" w14:textId="77777777" w:rsidR="00494143" w:rsidRPr="002868D4" w:rsidRDefault="00494143" w:rsidP="002868D4">
      <w:r w:rsidRPr="002868D4">
        <w:t xml:space="preserve">      (i) </w:t>
      </w:r>
      <w:r w:rsidRPr="00D826AD">
        <w:t>A commercial product (as defined in paragraph (1)</w:t>
      </w:r>
      <w:r w:rsidRPr="00D826AD">
        <w:t xml:space="preserve"> of the definition of ‘‘commercial product’’ at Federal Acquisition Regulation (FAR) </w:t>
      </w:r>
      <w:proofErr w:type="gramStart"/>
      <w:r w:rsidRPr="00D826AD">
        <w:t>2.101;</w:t>
      </w:r>
      <w:proofErr w:type="gramEnd"/>
    </w:p>
    <w:p w14:paraId="2759B95C" w14:textId="77777777" w:rsidR="00494143" w:rsidRPr="002868D4" w:rsidRDefault="00494143" w:rsidP="002868D4">
      <w:r w:rsidRPr="002868D4">
        <w:t xml:space="preserve">      (ii) Sold in substantial quantities in the commercial marketplace; and</w:t>
      </w:r>
    </w:p>
    <w:p w14:paraId="2759B95D" w14:textId="77777777" w:rsidR="00494143" w:rsidRPr="002868D4" w:rsidRDefault="00494143" w:rsidP="002868D4">
      <w:r w:rsidRPr="002868D4">
        <w:t xml:space="preserve">      (iii) Offered to the Government, under a contract or subcontract at any tier, wit</w:t>
      </w:r>
      <w:r w:rsidRPr="002868D4">
        <w:t>hout modification, in the same form in which it is sold in the commercial marketplace; and</w:t>
      </w:r>
    </w:p>
    <w:p w14:paraId="2759B95E" w14:textId="77777777" w:rsidR="00494143" w:rsidRPr="002868D4" w:rsidRDefault="00494143" w:rsidP="002868D4">
      <w:r w:rsidRPr="002868D4">
        <w:t xml:space="preserve">    (2) Does not include bulk cargo, as defined in </w:t>
      </w:r>
      <w:r w:rsidRPr="002868D4">
        <w:t>46 U.S.C. 40102(4)</w:t>
      </w:r>
      <w:r w:rsidRPr="002868D4">
        <w:t>, such as agricultural products and petroleum products.</w:t>
      </w:r>
    </w:p>
    <w:p w14:paraId="2759B95F" w14:textId="77777777" w:rsidR="00494143" w:rsidRPr="002868D4" w:rsidRDefault="00494143" w:rsidP="002868D4">
      <w:r w:rsidRPr="002868D4">
        <w:t xml:space="preserve">  </w:t>
      </w:r>
      <w:r w:rsidRPr="002868D4">
        <w:rPr>
          <w:i/>
          <w:iCs/>
        </w:rPr>
        <w:t>Component</w:t>
      </w:r>
      <w:r w:rsidRPr="002868D4">
        <w:t xml:space="preserve"> means any article, material,</w:t>
      </w:r>
      <w:r w:rsidRPr="002868D4">
        <w:t xml:space="preserve"> or supply incorporated directly into construction material.</w:t>
      </w:r>
    </w:p>
    <w:p w14:paraId="2759B960" w14:textId="77777777" w:rsidR="00494143" w:rsidRPr="002868D4" w:rsidRDefault="00494143" w:rsidP="002868D4">
      <w:r w:rsidRPr="002868D4">
        <w:t xml:space="preserve">  </w:t>
      </w:r>
      <w:r w:rsidRPr="002868D4">
        <w:rPr>
          <w:i/>
          <w:iCs/>
        </w:rPr>
        <w:t>Construction material</w:t>
      </w:r>
      <w:r w:rsidRPr="002868D4">
        <w:t xml:space="preserve"> means an article, material, or supply brought to the construction site by the Contractor or a subcontractor for incorporation into the building or work. The term also incl</w:t>
      </w:r>
      <w:r w:rsidRPr="002868D4">
        <w:t>udes an item brought to the site preassembled from articles, materials, or supplies. However, emergency life safety systems, such as emergency lighting, fire alarm, and audio evacuation systems, that are discrete systems incorporated into a public building</w:t>
      </w:r>
      <w:r w:rsidRPr="002868D4">
        <w:t xml:space="preserve"> or work and that are produced as complete systems, are evaluated as a single and distinct construction material regardless of when or how the individual parts or components of those systems are delivered to the construction site. Materials purchased direc</w:t>
      </w:r>
      <w:r w:rsidRPr="002868D4">
        <w:t>tly by the Government are supplies, not construction material.</w:t>
      </w:r>
    </w:p>
    <w:p w14:paraId="2759B961" w14:textId="77777777" w:rsidR="00494143" w:rsidRPr="002868D4" w:rsidRDefault="00494143" w:rsidP="002868D4">
      <w:r w:rsidRPr="002868D4">
        <w:t xml:space="preserve">  </w:t>
      </w:r>
      <w:r w:rsidRPr="002868D4">
        <w:rPr>
          <w:i/>
          <w:iCs/>
        </w:rPr>
        <w:t>Cost of components</w:t>
      </w:r>
      <w:r w:rsidRPr="002868D4">
        <w:t xml:space="preserve"> means</w:t>
      </w:r>
      <w:r w:rsidRPr="002868D4">
        <w:t>—</w:t>
      </w:r>
    </w:p>
    <w:p w14:paraId="2759B962" w14:textId="77777777" w:rsidR="00494143" w:rsidRPr="002868D4" w:rsidRDefault="00494143" w:rsidP="002868D4">
      <w:r w:rsidRPr="002868D4">
        <w:t xml:space="preserve">    (1) For components purchased by the Contractor, the acquisition cost, including transportation costs to the place of incorporation into the </w:t>
      </w:r>
      <w:proofErr w:type="gramStart"/>
      <w:r w:rsidRPr="002868D4">
        <w:t>end product</w:t>
      </w:r>
      <w:proofErr w:type="gramEnd"/>
      <w:r w:rsidRPr="002868D4">
        <w:t xml:space="preserve"> (whether </w:t>
      </w:r>
      <w:r w:rsidRPr="002868D4">
        <w:t xml:space="preserve">or not such costs </w:t>
      </w:r>
      <w:r w:rsidRPr="002868D4">
        <w:lastRenderedPageBreak/>
        <w:t>are paid to a domestic firm), and any applicable duty (whether or not a duty-free entry certificate is issued); or</w:t>
      </w:r>
    </w:p>
    <w:p w14:paraId="2759B963" w14:textId="77777777" w:rsidR="00494143" w:rsidRDefault="00494143" w:rsidP="002868D4">
      <w:r w:rsidRPr="002868D4">
        <w:t xml:space="preserve">    (2) For components manufactured by the Contractor, all costs associated with the manufacture of the component, includin</w:t>
      </w:r>
      <w:r w:rsidRPr="002868D4">
        <w:t>g transportation costs as described in paragraph (1) of this definition, plus allocable overhead costs, but excluding profit. Cost of components does not include any costs associated with the manufacture of the construction material.</w:t>
      </w:r>
    </w:p>
    <w:p w14:paraId="2759B964" w14:textId="77777777" w:rsidR="00494143" w:rsidRDefault="00494143" w:rsidP="00914E7D">
      <w:r>
        <w:t xml:space="preserve">  </w:t>
      </w:r>
      <w:r w:rsidRPr="00914E7D">
        <w:rPr>
          <w:i/>
          <w:iCs/>
        </w:rPr>
        <w:t xml:space="preserve">Critical </w:t>
      </w:r>
      <w:r w:rsidRPr="00914E7D">
        <w:rPr>
          <w:i/>
          <w:iCs/>
        </w:rPr>
        <w:t>component</w:t>
      </w:r>
      <w:r>
        <w:t xml:space="preserve"> means a component that is mined, produced, or manufactured in the United States and deemed critical to the U.S. supply chain. The list of critical components is at FAR 25.105.</w:t>
      </w:r>
    </w:p>
    <w:p w14:paraId="2759B965" w14:textId="77777777" w:rsidR="00494143" w:rsidRPr="002868D4" w:rsidRDefault="00494143" w:rsidP="00914E7D">
      <w:r>
        <w:t xml:space="preserve">  </w:t>
      </w:r>
      <w:r w:rsidRPr="00914E7D">
        <w:rPr>
          <w:i/>
          <w:iCs/>
        </w:rPr>
        <w:t>Critical item</w:t>
      </w:r>
      <w:r>
        <w:t xml:space="preserve"> means a domestic construction material or domestic </w:t>
      </w:r>
      <w:proofErr w:type="gramStart"/>
      <w:r>
        <w:t>end</w:t>
      </w:r>
      <w:r>
        <w:t xml:space="preserve"> product</w:t>
      </w:r>
      <w:proofErr w:type="gramEnd"/>
      <w:r>
        <w:t xml:space="preserve"> that is deemed critical to U.S. supply chain resiliency. The list of critical items is at FAR 25.105.</w:t>
      </w:r>
    </w:p>
    <w:p w14:paraId="2759B966" w14:textId="77777777" w:rsidR="00494143" w:rsidRPr="002868D4" w:rsidRDefault="00494143" w:rsidP="002868D4">
      <w:r w:rsidRPr="002868D4">
        <w:t xml:space="preserve">  </w:t>
      </w:r>
      <w:r w:rsidRPr="002868D4">
        <w:rPr>
          <w:i/>
          <w:iCs/>
        </w:rPr>
        <w:t>Domestic construction material</w:t>
      </w:r>
      <w:r w:rsidRPr="002868D4">
        <w:t xml:space="preserve"> means</w:t>
      </w:r>
      <w:r w:rsidRPr="002868D4">
        <w:t>—</w:t>
      </w:r>
    </w:p>
    <w:p w14:paraId="2759B967" w14:textId="77777777" w:rsidR="00494143" w:rsidRPr="002868D4" w:rsidRDefault="00494143" w:rsidP="002868D4">
      <w:r w:rsidRPr="002868D4">
        <w:t xml:space="preserve">    (1) For construction material that does not consist wholly or predominantly of iron or steel or a combination of both—</w:t>
      </w:r>
    </w:p>
    <w:p w14:paraId="2759B968" w14:textId="77777777" w:rsidR="00494143" w:rsidRPr="002868D4" w:rsidRDefault="00494143" w:rsidP="002868D4">
      <w:r w:rsidRPr="002868D4">
        <w:t xml:space="preserve">      (i) An unmanufactured construction material mined or produced in the United States; or</w:t>
      </w:r>
    </w:p>
    <w:p w14:paraId="2759B969" w14:textId="77777777" w:rsidR="00494143" w:rsidRPr="002868D4" w:rsidRDefault="00494143" w:rsidP="002868D4">
      <w:r w:rsidRPr="002868D4">
        <w:t xml:space="preserve">      (ii) A construction material manuf</w:t>
      </w:r>
      <w:r w:rsidRPr="002868D4">
        <w:t>actured in the United States, if—</w:t>
      </w:r>
    </w:p>
    <w:p w14:paraId="2759B96A" w14:textId="77777777" w:rsidR="00494143" w:rsidRDefault="00494143" w:rsidP="00914E7D">
      <w:r w:rsidRPr="002868D4">
        <w:t xml:space="preserve">      </w:t>
      </w:r>
      <w:r w:rsidRPr="002868D4">
        <w:t xml:space="preserve">  </w:t>
      </w:r>
      <w:r w:rsidRPr="002868D4">
        <w:t>(</w:t>
      </w:r>
      <w:r w:rsidRPr="002868D4">
        <w:t>A</w:t>
      </w:r>
      <w:r w:rsidRPr="002868D4">
        <w:t xml:space="preserve">) </w:t>
      </w:r>
      <w:r w:rsidRPr="002868D4">
        <w:t xml:space="preserve">The cost of its components mined, produced, or manufactured in the United States exceeds </w:t>
      </w:r>
      <w:r>
        <w:t>60</w:t>
      </w:r>
      <w:r w:rsidRPr="002868D4">
        <w:t xml:space="preserve"> percent of the cost of all its </w:t>
      </w:r>
      <w:r w:rsidRPr="002868D4">
        <w:t>components</w:t>
      </w:r>
      <w:r w:rsidRPr="00914E7D">
        <w:t>,</w:t>
      </w:r>
      <w:r>
        <w:t xml:space="preserve"> except that the percentage will be 65 percent for items delivered in calend</w:t>
      </w:r>
      <w:r>
        <w:t xml:space="preserve">ar years 2024 through 2028 and 75 percent for items delivered starting in calendar year </w:t>
      </w:r>
      <w:r>
        <w:t>2029.</w:t>
      </w:r>
      <w:r w:rsidRPr="002868D4">
        <w:t xml:space="preserve"> Components of foreign origin of the same class or kind for which nonavailability determinations have been made are treated as domestic. Components of unknown orig</w:t>
      </w:r>
      <w:r w:rsidRPr="002868D4">
        <w:t>in are treated as foreign; or</w:t>
      </w:r>
    </w:p>
    <w:p w14:paraId="2759B96B" w14:textId="77777777" w:rsidR="00494143" w:rsidRPr="002868D4" w:rsidRDefault="00494143" w:rsidP="002868D4">
      <w:r w:rsidRPr="002868D4">
        <w:t xml:space="preserve">      </w:t>
      </w:r>
      <w:r w:rsidRPr="002868D4">
        <w:t xml:space="preserve">  </w:t>
      </w:r>
      <w:r w:rsidRPr="002868D4">
        <w:t>(</w:t>
      </w:r>
      <w:r w:rsidRPr="002868D4">
        <w:t>B</w:t>
      </w:r>
      <w:r w:rsidRPr="002868D4">
        <w:t xml:space="preserve">) </w:t>
      </w:r>
      <w:r w:rsidRPr="002868D4">
        <w:t>The construction material is a COTS item; or</w:t>
      </w:r>
    </w:p>
    <w:p w14:paraId="2759B96C" w14:textId="77777777" w:rsidR="00494143" w:rsidRPr="002868D4" w:rsidRDefault="00494143" w:rsidP="002868D4">
      <w:r w:rsidRPr="002868D4">
        <w:t xml:space="preserve">    (2) For construction material that consists wholly or predominantly of iron or steel or a combination of both, a construction material manufactured in the United Sta</w:t>
      </w:r>
      <w:r w:rsidRPr="002868D4">
        <w:t>tes if the cost of foreign iron and steel constitutes less than 5 percent of the cost of all components used in such construction material. The cost of foreign iron and steel includes but is not limited to the cost of foreign iron or steel mill products (s</w:t>
      </w:r>
      <w:r w:rsidRPr="002868D4">
        <w:t>uch as bar, billet, slab, wire, plate, or sheet), castings, or forgings utilized in the manufacture of the construction material and a good faith estimate of the cost of all foreign iron or steel components excluding COTS fasteners. Iron or steel component</w:t>
      </w:r>
      <w:r w:rsidRPr="002868D4">
        <w:t>s of unknown origin are treated as foreign. If the construction material contains multiple components, the cost of all the materials used in such construction material is calculated in accordance with the definition of ‘‘cost of components’’.</w:t>
      </w:r>
    </w:p>
    <w:p w14:paraId="2759B96D" w14:textId="77777777" w:rsidR="00494143" w:rsidRPr="002868D4" w:rsidRDefault="00494143" w:rsidP="002868D4">
      <w:r w:rsidRPr="002868D4">
        <w:t xml:space="preserve">  </w:t>
      </w:r>
      <w:r w:rsidRPr="002868D4">
        <w:rPr>
          <w:i/>
          <w:iCs/>
        </w:rPr>
        <w:t>Fastener</w:t>
      </w:r>
      <w:r w:rsidRPr="002868D4">
        <w:t xml:space="preserve"> me</w:t>
      </w:r>
      <w:r w:rsidRPr="002868D4">
        <w:t>ans a hardware device that mechanically joins or affixes two or more objects together. Examples of fasteners are nuts, bolts, pins, rivets, nails, clips, and screws.</w:t>
      </w:r>
    </w:p>
    <w:p w14:paraId="2759B96E" w14:textId="77777777" w:rsidR="00494143" w:rsidRPr="002868D4" w:rsidRDefault="00494143" w:rsidP="002868D4">
      <w:r w:rsidRPr="002868D4">
        <w:t xml:space="preserve">  </w:t>
      </w:r>
      <w:r w:rsidRPr="002868D4">
        <w:rPr>
          <w:i/>
          <w:iCs/>
        </w:rPr>
        <w:t>Foreign construction material</w:t>
      </w:r>
      <w:r w:rsidRPr="002868D4">
        <w:t xml:space="preserve"> means a construction material other than a domestic constr</w:t>
      </w:r>
      <w:r w:rsidRPr="002868D4">
        <w:t>uction material.</w:t>
      </w:r>
    </w:p>
    <w:p w14:paraId="2759B96F" w14:textId="77777777" w:rsidR="00494143" w:rsidRPr="002868D4" w:rsidRDefault="00494143" w:rsidP="002868D4">
      <w:r w:rsidRPr="002868D4">
        <w:lastRenderedPageBreak/>
        <w:t xml:space="preserve">  </w:t>
      </w:r>
      <w:r w:rsidRPr="002868D4">
        <w:rPr>
          <w:i/>
          <w:iCs/>
        </w:rPr>
        <w:t>Foreign iron and steel</w:t>
      </w:r>
      <w:r w:rsidRPr="002868D4">
        <w:t xml:space="preserve"> means iron or steel products not produced in the United States. Produced in the United States means that all manufacturing processes of the iron or steel must take place in the United States, from the initial melti</w:t>
      </w:r>
      <w:r w:rsidRPr="002868D4">
        <w:t>ng stage through the application of coatings, except metallurgical processes involving refinement of steel additives. The origin of the elements of the iron or steel is not relevant to the determination of whether it is domestic or foreign.</w:t>
      </w:r>
    </w:p>
    <w:p w14:paraId="2759B970" w14:textId="77777777" w:rsidR="00494143" w:rsidRPr="002868D4" w:rsidRDefault="00494143" w:rsidP="002868D4">
      <w:r w:rsidRPr="002868D4">
        <w:t xml:space="preserve">  </w:t>
      </w:r>
      <w:r w:rsidRPr="002868D4">
        <w:rPr>
          <w:i/>
          <w:iCs/>
        </w:rPr>
        <w:t>Predominantly</w:t>
      </w:r>
      <w:r w:rsidRPr="002868D4">
        <w:rPr>
          <w:i/>
          <w:iCs/>
        </w:rPr>
        <w:t xml:space="preserve"> of iron or steel or a combination of both</w:t>
      </w:r>
      <w:r w:rsidRPr="002868D4">
        <w:t xml:space="preserve"> means that the cost of the iron and steel content exceeds 50 percent of the total cost of all its components. The cost of iron and steel is the cost of the iron or steel mill products (such as bar, billet, slab, w</w:t>
      </w:r>
      <w:r w:rsidRPr="002868D4">
        <w:t>ire, plate, or sheet), castings, or forgings utilized in the manufacture of the product and a good faith estimate of the cost of iron or steel components excluding COTS fasteners.</w:t>
      </w:r>
    </w:p>
    <w:p w14:paraId="2759B971" w14:textId="77777777" w:rsidR="00494143" w:rsidRPr="002868D4" w:rsidRDefault="00494143" w:rsidP="002868D4">
      <w:r w:rsidRPr="002868D4">
        <w:t xml:space="preserve">  </w:t>
      </w:r>
      <w:r w:rsidRPr="002868D4">
        <w:rPr>
          <w:i/>
          <w:iCs/>
        </w:rPr>
        <w:t>Steel</w:t>
      </w:r>
      <w:r w:rsidRPr="002868D4">
        <w:t xml:space="preserve"> means an alloy that includes at least 50 percent iron, between 0.02 </w:t>
      </w:r>
      <w:r w:rsidRPr="002868D4">
        <w:t>and 2 percent carbon, and may include other elements.</w:t>
      </w:r>
    </w:p>
    <w:p w14:paraId="2759B972" w14:textId="77777777" w:rsidR="00494143" w:rsidRPr="002868D4" w:rsidRDefault="00494143" w:rsidP="002868D4">
      <w:r w:rsidRPr="002868D4">
        <w:t xml:space="preserve">  </w:t>
      </w:r>
      <w:r w:rsidRPr="00CD52E9">
        <w:rPr>
          <w:i/>
          <w:iCs/>
        </w:rPr>
        <w:t>United States</w:t>
      </w:r>
      <w:r w:rsidRPr="002868D4">
        <w:t xml:space="preserve"> means the 50 States, the District of Columbia, and outlying areas.</w:t>
      </w:r>
    </w:p>
    <w:p w14:paraId="2759B973" w14:textId="77777777" w:rsidR="00494143" w:rsidRPr="002868D4" w:rsidRDefault="00494143" w:rsidP="002868D4">
      <w:r w:rsidRPr="002868D4">
        <w:t xml:space="preserve">  (b) Domestic preference.</w:t>
      </w:r>
    </w:p>
    <w:p w14:paraId="2759B974" w14:textId="77777777" w:rsidR="00494143" w:rsidRPr="002868D4" w:rsidRDefault="00494143" w:rsidP="002868D4">
      <w:r w:rsidRPr="002868D4">
        <w:t xml:space="preserve">    (1) </w:t>
      </w:r>
      <w:r w:rsidRPr="002868D4">
        <w:t xml:space="preserve">This clause implements 41 U.S.C. chapter 83, Buy American, by providing a preference for domestic construction material. In accordance with 41 U.S.C. 1907, the domestic content test of the Buy American statute is waived for construction material that is a </w:t>
      </w:r>
      <w:r w:rsidRPr="002868D4">
        <w:t>COTS item, except that for construction material that consists wholly or predominantly of iron or steel or a combination of both, the domestic content test is applied only to the iron and steel content of the construction materials, excluding COTS fastener</w:t>
      </w:r>
      <w:r w:rsidRPr="002868D4">
        <w:t>s. (See FAR 12.505(a)(2)). The Contractor shall use only domestic construction material in performing this contract, except as provided in paragraphs (b)(2) and (b)(3) of this clause.</w:t>
      </w:r>
    </w:p>
    <w:p w14:paraId="2759B975" w14:textId="77777777" w:rsidR="00494143" w:rsidRPr="002868D4" w:rsidRDefault="00494143" w:rsidP="002868D4">
      <w:r w:rsidRPr="002868D4">
        <w:t xml:space="preserve">    (2) </w:t>
      </w:r>
      <w:r w:rsidRPr="002868D4">
        <w:t>This requirement does not apply to information technology that i</w:t>
      </w:r>
      <w:r w:rsidRPr="002868D4">
        <w:t xml:space="preserve">s a commercial </w:t>
      </w:r>
      <w:r>
        <w:t>product</w:t>
      </w:r>
      <w:r w:rsidRPr="002868D4">
        <w:t xml:space="preserve"> or to the construction materials or components listed by the Government as follows:</w:t>
      </w:r>
    </w:p>
    <w:p w14:paraId="2759B976" w14:textId="77777777" w:rsidR="00494143" w:rsidRDefault="00494143">
      <w:pPr>
        <w:pStyle w:val="NoSpacing"/>
      </w:pPr>
    </w:p>
    <w:p w14:paraId="2759B977" w14:textId="77777777" w:rsidR="00494143" w:rsidRDefault="00494143">
      <w:pPr>
        <w:pStyle w:val="NoSpacing"/>
        <w:tabs>
          <w:tab w:val="left" w:pos="270"/>
        </w:tabs>
      </w:pPr>
      <w:r>
        <w:tab/>
      </w:r>
    </w:p>
    <w:p w14:paraId="2759B978" w14:textId="77777777" w:rsidR="00494143" w:rsidRDefault="00494143">
      <w:pPr>
        <w:pStyle w:val="NoSpacing"/>
        <w:tabs>
          <w:tab w:val="left" w:pos="270"/>
        </w:tabs>
      </w:pPr>
      <w:r>
        <w:tab/>
      </w:r>
    </w:p>
    <w:p w14:paraId="2759B979" w14:textId="77777777" w:rsidR="00494143" w:rsidRDefault="00494143">
      <w:pPr>
        <w:pStyle w:val="NoSpacing"/>
        <w:tabs>
          <w:tab w:val="left" w:pos="270"/>
        </w:tabs>
      </w:pPr>
      <w:r>
        <w:tab/>
      </w:r>
    </w:p>
    <w:p w14:paraId="2759B97A" w14:textId="77777777" w:rsidR="00494143" w:rsidRDefault="00494143">
      <w:pPr>
        <w:pStyle w:val="NoSpacing"/>
        <w:tabs>
          <w:tab w:val="left" w:pos="270"/>
        </w:tabs>
      </w:pPr>
      <w:r>
        <w:tab/>
      </w:r>
    </w:p>
    <w:p w14:paraId="2759B97B" w14:textId="77777777" w:rsidR="00494143" w:rsidRDefault="00494143">
      <w:pPr>
        <w:pStyle w:val="NoSpacing"/>
        <w:tabs>
          <w:tab w:val="left" w:pos="270"/>
        </w:tabs>
      </w:pPr>
      <w:r>
        <w:tab/>
      </w:r>
    </w:p>
    <w:p w14:paraId="2759B97C" w14:textId="77777777" w:rsidR="00494143" w:rsidRPr="00525AC6" w:rsidRDefault="00494143">
      <w:pPr>
        <w:rPr>
          <w:i/>
          <w:iCs/>
        </w:rPr>
      </w:pPr>
      <w:r w:rsidRPr="00525AC6">
        <w:rPr>
          <w:i/>
          <w:iCs/>
        </w:rPr>
        <w:t>[Contracting Officer to list applicable excepted materials or indicate ‘‘none’’]</w:t>
      </w:r>
    </w:p>
    <w:p w14:paraId="2759B97D" w14:textId="77777777" w:rsidR="00494143" w:rsidRPr="002868D4" w:rsidRDefault="00494143" w:rsidP="002868D4">
      <w:r w:rsidRPr="002868D4">
        <w:t xml:space="preserve">    (3) The Contracting Officer may add other foreign con</w:t>
      </w:r>
      <w:r w:rsidRPr="002868D4">
        <w:t>struction material to the list in paragraph (b)(2) of this clause if the Government determines that</w:t>
      </w:r>
      <w:r w:rsidRPr="002868D4">
        <w:t>—</w:t>
      </w:r>
    </w:p>
    <w:p w14:paraId="2759B97E" w14:textId="77777777" w:rsidR="00494143" w:rsidRDefault="00494143" w:rsidP="002868D4">
      <w:r w:rsidRPr="002868D4">
        <w:t xml:space="preserve">      (i) The cost of domestic construction material would be unreasonable.</w:t>
      </w:r>
    </w:p>
    <w:p w14:paraId="2759B97F" w14:textId="77777777" w:rsidR="00494143" w:rsidRDefault="00494143" w:rsidP="00046350">
      <w:r>
        <w:t xml:space="preserve">        (A)</w:t>
      </w:r>
      <w:r w:rsidRPr="00046350">
        <w:t xml:space="preserve"> </w:t>
      </w:r>
      <w:r w:rsidRPr="00CB40E7">
        <w:rPr>
          <w:i/>
          <w:iCs/>
        </w:rPr>
        <w:t>For domestic construction material that is not a critical item or d</w:t>
      </w:r>
      <w:r w:rsidRPr="00CB40E7">
        <w:rPr>
          <w:i/>
          <w:iCs/>
        </w:rPr>
        <w:t>oes not contain critical components.</w:t>
      </w:r>
    </w:p>
    <w:p w14:paraId="2759B980" w14:textId="77777777" w:rsidR="00494143" w:rsidRDefault="00494143" w:rsidP="00046350">
      <w:r>
        <w:t xml:space="preserve">          (</w:t>
      </w:r>
      <w:r w:rsidRPr="005E6D4E">
        <w:rPr>
          <w:i/>
          <w:iCs/>
        </w:rPr>
        <w:t>1</w:t>
      </w:r>
      <w:r>
        <w:t>)</w:t>
      </w:r>
      <w:r w:rsidRPr="00046350">
        <w:t xml:space="preserve"> </w:t>
      </w:r>
      <w:r>
        <w:t>The cost of a particular domestic construction material subject to the requirements of the Buy American statute is unreasonable when the cost of such material exceeds the cost of foreign material by more t</w:t>
      </w:r>
      <w:r>
        <w:t xml:space="preserve">han 20 </w:t>
      </w:r>
      <w:proofErr w:type="gramStart"/>
      <w:r>
        <w:t>percent;</w:t>
      </w:r>
      <w:proofErr w:type="gramEnd"/>
    </w:p>
    <w:p w14:paraId="2759B981" w14:textId="77777777" w:rsidR="00494143" w:rsidRDefault="00494143" w:rsidP="005E6D4E">
      <w:r>
        <w:lastRenderedPageBreak/>
        <w:t xml:space="preserve">          (</w:t>
      </w:r>
      <w:r w:rsidRPr="005E6D4E">
        <w:rPr>
          <w:i/>
          <w:iCs/>
        </w:rPr>
        <w:t>2</w:t>
      </w:r>
      <w:r>
        <w:t>)</w:t>
      </w:r>
      <w:r w:rsidRPr="00046350">
        <w:t xml:space="preserve"> </w:t>
      </w:r>
      <w:r>
        <w:t xml:space="preserve">For construction material that is not a COTS item and does not consist wholly or predominantly of iron or steel or a combination of both, if the cost of a particular domestic construction material is determined to be </w:t>
      </w:r>
      <w:r>
        <w:t>unreasonable or there is no domestic offer received, and the low offer is for foreign construction material that is manufactured in the United States and does not exceed 55 percent domestic content, the Contracting Officer will treat the lowest offer of fo</w:t>
      </w:r>
      <w:r>
        <w:t>reign construction material that exceeds 55 percent domestic content as a domestic offer and determine whether the cost of that offer is unreasonable by applying the evaluation factor listed in paragraph (b)(3)(i)(A)(</w:t>
      </w:r>
      <w:r w:rsidRPr="005E6D4E">
        <w:rPr>
          <w:i/>
          <w:iCs/>
        </w:rPr>
        <w:t>1</w:t>
      </w:r>
      <w:r>
        <w:t>) of this clause.</w:t>
      </w:r>
    </w:p>
    <w:p w14:paraId="2759B982" w14:textId="77777777" w:rsidR="00494143" w:rsidRDefault="00494143" w:rsidP="005E6D4E">
      <w:r>
        <w:t xml:space="preserve">          (</w:t>
      </w:r>
      <w:r w:rsidRPr="005E6D4E">
        <w:rPr>
          <w:i/>
          <w:iCs/>
        </w:rPr>
        <w:t>3</w:t>
      </w:r>
      <w:r>
        <w:t>) The pr</w:t>
      </w:r>
      <w:r>
        <w:t>ocedures in paragraph (b)(3)(i)(A)(</w:t>
      </w:r>
      <w:r w:rsidRPr="005E6D4E">
        <w:rPr>
          <w:i/>
          <w:iCs/>
        </w:rPr>
        <w:t>2</w:t>
      </w:r>
      <w:r>
        <w:t>) of this clause will no longer apply as of January 1, 2030.</w:t>
      </w:r>
    </w:p>
    <w:p w14:paraId="2759B983" w14:textId="77777777" w:rsidR="00494143" w:rsidRPr="005E6D4E" w:rsidRDefault="00494143" w:rsidP="00CB40E7">
      <w:r>
        <w:t xml:space="preserve">        (B)</w:t>
      </w:r>
      <w:r w:rsidRPr="00CB40E7">
        <w:t xml:space="preserve"> </w:t>
      </w:r>
      <w:r w:rsidRPr="00CB40E7">
        <w:rPr>
          <w:i/>
          <w:iCs/>
        </w:rPr>
        <w:t>For domestic construction material that is a critical item or contains critical components.</w:t>
      </w:r>
    </w:p>
    <w:p w14:paraId="2759B984" w14:textId="77777777" w:rsidR="00494143" w:rsidRDefault="00494143" w:rsidP="00CB40E7">
      <w:r>
        <w:t xml:space="preserve">          (</w:t>
      </w:r>
      <w:r w:rsidRPr="005E6D4E">
        <w:rPr>
          <w:i/>
          <w:iCs/>
        </w:rPr>
        <w:t>1</w:t>
      </w:r>
      <w:r>
        <w:t>)</w:t>
      </w:r>
      <w:r w:rsidRPr="00CB40E7">
        <w:t xml:space="preserve"> </w:t>
      </w:r>
      <w:r>
        <w:t>The cost of a particular domestic constru</w:t>
      </w:r>
      <w:r>
        <w:t>ction material that is a critical item or contains critical components, subject to the requirements of the Buy American statute, is unreasonable when the cost of such material exceeds the cost of foreign material by more than 20 percent plus the additional</w:t>
      </w:r>
      <w:r>
        <w:t xml:space="preserve"> preference factor identified for</w:t>
      </w:r>
      <w:r>
        <w:t xml:space="preserve"> </w:t>
      </w:r>
      <w:r>
        <w:t>the critical item or construction material containing critical components listed at FAR 25.105.</w:t>
      </w:r>
    </w:p>
    <w:p w14:paraId="2759B985" w14:textId="77777777" w:rsidR="00494143" w:rsidRDefault="00494143" w:rsidP="00CB40E7">
      <w:r>
        <w:t xml:space="preserve">          (</w:t>
      </w:r>
      <w:r w:rsidRPr="005E6D4E">
        <w:rPr>
          <w:i/>
          <w:iCs/>
        </w:rPr>
        <w:t>2</w:t>
      </w:r>
      <w:r>
        <w:t>)</w:t>
      </w:r>
      <w:r w:rsidRPr="00CB40E7">
        <w:t xml:space="preserve"> </w:t>
      </w:r>
      <w:r>
        <w:t xml:space="preserve">For construction material that does not consist wholly or predominantly of iron or steel or a </w:t>
      </w:r>
      <w:r>
        <w:t>combination of both, if the cost of a particular domestic construction material is determined to be unreasonable or there is no domestic offer received, and the low offer is for foreign construction material that does</w:t>
      </w:r>
      <w:r>
        <w:t xml:space="preserve"> </w:t>
      </w:r>
      <w:r>
        <w:t>not exceed 55 percent domestic content</w:t>
      </w:r>
      <w:r>
        <w:t>, the Contracting Officer will treat the lowest foreign offer of construction material that is manufactured in the United States and exceeds 55 percent domestic content as a domestic offer, and determine whether the cost of that offer is unreasonable by ap</w:t>
      </w:r>
      <w:r>
        <w:t>plying</w:t>
      </w:r>
      <w:r>
        <w:t xml:space="preserve"> </w:t>
      </w:r>
      <w:r>
        <w:t>the evaluation factor listed in paragraph (b)(3)(i)(B)(</w:t>
      </w:r>
      <w:r w:rsidRPr="005E6D4E">
        <w:rPr>
          <w:i/>
          <w:iCs/>
        </w:rPr>
        <w:t>1</w:t>
      </w:r>
      <w:r>
        <w:t>) of this clause.</w:t>
      </w:r>
    </w:p>
    <w:p w14:paraId="2759B986" w14:textId="77777777" w:rsidR="00494143" w:rsidRPr="00CB40E7" w:rsidRDefault="00494143" w:rsidP="00CB40E7">
      <w:r>
        <w:t xml:space="preserve">          (</w:t>
      </w:r>
      <w:r w:rsidRPr="005E6D4E">
        <w:rPr>
          <w:i/>
          <w:iCs/>
        </w:rPr>
        <w:t>3</w:t>
      </w:r>
      <w:r>
        <w:t>)</w:t>
      </w:r>
      <w:r w:rsidRPr="00CB40E7">
        <w:t xml:space="preserve"> </w:t>
      </w:r>
      <w:r>
        <w:t>The procedures in paragraph (b)(3)(i)(B)(</w:t>
      </w:r>
      <w:r w:rsidRPr="005E6D4E">
        <w:rPr>
          <w:i/>
          <w:iCs/>
        </w:rPr>
        <w:t>2</w:t>
      </w:r>
      <w:r>
        <w:t>) of this clause will no longer apply as of January 1, 2030.</w:t>
      </w:r>
    </w:p>
    <w:p w14:paraId="2759B987" w14:textId="77777777" w:rsidR="00494143" w:rsidRPr="002868D4" w:rsidRDefault="00494143" w:rsidP="002868D4">
      <w:r w:rsidRPr="002868D4">
        <w:t xml:space="preserve">      (ii) The application of the restriction of the Buy A</w:t>
      </w:r>
      <w:r w:rsidRPr="002868D4">
        <w:t xml:space="preserve">merican </w:t>
      </w:r>
      <w:r w:rsidRPr="002868D4">
        <w:t>statute</w:t>
      </w:r>
      <w:r w:rsidRPr="002868D4">
        <w:t xml:space="preserve"> to a particular construction material would be impracticable or inconsistent with the public interest; or</w:t>
      </w:r>
    </w:p>
    <w:p w14:paraId="2759B988" w14:textId="77777777" w:rsidR="00494143" w:rsidRPr="002868D4" w:rsidRDefault="00494143" w:rsidP="002868D4">
      <w:r w:rsidRPr="002868D4">
        <w:t xml:space="preserve">      (iii) The construction material is not mined, produced, or manufactured in the United States in sufficient and reasonably availa</w:t>
      </w:r>
      <w:r w:rsidRPr="002868D4">
        <w:t>ble commercial quantities of a satisfactory quality.</w:t>
      </w:r>
    </w:p>
    <w:p w14:paraId="2759B989" w14:textId="77777777" w:rsidR="00494143" w:rsidRPr="002868D4" w:rsidRDefault="00494143" w:rsidP="002868D4">
      <w:r w:rsidRPr="002868D4">
        <w:t xml:space="preserve">  (c) Request for determination of inapplic</w:t>
      </w:r>
      <w:r w:rsidRPr="002868D4">
        <w:t>ability of the Buy American statute.</w:t>
      </w:r>
    </w:p>
    <w:p w14:paraId="2759B98A" w14:textId="77777777" w:rsidR="00494143" w:rsidRPr="002868D4" w:rsidRDefault="00494143" w:rsidP="002868D4">
      <w:r w:rsidRPr="002868D4">
        <w:t xml:space="preserve">    (1)(i) Any Contractor request to use foreign construction material in accordance with paragraph (b)(3) of this clause s</w:t>
      </w:r>
      <w:r w:rsidRPr="002868D4">
        <w:t>hall include adequate information for Government evaluation of the request, including</w:t>
      </w:r>
      <w:r w:rsidRPr="002868D4">
        <w:t>—</w:t>
      </w:r>
    </w:p>
    <w:p w14:paraId="2759B98B" w14:textId="77777777" w:rsidR="00494143" w:rsidRPr="002868D4" w:rsidRDefault="00494143" w:rsidP="002868D4">
      <w:r w:rsidRPr="002868D4">
        <w:t xml:space="preserve">         (A) A description of the foreign and domestic construction </w:t>
      </w:r>
      <w:proofErr w:type="gramStart"/>
      <w:r w:rsidRPr="002868D4">
        <w:t>materials;</w:t>
      </w:r>
      <w:proofErr w:type="gramEnd"/>
    </w:p>
    <w:p w14:paraId="2759B98C" w14:textId="77777777" w:rsidR="00494143" w:rsidRPr="002868D4" w:rsidRDefault="00494143" w:rsidP="002868D4">
      <w:r w:rsidRPr="002868D4">
        <w:t xml:space="preserve">         (B) Unit of </w:t>
      </w:r>
      <w:proofErr w:type="gramStart"/>
      <w:r w:rsidRPr="002868D4">
        <w:t>measure;</w:t>
      </w:r>
      <w:proofErr w:type="gramEnd"/>
    </w:p>
    <w:p w14:paraId="2759B98D" w14:textId="77777777" w:rsidR="00494143" w:rsidRPr="002868D4" w:rsidRDefault="00494143" w:rsidP="002868D4">
      <w:r w:rsidRPr="002868D4">
        <w:t xml:space="preserve">         (C) </w:t>
      </w:r>
      <w:proofErr w:type="gramStart"/>
      <w:r w:rsidRPr="002868D4">
        <w:t>Quantity;</w:t>
      </w:r>
      <w:proofErr w:type="gramEnd"/>
    </w:p>
    <w:p w14:paraId="2759B98E" w14:textId="77777777" w:rsidR="00494143" w:rsidRPr="002868D4" w:rsidRDefault="00494143" w:rsidP="002868D4">
      <w:r w:rsidRPr="002868D4">
        <w:t xml:space="preserve">         (D) </w:t>
      </w:r>
      <w:proofErr w:type="gramStart"/>
      <w:r w:rsidRPr="002868D4">
        <w:t>Price;</w:t>
      </w:r>
      <w:proofErr w:type="gramEnd"/>
    </w:p>
    <w:p w14:paraId="2759B98F" w14:textId="77777777" w:rsidR="00494143" w:rsidRPr="002868D4" w:rsidRDefault="00494143" w:rsidP="002868D4">
      <w:r w:rsidRPr="002868D4">
        <w:lastRenderedPageBreak/>
        <w:t xml:space="preserve">         (E) Time</w:t>
      </w:r>
      <w:r w:rsidRPr="002868D4">
        <w:t xml:space="preserve"> of delivery or </w:t>
      </w:r>
      <w:proofErr w:type="gramStart"/>
      <w:r w:rsidRPr="002868D4">
        <w:t>availability;</w:t>
      </w:r>
      <w:proofErr w:type="gramEnd"/>
    </w:p>
    <w:p w14:paraId="2759B990" w14:textId="77777777" w:rsidR="00494143" w:rsidRPr="002868D4" w:rsidRDefault="00494143" w:rsidP="002868D4">
      <w:r w:rsidRPr="002868D4">
        <w:t xml:space="preserve">         (F) Location of the construction </w:t>
      </w:r>
      <w:proofErr w:type="gramStart"/>
      <w:r w:rsidRPr="002868D4">
        <w:t>project;</w:t>
      </w:r>
      <w:proofErr w:type="gramEnd"/>
    </w:p>
    <w:p w14:paraId="2759B991" w14:textId="77777777" w:rsidR="00494143" w:rsidRPr="002868D4" w:rsidRDefault="00494143" w:rsidP="002868D4">
      <w:r w:rsidRPr="002868D4">
        <w:t xml:space="preserve">         (G) Name and address of the proposed supplier; and</w:t>
      </w:r>
    </w:p>
    <w:p w14:paraId="2759B992" w14:textId="77777777" w:rsidR="00494143" w:rsidRPr="002868D4" w:rsidRDefault="00494143" w:rsidP="002868D4">
      <w:r w:rsidRPr="002868D4">
        <w:t xml:space="preserve">         (H) A detailed justification of the reason for use of foreign construction materials cited in accordance w</w:t>
      </w:r>
      <w:r w:rsidRPr="002868D4">
        <w:t>ith paragraph (b)(3) of this clause.</w:t>
      </w:r>
    </w:p>
    <w:p w14:paraId="2759B993" w14:textId="77777777" w:rsidR="00494143" w:rsidRPr="002868D4" w:rsidRDefault="00494143" w:rsidP="002868D4">
      <w:r w:rsidRPr="002868D4">
        <w:t xml:space="preserve">      (ii) A request based on unreasonable cost shall include a reasonable survey of the market and a completed price comparison table in the format in paragraph (d) of this clause.</w:t>
      </w:r>
    </w:p>
    <w:p w14:paraId="2759B994" w14:textId="77777777" w:rsidR="00494143" w:rsidRPr="002868D4" w:rsidRDefault="00494143" w:rsidP="002868D4">
      <w:r w:rsidRPr="002868D4">
        <w:t xml:space="preserve">      (iii) The price of construction</w:t>
      </w:r>
      <w:r w:rsidRPr="002868D4">
        <w:t xml:space="preserve"> material shall include all delivery costs to the construction site and any applicable duty (</w:t>
      </w:r>
      <w:proofErr w:type="gramStart"/>
      <w:r w:rsidRPr="002868D4">
        <w:t>whether or not</w:t>
      </w:r>
      <w:proofErr w:type="gramEnd"/>
      <w:r w:rsidRPr="002868D4">
        <w:t xml:space="preserve"> a duty-free certificate may be issued).</w:t>
      </w:r>
    </w:p>
    <w:p w14:paraId="2759B995" w14:textId="77777777" w:rsidR="00494143" w:rsidRPr="002868D4" w:rsidRDefault="00494143" w:rsidP="002868D4">
      <w:r w:rsidRPr="002868D4">
        <w:t xml:space="preserve">       (iv) Any Contractor request for a determination submitted after contract award shall explain why the </w:t>
      </w:r>
      <w:r w:rsidRPr="002868D4">
        <w:t xml:space="preserve">Contractor could not reasonably foresee the need for such determination and could not have requested the determination before contract award. If the Contractor does not submit a satisfactory explanation, the Contracting Officer need not </w:t>
      </w:r>
      <w:proofErr w:type="gramStart"/>
      <w:r w:rsidRPr="002868D4">
        <w:t>make a determinatio</w:t>
      </w:r>
      <w:r w:rsidRPr="002868D4">
        <w:t>n</w:t>
      </w:r>
      <w:proofErr w:type="gramEnd"/>
      <w:r w:rsidRPr="002868D4">
        <w:t>.</w:t>
      </w:r>
    </w:p>
    <w:p w14:paraId="2759B996" w14:textId="77777777" w:rsidR="00494143" w:rsidRPr="002868D4" w:rsidRDefault="00494143" w:rsidP="002868D4">
      <w:r w:rsidRPr="002868D4">
        <w:t xml:space="preserve">    (2) If the Government determines after contract award that an exception to the Buy </w:t>
      </w:r>
      <w:r w:rsidRPr="002868D4">
        <w:t>American statute</w:t>
      </w:r>
      <w:r w:rsidRPr="002868D4">
        <w:t xml:space="preserve"> applies and the Contracting Officer and the Contractor negotiate adequate consideration, the Contracting Officer will modify the contract to allow us</w:t>
      </w:r>
      <w:r w:rsidRPr="002868D4">
        <w:t>e of the foreign construction material. However, when the basis for the exception is the unreasonable price of a domestic construction material, adequate consideration is not less than the differential established in paragraph (b)(3)(i) of this clause.</w:t>
      </w:r>
    </w:p>
    <w:p w14:paraId="2759B997" w14:textId="77777777" w:rsidR="00494143" w:rsidRPr="002868D4" w:rsidRDefault="00494143" w:rsidP="002868D4">
      <w:r w:rsidRPr="002868D4">
        <w:t xml:space="preserve">   </w:t>
      </w:r>
      <w:r w:rsidRPr="002868D4">
        <w:t xml:space="preserve"> (3) Unless the Government determines that an exception to the Buy </w:t>
      </w:r>
      <w:r w:rsidRPr="002868D4">
        <w:t>American statute</w:t>
      </w:r>
      <w:r w:rsidRPr="002868D4">
        <w:t xml:space="preserve"> applies, use of foreign construction material is noncompliant with the Buy </w:t>
      </w:r>
      <w:r w:rsidRPr="002868D4">
        <w:t>American statute</w:t>
      </w:r>
      <w:r w:rsidRPr="002868D4">
        <w:t>.</w:t>
      </w:r>
    </w:p>
    <w:p w14:paraId="2759B998" w14:textId="77777777" w:rsidR="00494143" w:rsidRPr="002868D4" w:rsidRDefault="00494143" w:rsidP="002868D4">
      <w:r w:rsidRPr="002868D4">
        <w:t xml:space="preserve">  (d) </w:t>
      </w:r>
      <w:r w:rsidRPr="002868D4">
        <w:rPr>
          <w:i/>
          <w:iCs/>
        </w:rPr>
        <w:t>Data</w:t>
      </w:r>
      <w:r w:rsidRPr="002868D4">
        <w:t>. To permit evaluation of requests under paragraph (c) of this clause</w:t>
      </w:r>
      <w:r w:rsidRPr="002868D4">
        <w:t xml:space="preserve"> based on unreasonable cost, the Contractor shall include the following information and any applicable supporting data based on the survey of suppliers:</w:t>
      </w:r>
    </w:p>
    <w:p w14:paraId="2759B999" w14:textId="77777777" w:rsidR="00494143" w:rsidRDefault="00494143">
      <w:pPr>
        <w:pStyle w:val="NoSpacing"/>
      </w:pPr>
    </w:p>
    <w:p w14:paraId="2759B99A" w14:textId="77777777" w:rsidR="00494143" w:rsidRDefault="00494143" w:rsidP="006E6BC7">
      <w:pPr>
        <w:pStyle w:val="NoSpacing"/>
        <w:jc w:val="center"/>
      </w:pPr>
      <w:r>
        <w:t>FOREIGN AND DOMESTIC CONSTRUCTION MATERIALS PRICE COMPARISON</w:t>
      </w:r>
    </w:p>
    <w:tbl>
      <w:tblPr>
        <w:tblStyle w:val="TableGrid"/>
        <w:tblW w:w="0" w:type="auto"/>
        <w:tblLook w:val="04A0" w:firstRow="1" w:lastRow="0" w:firstColumn="1" w:lastColumn="0" w:noHBand="0" w:noVBand="1"/>
      </w:tblPr>
      <w:tblGrid>
        <w:gridCol w:w="3168"/>
        <w:gridCol w:w="1710"/>
        <w:gridCol w:w="2304"/>
        <w:gridCol w:w="2394"/>
      </w:tblGrid>
      <w:tr w:rsidR="00397FAA" w14:paraId="2759B99F" w14:textId="77777777" w:rsidTr="006E6BC7">
        <w:tc>
          <w:tcPr>
            <w:tcW w:w="3168" w:type="dxa"/>
          </w:tcPr>
          <w:p w14:paraId="2759B99B" w14:textId="77777777" w:rsidR="00494143" w:rsidRPr="006A59AE" w:rsidRDefault="00494143" w:rsidP="006A59AE">
            <w:pPr>
              <w:pStyle w:val="NoSpacing"/>
              <w:rPr>
                <w:b/>
                <w:bCs/>
              </w:rPr>
            </w:pPr>
            <w:bookmarkStart w:id="39" w:name="ColumnTitle_522259"/>
            <w:bookmarkEnd w:id="39"/>
            <w:r w:rsidRPr="006A59AE">
              <w:rPr>
                <w:b/>
                <w:bCs/>
              </w:rPr>
              <w:t xml:space="preserve">Construction Material </w:t>
            </w:r>
            <w:r w:rsidRPr="006A59AE">
              <w:rPr>
                <w:b/>
                <w:bCs/>
              </w:rPr>
              <w:t>Description</w:t>
            </w:r>
          </w:p>
        </w:tc>
        <w:tc>
          <w:tcPr>
            <w:tcW w:w="1710" w:type="dxa"/>
          </w:tcPr>
          <w:p w14:paraId="2759B99C" w14:textId="77777777" w:rsidR="00494143" w:rsidRPr="006A59AE" w:rsidRDefault="00494143" w:rsidP="006A59AE">
            <w:pPr>
              <w:pStyle w:val="NoSpacing"/>
              <w:rPr>
                <w:b/>
                <w:bCs/>
              </w:rPr>
            </w:pPr>
            <w:r w:rsidRPr="006A59AE">
              <w:rPr>
                <w:b/>
                <w:bCs/>
              </w:rPr>
              <w:t>Unit of Measure</w:t>
            </w:r>
          </w:p>
        </w:tc>
        <w:tc>
          <w:tcPr>
            <w:tcW w:w="2304" w:type="dxa"/>
          </w:tcPr>
          <w:p w14:paraId="2759B99D" w14:textId="77777777" w:rsidR="00494143" w:rsidRPr="006A59AE" w:rsidRDefault="00494143" w:rsidP="006A59AE">
            <w:pPr>
              <w:pStyle w:val="NoSpacing"/>
              <w:rPr>
                <w:b/>
                <w:bCs/>
              </w:rPr>
            </w:pPr>
            <w:r w:rsidRPr="006A59AE">
              <w:rPr>
                <w:b/>
                <w:bCs/>
              </w:rPr>
              <w:t>Quantity</w:t>
            </w:r>
          </w:p>
        </w:tc>
        <w:tc>
          <w:tcPr>
            <w:tcW w:w="2394" w:type="dxa"/>
          </w:tcPr>
          <w:p w14:paraId="2759B99E" w14:textId="77777777" w:rsidR="00494143" w:rsidRPr="006A59AE" w:rsidRDefault="00494143" w:rsidP="006A59AE">
            <w:pPr>
              <w:pStyle w:val="NoSpacing"/>
              <w:rPr>
                <w:b/>
                <w:bCs/>
              </w:rPr>
            </w:pPr>
            <w:r w:rsidRPr="006A59AE">
              <w:rPr>
                <w:b/>
                <w:bCs/>
              </w:rPr>
              <w:t>Price (Dollars)*</w:t>
            </w:r>
          </w:p>
        </w:tc>
      </w:tr>
      <w:tr w:rsidR="00397FAA" w14:paraId="2759B9A1" w14:textId="77777777" w:rsidTr="005B2964">
        <w:tc>
          <w:tcPr>
            <w:tcW w:w="9576" w:type="dxa"/>
            <w:gridSpan w:val="4"/>
          </w:tcPr>
          <w:p w14:paraId="2759B9A0" w14:textId="77777777" w:rsidR="00494143" w:rsidRPr="006A59AE" w:rsidRDefault="00494143" w:rsidP="006A59AE">
            <w:pPr>
              <w:pStyle w:val="NoSpacing"/>
            </w:pPr>
            <w:r w:rsidRPr="006A59AE">
              <w:t>Item 1:</w:t>
            </w:r>
          </w:p>
        </w:tc>
      </w:tr>
      <w:tr w:rsidR="00397FAA" w14:paraId="2759B9A6" w14:textId="77777777" w:rsidTr="006E6BC7">
        <w:tc>
          <w:tcPr>
            <w:tcW w:w="3168" w:type="dxa"/>
          </w:tcPr>
          <w:p w14:paraId="2759B9A2" w14:textId="77777777" w:rsidR="00494143" w:rsidRPr="006A59AE" w:rsidRDefault="00494143" w:rsidP="006A59AE">
            <w:pPr>
              <w:pStyle w:val="NoSpacing"/>
            </w:pPr>
            <w:r w:rsidRPr="006A59AE">
              <w:t>Foreign Construction Material</w:t>
            </w:r>
            <w:r>
              <w:t>.</w:t>
            </w:r>
          </w:p>
        </w:tc>
        <w:tc>
          <w:tcPr>
            <w:tcW w:w="1710" w:type="dxa"/>
          </w:tcPr>
          <w:p w14:paraId="2759B9A3" w14:textId="77777777" w:rsidR="00494143" w:rsidRDefault="00494143">
            <w:pPr>
              <w:pStyle w:val="NoSpacing"/>
            </w:pPr>
          </w:p>
        </w:tc>
        <w:tc>
          <w:tcPr>
            <w:tcW w:w="2304" w:type="dxa"/>
          </w:tcPr>
          <w:p w14:paraId="2759B9A4" w14:textId="77777777" w:rsidR="00494143" w:rsidRDefault="00494143">
            <w:pPr>
              <w:pStyle w:val="NoSpacing"/>
            </w:pPr>
          </w:p>
        </w:tc>
        <w:tc>
          <w:tcPr>
            <w:tcW w:w="2394" w:type="dxa"/>
          </w:tcPr>
          <w:p w14:paraId="2759B9A5" w14:textId="77777777" w:rsidR="00494143" w:rsidRDefault="00494143">
            <w:pPr>
              <w:pStyle w:val="NoSpacing"/>
            </w:pPr>
          </w:p>
        </w:tc>
      </w:tr>
      <w:tr w:rsidR="00397FAA" w14:paraId="2759B9AB" w14:textId="77777777" w:rsidTr="006E6BC7">
        <w:tc>
          <w:tcPr>
            <w:tcW w:w="3168" w:type="dxa"/>
          </w:tcPr>
          <w:p w14:paraId="2759B9A7" w14:textId="77777777" w:rsidR="00494143" w:rsidRPr="006A59AE" w:rsidRDefault="00494143" w:rsidP="006A59AE">
            <w:pPr>
              <w:pStyle w:val="NoSpacing"/>
            </w:pPr>
            <w:r w:rsidRPr="006A59AE">
              <w:t>Domestic Construction Material</w:t>
            </w:r>
            <w:r>
              <w:t>.</w:t>
            </w:r>
          </w:p>
        </w:tc>
        <w:tc>
          <w:tcPr>
            <w:tcW w:w="1710" w:type="dxa"/>
          </w:tcPr>
          <w:p w14:paraId="2759B9A8" w14:textId="77777777" w:rsidR="00494143" w:rsidRDefault="00494143">
            <w:pPr>
              <w:pStyle w:val="NoSpacing"/>
            </w:pPr>
          </w:p>
        </w:tc>
        <w:tc>
          <w:tcPr>
            <w:tcW w:w="2304" w:type="dxa"/>
          </w:tcPr>
          <w:p w14:paraId="2759B9A9" w14:textId="77777777" w:rsidR="00494143" w:rsidRDefault="00494143">
            <w:pPr>
              <w:pStyle w:val="NoSpacing"/>
            </w:pPr>
          </w:p>
        </w:tc>
        <w:tc>
          <w:tcPr>
            <w:tcW w:w="2394" w:type="dxa"/>
          </w:tcPr>
          <w:p w14:paraId="2759B9AA" w14:textId="77777777" w:rsidR="00494143" w:rsidRDefault="00494143">
            <w:pPr>
              <w:pStyle w:val="NoSpacing"/>
            </w:pPr>
          </w:p>
        </w:tc>
      </w:tr>
      <w:tr w:rsidR="00397FAA" w14:paraId="2759B9AD" w14:textId="77777777" w:rsidTr="00036B4E">
        <w:tc>
          <w:tcPr>
            <w:tcW w:w="9576" w:type="dxa"/>
            <w:gridSpan w:val="4"/>
          </w:tcPr>
          <w:p w14:paraId="2759B9AC" w14:textId="77777777" w:rsidR="00494143" w:rsidRPr="006A59AE" w:rsidRDefault="00494143" w:rsidP="006A59AE">
            <w:pPr>
              <w:pStyle w:val="NoSpacing"/>
            </w:pPr>
            <w:r w:rsidRPr="006A59AE">
              <w:t>Item 2:</w:t>
            </w:r>
          </w:p>
        </w:tc>
      </w:tr>
      <w:tr w:rsidR="00397FAA" w14:paraId="2759B9B2" w14:textId="77777777" w:rsidTr="006E6BC7">
        <w:tc>
          <w:tcPr>
            <w:tcW w:w="3168" w:type="dxa"/>
          </w:tcPr>
          <w:p w14:paraId="2759B9AE" w14:textId="77777777" w:rsidR="00494143" w:rsidRPr="006A59AE" w:rsidRDefault="00494143" w:rsidP="006A59AE">
            <w:pPr>
              <w:pStyle w:val="NoSpacing"/>
            </w:pPr>
            <w:r w:rsidRPr="006A59AE">
              <w:t>Foreign Construction Material</w:t>
            </w:r>
            <w:r>
              <w:t>.</w:t>
            </w:r>
          </w:p>
        </w:tc>
        <w:tc>
          <w:tcPr>
            <w:tcW w:w="1710" w:type="dxa"/>
          </w:tcPr>
          <w:p w14:paraId="2759B9AF" w14:textId="77777777" w:rsidR="00494143" w:rsidRDefault="00494143">
            <w:pPr>
              <w:pStyle w:val="NoSpacing"/>
            </w:pPr>
          </w:p>
        </w:tc>
        <w:tc>
          <w:tcPr>
            <w:tcW w:w="2304" w:type="dxa"/>
          </w:tcPr>
          <w:p w14:paraId="2759B9B0" w14:textId="77777777" w:rsidR="00494143" w:rsidRDefault="00494143">
            <w:pPr>
              <w:pStyle w:val="NoSpacing"/>
            </w:pPr>
          </w:p>
        </w:tc>
        <w:tc>
          <w:tcPr>
            <w:tcW w:w="2394" w:type="dxa"/>
          </w:tcPr>
          <w:p w14:paraId="2759B9B1" w14:textId="77777777" w:rsidR="00494143" w:rsidRDefault="00494143">
            <w:pPr>
              <w:pStyle w:val="NoSpacing"/>
            </w:pPr>
          </w:p>
        </w:tc>
      </w:tr>
      <w:tr w:rsidR="00397FAA" w14:paraId="2759B9B7" w14:textId="77777777" w:rsidTr="006E6BC7">
        <w:tc>
          <w:tcPr>
            <w:tcW w:w="3168" w:type="dxa"/>
          </w:tcPr>
          <w:p w14:paraId="2759B9B3" w14:textId="77777777" w:rsidR="00494143" w:rsidRPr="006A59AE" w:rsidRDefault="00494143" w:rsidP="006A59AE">
            <w:pPr>
              <w:pStyle w:val="NoSpacing"/>
            </w:pPr>
            <w:r w:rsidRPr="006A59AE">
              <w:t>Domestic Construction Material</w:t>
            </w:r>
            <w:r>
              <w:t>.</w:t>
            </w:r>
          </w:p>
        </w:tc>
        <w:tc>
          <w:tcPr>
            <w:tcW w:w="1710" w:type="dxa"/>
          </w:tcPr>
          <w:p w14:paraId="2759B9B4" w14:textId="77777777" w:rsidR="00494143" w:rsidRDefault="00494143">
            <w:pPr>
              <w:pStyle w:val="NoSpacing"/>
            </w:pPr>
          </w:p>
        </w:tc>
        <w:tc>
          <w:tcPr>
            <w:tcW w:w="2304" w:type="dxa"/>
          </w:tcPr>
          <w:p w14:paraId="2759B9B5" w14:textId="77777777" w:rsidR="00494143" w:rsidRDefault="00494143">
            <w:pPr>
              <w:pStyle w:val="NoSpacing"/>
            </w:pPr>
          </w:p>
        </w:tc>
        <w:tc>
          <w:tcPr>
            <w:tcW w:w="2394" w:type="dxa"/>
          </w:tcPr>
          <w:p w14:paraId="2759B9B6" w14:textId="77777777" w:rsidR="00494143" w:rsidRDefault="00494143">
            <w:pPr>
              <w:pStyle w:val="NoSpacing"/>
            </w:pPr>
          </w:p>
        </w:tc>
      </w:tr>
    </w:tbl>
    <w:p w14:paraId="2759B9B8" w14:textId="77777777" w:rsidR="00494143" w:rsidRDefault="00494143">
      <w:pPr>
        <w:pStyle w:val="NoSpacing"/>
      </w:pPr>
    </w:p>
    <w:p w14:paraId="2759B9B9" w14:textId="77777777" w:rsidR="00494143" w:rsidRDefault="00494143">
      <w:pPr>
        <w:pStyle w:val="NoSpacing"/>
      </w:pPr>
      <w:r>
        <w:t xml:space="preserve">[*Include all delivery costs to the </w:t>
      </w:r>
      <w:r>
        <w:t>construction site and any applicable duty (</w:t>
      </w:r>
      <w:proofErr w:type="gramStart"/>
      <w:r>
        <w:t>whether or not</w:t>
      </w:r>
      <w:proofErr w:type="gramEnd"/>
      <w:r>
        <w:t xml:space="preserve"> a duty-free entry certificate is issued).]</w:t>
      </w:r>
    </w:p>
    <w:p w14:paraId="2759B9BA" w14:textId="77777777" w:rsidR="00494143" w:rsidRDefault="00494143">
      <w:pPr>
        <w:pStyle w:val="NoSpacing"/>
      </w:pPr>
      <w:r>
        <w:t>[List name, address, telephone number, and contact for suppliers surveyed</w:t>
      </w:r>
      <w:r>
        <w:t>.</w:t>
      </w:r>
      <w:r>
        <w:t xml:space="preserve"> Attach copy of response; if oral, attach summary.]</w:t>
      </w:r>
    </w:p>
    <w:p w14:paraId="2759B9BB" w14:textId="77777777" w:rsidR="00494143" w:rsidRDefault="00494143">
      <w:pPr>
        <w:pStyle w:val="NoSpacing"/>
      </w:pPr>
      <w:r>
        <w:t xml:space="preserve">[Include other </w:t>
      </w:r>
      <w:r>
        <w:t>applicable supporting information.]</w:t>
      </w:r>
    </w:p>
    <w:p w14:paraId="2759B9BC" w14:textId="77777777" w:rsidR="00494143" w:rsidRDefault="00494143" w:rsidP="006E6BC7">
      <w:pPr>
        <w:jc w:val="center"/>
      </w:pPr>
      <w:r>
        <w:lastRenderedPageBreak/>
        <w:t>(End of Clause)</w:t>
      </w:r>
    </w:p>
    <w:p w14:paraId="2759B9BD" w14:textId="77777777" w:rsidR="00494143" w:rsidRDefault="00494143">
      <w:pPr>
        <w:pStyle w:val="Heading2"/>
      </w:pPr>
      <w:bookmarkStart w:id="40" w:name="_Toc256000036"/>
      <w:proofErr w:type="gramStart"/>
      <w:r>
        <w:t>4.12</w:t>
      </w:r>
      <w:r>
        <w:t xml:space="preserve">  </w:t>
      </w:r>
      <w:r>
        <w:t>52.252</w:t>
      </w:r>
      <w:proofErr w:type="gramEnd"/>
      <w:r>
        <w:t>-2</w:t>
      </w:r>
      <w:r>
        <w:t xml:space="preserve">  </w:t>
      </w:r>
      <w:r>
        <w:t>CLAUSES INCORPORATED BY REFERENCE</w:t>
      </w:r>
      <w:r>
        <w:t xml:space="preserve">  (</w:t>
      </w:r>
      <w:r>
        <w:t>FEB 1998</w:t>
      </w:r>
      <w:r>
        <w:t>)</w:t>
      </w:r>
      <w:bookmarkEnd w:id="40"/>
    </w:p>
    <w:p w14:paraId="2759B9BE" w14:textId="77777777" w:rsidR="00494143" w:rsidRDefault="00494143">
      <w:r>
        <w:t xml:space="preserve">  This contract incorporates one or more clauses by reference, with the same force and effect as if they were given in full text. Upon request</w:t>
      </w:r>
      <w:r>
        <w:t>, the Contracting Officer will make their full text available. Also, the full text of a clause may be accessed electronically at this/these address(es):</w:t>
      </w:r>
    </w:p>
    <w:p w14:paraId="2759B9BF" w14:textId="77777777" w:rsidR="00494143" w:rsidRDefault="00494143" w:rsidP="00F50F9D">
      <w:pPr>
        <w:pStyle w:val="NoSpacing"/>
        <w:spacing w:before="160"/>
      </w:pPr>
      <w:r>
        <w:t xml:space="preserve">  https://www.acquisition.gov/browse/index/far</w:t>
      </w:r>
    </w:p>
    <w:p w14:paraId="2759B9C0" w14:textId="77777777" w:rsidR="00494143" w:rsidRDefault="00494143">
      <w:pPr>
        <w:pStyle w:val="NoSpacing"/>
      </w:pPr>
      <w:r>
        <w:t xml:space="preserve">  https://www.va.gov/oal/library/vaar/</w:t>
      </w:r>
    </w:p>
    <w:p w14:paraId="2759B9C1" w14:textId="77777777" w:rsidR="00494143" w:rsidRDefault="00494143">
      <w:pPr>
        <w:pStyle w:val="NoSpacing"/>
      </w:pPr>
      <w:r>
        <w:t xml:space="preserve">  </w:t>
      </w:r>
    </w:p>
    <w:p w14:paraId="2759B9C2" w14:textId="77777777" w:rsidR="00494143" w:rsidRDefault="00494143" w:rsidP="00035D13">
      <w:pPr>
        <w:jc w:val="center"/>
      </w:pPr>
      <w:r>
        <w:t>(End of Clause</w:t>
      </w:r>
      <w:r>
        <w:t>)</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397FAA" w14:paraId="2759B9C6" w14:textId="77777777">
        <w:tc>
          <w:tcPr>
            <w:tcW w:w="1440" w:type="dxa"/>
          </w:tcPr>
          <w:p w14:paraId="2759B9C3" w14:textId="77777777" w:rsidR="00397FAA" w:rsidRDefault="00494143">
            <w:pPr>
              <w:pStyle w:val="ByReference"/>
            </w:pPr>
            <w:r>
              <w:rPr>
                <w:b/>
                <w:u w:val="single"/>
              </w:rPr>
              <w:t>FAR Number</w:t>
            </w:r>
          </w:p>
        </w:tc>
        <w:tc>
          <w:tcPr>
            <w:tcW w:w="6192" w:type="dxa"/>
          </w:tcPr>
          <w:p w14:paraId="2759B9C4" w14:textId="77777777" w:rsidR="00397FAA" w:rsidRDefault="00494143">
            <w:pPr>
              <w:pStyle w:val="ByReference"/>
            </w:pPr>
            <w:r>
              <w:rPr>
                <w:b/>
                <w:u w:val="single"/>
              </w:rPr>
              <w:t>Title</w:t>
            </w:r>
          </w:p>
        </w:tc>
        <w:tc>
          <w:tcPr>
            <w:tcW w:w="1440" w:type="dxa"/>
          </w:tcPr>
          <w:p w14:paraId="2759B9C5" w14:textId="77777777" w:rsidR="00397FAA" w:rsidRDefault="00494143">
            <w:pPr>
              <w:pStyle w:val="ByReference"/>
            </w:pPr>
            <w:r>
              <w:rPr>
                <w:b/>
                <w:u w:val="single"/>
              </w:rPr>
              <w:t>Date</w:t>
            </w:r>
          </w:p>
        </w:tc>
      </w:tr>
      <w:tr w:rsidR="00397FAA" w14:paraId="2759B9CA" w14:textId="77777777">
        <w:tc>
          <w:tcPr>
            <w:tcW w:w="1440" w:type="dxa"/>
          </w:tcPr>
          <w:p w14:paraId="2759B9C7" w14:textId="77777777" w:rsidR="00397FAA" w:rsidRDefault="00494143">
            <w:pPr>
              <w:pStyle w:val="ByReference"/>
            </w:pPr>
            <w:r>
              <w:t>52.202-1</w:t>
            </w:r>
          </w:p>
        </w:tc>
        <w:tc>
          <w:tcPr>
            <w:tcW w:w="6192" w:type="dxa"/>
          </w:tcPr>
          <w:p w14:paraId="2759B9C8" w14:textId="77777777" w:rsidR="00397FAA" w:rsidRDefault="00494143">
            <w:pPr>
              <w:pStyle w:val="ByReference"/>
            </w:pPr>
            <w:r>
              <w:t>DEFINITIONS</w:t>
            </w:r>
          </w:p>
        </w:tc>
        <w:tc>
          <w:tcPr>
            <w:tcW w:w="1440" w:type="dxa"/>
          </w:tcPr>
          <w:p w14:paraId="2759B9C9" w14:textId="77777777" w:rsidR="00397FAA" w:rsidRDefault="00494143">
            <w:pPr>
              <w:pStyle w:val="ByReference"/>
            </w:pPr>
            <w:r>
              <w:t>JUN 2020</w:t>
            </w:r>
          </w:p>
        </w:tc>
      </w:tr>
      <w:tr w:rsidR="00397FAA" w14:paraId="2759B9CE" w14:textId="77777777">
        <w:tc>
          <w:tcPr>
            <w:tcW w:w="1440" w:type="dxa"/>
          </w:tcPr>
          <w:p w14:paraId="2759B9CB" w14:textId="77777777" w:rsidR="00397FAA" w:rsidRDefault="00494143">
            <w:pPr>
              <w:pStyle w:val="ByReference"/>
            </w:pPr>
            <w:r>
              <w:t>52.203-3</w:t>
            </w:r>
          </w:p>
        </w:tc>
        <w:tc>
          <w:tcPr>
            <w:tcW w:w="6192" w:type="dxa"/>
          </w:tcPr>
          <w:p w14:paraId="2759B9CC" w14:textId="77777777" w:rsidR="00397FAA" w:rsidRDefault="00494143">
            <w:pPr>
              <w:pStyle w:val="ByReference"/>
            </w:pPr>
            <w:r>
              <w:t>GRATUITIES</w:t>
            </w:r>
          </w:p>
        </w:tc>
        <w:tc>
          <w:tcPr>
            <w:tcW w:w="1440" w:type="dxa"/>
          </w:tcPr>
          <w:p w14:paraId="2759B9CD" w14:textId="77777777" w:rsidR="00397FAA" w:rsidRDefault="00494143">
            <w:pPr>
              <w:pStyle w:val="ByReference"/>
            </w:pPr>
            <w:r>
              <w:t>APR 1984</w:t>
            </w:r>
          </w:p>
        </w:tc>
      </w:tr>
      <w:tr w:rsidR="00397FAA" w14:paraId="2759B9D2" w14:textId="77777777">
        <w:tc>
          <w:tcPr>
            <w:tcW w:w="1440" w:type="dxa"/>
          </w:tcPr>
          <w:p w14:paraId="2759B9CF" w14:textId="77777777" w:rsidR="00397FAA" w:rsidRDefault="00494143">
            <w:pPr>
              <w:pStyle w:val="ByReference"/>
            </w:pPr>
            <w:r>
              <w:t>52.203-5</w:t>
            </w:r>
          </w:p>
        </w:tc>
        <w:tc>
          <w:tcPr>
            <w:tcW w:w="6192" w:type="dxa"/>
          </w:tcPr>
          <w:p w14:paraId="2759B9D0" w14:textId="77777777" w:rsidR="00397FAA" w:rsidRDefault="00494143">
            <w:pPr>
              <w:pStyle w:val="ByReference"/>
            </w:pPr>
            <w:r>
              <w:t>COVENANT AGAINST CONTINGENT FEES</w:t>
            </w:r>
          </w:p>
        </w:tc>
        <w:tc>
          <w:tcPr>
            <w:tcW w:w="1440" w:type="dxa"/>
          </w:tcPr>
          <w:p w14:paraId="2759B9D1" w14:textId="77777777" w:rsidR="00397FAA" w:rsidRDefault="00494143">
            <w:pPr>
              <w:pStyle w:val="ByReference"/>
            </w:pPr>
            <w:r>
              <w:t>MAY 2014</w:t>
            </w:r>
          </w:p>
        </w:tc>
      </w:tr>
      <w:tr w:rsidR="00397FAA" w14:paraId="2759B9D6" w14:textId="77777777">
        <w:tc>
          <w:tcPr>
            <w:tcW w:w="1440" w:type="dxa"/>
          </w:tcPr>
          <w:p w14:paraId="2759B9D3" w14:textId="77777777" w:rsidR="00397FAA" w:rsidRDefault="00494143">
            <w:pPr>
              <w:pStyle w:val="ByReference"/>
            </w:pPr>
            <w:r>
              <w:t>52.203-6</w:t>
            </w:r>
          </w:p>
        </w:tc>
        <w:tc>
          <w:tcPr>
            <w:tcW w:w="6192" w:type="dxa"/>
          </w:tcPr>
          <w:p w14:paraId="2759B9D4" w14:textId="77777777" w:rsidR="00397FAA" w:rsidRDefault="00494143">
            <w:pPr>
              <w:pStyle w:val="ByReference"/>
            </w:pPr>
            <w:r>
              <w:t>RESTRICTIONS ON SUBCONTRACTOR SALES TO THE GOVERNMENT</w:t>
            </w:r>
          </w:p>
        </w:tc>
        <w:tc>
          <w:tcPr>
            <w:tcW w:w="1440" w:type="dxa"/>
          </w:tcPr>
          <w:p w14:paraId="2759B9D5" w14:textId="77777777" w:rsidR="00397FAA" w:rsidRDefault="00494143">
            <w:pPr>
              <w:pStyle w:val="ByReference"/>
            </w:pPr>
            <w:r>
              <w:t>JUN 2020</w:t>
            </w:r>
          </w:p>
        </w:tc>
      </w:tr>
      <w:tr w:rsidR="00397FAA" w14:paraId="2759B9DA" w14:textId="77777777">
        <w:tc>
          <w:tcPr>
            <w:tcW w:w="1440" w:type="dxa"/>
          </w:tcPr>
          <w:p w14:paraId="2759B9D7" w14:textId="77777777" w:rsidR="00397FAA" w:rsidRDefault="00494143">
            <w:pPr>
              <w:pStyle w:val="ByReference"/>
            </w:pPr>
            <w:r>
              <w:t>52.203-7</w:t>
            </w:r>
          </w:p>
        </w:tc>
        <w:tc>
          <w:tcPr>
            <w:tcW w:w="6192" w:type="dxa"/>
          </w:tcPr>
          <w:p w14:paraId="2759B9D8" w14:textId="77777777" w:rsidR="00397FAA" w:rsidRDefault="00494143">
            <w:pPr>
              <w:pStyle w:val="ByReference"/>
            </w:pPr>
            <w:r>
              <w:t>ANTI-KICKBACK PROCEDURES</w:t>
            </w:r>
          </w:p>
        </w:tc>
        <w:tc>
          <w:tcPr>
            <w:tcW w:w="1440" w:type="dxa"/>
          </w:tcPr>
          <w:p w14:paraId="2759B9D9" w14:textId="77777777" w:rsidR="00397FAA" w:rsidRDefault="00494143">
            <w:pPr>
              <w:pStyle w:val="ByReference"/>
            </w:pPr>
            <w:r>
              <w:t xml:space="preserve">JUN </w:t>
            </w:r>
            <w:r>
              <w:t>2020</w:t>
            </w:r>
          </w:p>
        </w:tc>
      </w:tr>
      <w:tr w:rsidR="00397FAA" w14:paraId="2759B9DE" w14:textId="77777777">
        <w:tc>
          <w:tcPr>
            <w:tcW w:w="1440" w:type="dxa"/>
          </w:tcPr>
          <w:p w14:paraId="2759B9DB" w14:textId="77777777" w:rsidR="00397FAA" w:rsidRDefault="00494143">
            <w:pPr>
              <w:pStyle w:val="ByReference"/>
            </w:pPr>
            <w:r>
              <w:t>52.203-10</w:t>
            </w:r>
          </w:p>
        </w:tc>
        <w:tc>
          <w:tcPr>
            <w:tcW w:w="6192" w:type="dxa"/>
          </w:tcPr>
          <w:p w14:paraId="2759B9DC" w14:textId="77777777" w:rsidR="00397FAA" w:rsidRDefault="00494143">
            <w:pPr>
              <w:pStyle w:val="ByReference"/>
            </w:pPr>
            <w:r>
              <w:t>PRICE OR FEE ADJUSTMENT FOR ILLEGAL OR IMPROPER ACTIVITY</w:t>
            </w:r>
          </w:p>
        </w:tc>
        <w:tc>
          <w:tcPr>
            <w:tcW w:w="1440" w:type="dxa"/>
          </w:tcPr>
          <w:p w14:paraId="2759B9DD" w14:textId="77777777" w:rsidR="00397FAA" w:rsidRDefault="00494143">
            <w:pPr>
              <w:pStyle w:val="ByReference"/>
            </w:pPr>
            <w:r>
              <w:t>MAY 2014</w:t>
            </w:r>
          </w:p>
        </w:tc>
      </w:tr>
      <w:tr w:rsidR="00397FAA" w14:paraId="2759B9E2" w14:textId="77777777">
        <w:tc>
          <w:tcPr>
            <w:tcW w:w="1440" w:type="dxa"/>
          </w:tcPr>
          <w:p w14:paraId="2759B9DF" w14:textId="77777777" w:rsidR="00397FAA" w:rsidRDefault="00494143">
            <w:pPr>
              <w:pStyle w:val="ByReference"/>
            </w:pPr>
            <w:r>
              <w:t>52.203-12</w:t>
            </w:r>
          </w:p>
        </w:tc>
        <w:tc>
          <w:tcPr>
            <w:tcW w:w="6192" w:type="dxa"/>
          </w:tcPr>
          <w:p w14:paraId="2759B9E0" w14:textId="77777777" w:rsidR="00397FAA" w:rsidRDefault="00494143">
            <w:pPr>
              <w:pStyle w:val="ByReference"/>
            </w:pPr>
            <w:r>
              <w:t>LIMITATION ON PAYMENTS TO INFLUENCE CERTAIN FEDERAL TRANSACTIONS</w:t>
            </w:r>
          </w:p>
        </w:tc>
        <w:tc>
          <w:tcPr>
            <w:tcW w:w="1440" w:type="dxa"/>
          </w:tcPr>
          <w:p w14:paraId="2759B9E1" w14:textId="77777777" w:rsidR="00397FAA" w:rsidRDefault="00494143">
            <w:pPr>
              <w:pStyle w:val="ByReference"/>
            </w:pPr>
            <w:r>
              <w:t>JUN 2020</w:t>
            </w:r>
          </w:p>
        </w:tc>
      </w:tr>
      <w:tr w:rsidR="00397FAA" w14:paraId="2759B9E6" w14:textId="77777777">
        <w:tc>
          <w:tcPr>
            <w:tcW w:w="1440" w:type="dxa"/>
          </w:tcPr>
          <w:p w14:paraId="2759B9E3" w14:textId="77777777" w:rsidR="00397FAA" w:rsidRDefault="00494143">
            <w:pPr>
              <w:pStyle w:val="ByReference"/>
            </w:pPr>
            <w:r>
              <w:t>52.203-13</w:t>
            </w:r>
          </w:p>
        </w:tc>
        <w:tc>
          <w:tcPr>
            <w:tcW w:w="6192" w:type="dxa"/>
          </w:tcPr>
          <w:p w14:paraId="2759B9E4" w14:textId="77777777" w:rsidR="00397FAA" w:rsidRDefault="00494143">
            <w:pPr>
              <w:pStyle w:val="ByReference"/>
            </w:pPr>
            <w:r>
              <w:t>CONTRACTOR CODE OF BUSINESS ETHICS AND CONDUCT</w:t>
            </w:r>
          </w:p>
        </w:tc>
        <w:tc>
          <w:tcPr>
            <w:tcW w:w="1440" w:type="dxa"/>
          </w:tcPr>
          <w:p w14:paraId="2759B9E5" w14:textId="77777777" w:rsidR="00397FAA" w:rsidRDefault="00494143">
            <w:pPr>
              <w:pStyle w:val="ByReference"/>
            </w:pPr>
            <w:r>
              <w:t>NOV 2021</w:t>
            </w:r>
          </w:p>
        </w:tc>
      </w:tr>
      <w:tr w:rsidR="00397FAA" w14:paraId="2759B9EA" w14:textId="77777777">
        <w:tc>
          <w:tcPr>
            <w:tcW w:w="1440" w:type="dxa"/>
          </w:tcPr>
          <w:p w14:paraId="2759B9E7" w14:textId="77777777" w:rsidR="00397FAA" w:rsidRDefault="00494143">
            <w:pPr>
              <w:pStyle w:val="ByReference"/>
            </w:pPr>
            <w:r>
              <w:t>52.203-14</w:t>
            </w:r>
          </w:p>
        </w:tc>
        <w:tc>
          <w:tcPr>
            <w:tcW w:w="6192" w:type="dxa"/>
          </w:tcPr>
          <w:p w14:paraId="2759B9E8" w14:textId="77777777" w:rsidR="00397FAA" w:rsidRDefault="00494143">
            <w:pPr>
              <w:pStyle w:val="ByReference"/>
            </w:pPr>
            <w:r>
              <w:t>DISPLAY OF HOTLINE POSTER(S)</w:t>
            </w:r>
          </w:p>
        </w:tc>
        <w:tc>
          <w:tcPr>
            <w:tcW w:w="1440" w:type="dxa"/>
          </w:tcPr>
          <w:p w14:paraId="2759B9E9" w14:textId="77777777" w:rsidR="00397FAA" w:rsidRDefault="00494143">
            <w:pPr>
              <w:pStyle w:val="ByReference"/>
            </w:pPr>
            <w:r>
              <w:t>NOV 2021</w:t>
            </w:r>
          </w:p>
        </w:tc>
      </w:tr>
      <w:tr w:rsidR="00397FAA" w14:paraId="2759B9EE" w14:textId="77777777">
        <w:tc>
          <w:tcPr>
            <w:tcW w:w="1440" w:type="dxa"/>
          </w:tcPr>
          <w:p w14:paraId="2759B9EB" w14:textId="77777777" w:rsidR="00397FAA" w:rsidRDefault="00494143">
            <w:pPr>
              <w:pStyle w:val="ByReference"/>
            </w:pPr>
            <w:r>
              <w:t>52.203-17</w:t>
            </w:r>
          </w:p>
        </w:tc>
        <w:tc>
          <w:tcPr>
            <w:tcW w:w="6192" w:type="dxa"/>
          </w:tcPr>
          <w:p w14:paraId="2759B9EC" w14:textId="77777777" w:rsidR="00397FAA" w:rsidRDefault="00494143">
            <w:pPr>
              <w:pStyle w:val="ByReference"/>
            </w:pPr>
            <w:r>
              <w:t>CONTRACTOR EMPLOYEE WHISTLEBLOWER RIGHTS</w:t>
            </w:r>
          </w:p>
        </w:tc>
        <w:tc>
          <w:tcPr>
            <w:tcW w:w="1440" w:type="dxa"/>
          </w:tcPr>
          <w:p w14:paraId="2759B9ED" w14:textId="77777777" w:rsidR="00397FAA" w:rsidRDefault="00494143">
            <w:pPr>
              <w:pStyle w:val="ByReference"/>
            </w:pPr>
            <w:r>
              <w:t>NOV 2023</w:t>
            </w:r>
          </w:p>
        </w:tc>
      </w:tr>
      <w:tr w:rsidR="00397FAA" w14:paraId="2759B9F2" w14:textId="77777777">
        <w:tc>
          <w:tcPr>
            <w:tcW w:w="1440" w:type="dxa"/>
          </w:tcPr>
          <w:p w14:paraId="2759B9EF" w14:textId="77777777" w:rsidR="00397FAA" w:rsidRDefault="00494143">
            <w:pPr>
              <w:pStyle w:val="ByReference"/>
            </w:pPr>
            <w:r>
              <w:t>52.203-19</w:t>
            </w:r>
          </w:p>
        </w:tc>
        <w:tc>
          <w:tcPr>
            <w:tcW w:w="6192" w:type="dxa"/>
          </w:tcPr>
          <w:p w14:paraId="2759B9F0" w14:textId="77777777" w:rsidR="00397FAA" w:rsidRDefault="00494143">
            <w:pPr>
              <w:pStyle w:val="ByReference"/>
            </w:pPr>
            <w:r>
              <w:t>PROHIBITION ON REQUIRING CERTAIN INTERNAL CONFIDENTIALITY AGREEMENTS OR STATEMENTS</w:t>
            </w:r>
          </w:p>
        </w:tc>
        <w:tc>
          <w:tcPr>
            <w:tcW w:w="1440" w:type="dxa"/>
          </w:tcPr>
          <w:p w14:paraId="2759B9F1" w14:textId="77777777" w:rsidR="00397FAA" w:rsidRDefault="00494143">
            <w:pPr>
              <w:pStyle w:val="ByReference"/>
            </w:pPr>
            <w:r>
              <w:t>JAN 2017</w:t>
            </w:r>
          </w:p>
        </w:tc>
      </w:tr>
      <w:tr w:rsidR="00397FAA" w14:paraId="2759B9F6" w14:textId="77777777">
        <w:tc>
          <w:tcPr>
            <w:tcW w:w="1440" w:type="dxa"/>
          </w:tcPr>
          <w:p w14:paraId="2759B9F3" w14:textId="77777777" w:rsidR="00397FAA" w:rsidRDefault="00494143">
            <w:pPr>
              <w:pStyle w:val="ByReference"/>
            </w:pPr>
            <w:r>
              <w:t>52.204-4</w:t>
            </w:r>
          </w:p>
        </w:tc>
        <w:tc>
          <w:tcPr>
            <w:tcW w:w="6192" w:type="dxa"/>
          </w:tcPr>
          <w:p w14:paraId="2759B9F4" w14:textId="77777777" w:rsidR="00397FAA" w:rsidRDefault="00494143">
            <w:pPr>
              <w:pStyle w:val="ByReference"/>
            </w:pPr>
            <w:r>
              <w:t xml:space="preserve">PRINTED OR COPIED DOUBLE-SIDED ON </w:t>
            </w:r>
            <w:r>
              <w:t>POSTCONSUMER FIBER CONTENT PAPER</w:t>
            </w:r>
          </w:p>
        </w:tc>
        <w:tc>
          <w:tcPr>
            <w:tcW w:w="1440" w:type="dxa"/>
          </w:tcPr>
          <w:p w14:paraId="2759B9F5" w14:textId="77777777" w:rsidR="00397FAA" w:rsidRDefault="00494143">
            <w:pPr>
              <w:pStyle w:val="ByReference"/>
            </w:pPr>
            <w:r>
              <w:t>MAY 2011</w:t>
            </w:r>
          </w:p>
        </w:tc>
      </w:tr>
      <w:tr w:rsidR="00397FAA" w14:paraId="2759B9FA" w14:textId="77777777">
        <w:tc>
          <w:tcPr>
            <w:tcW w:w="1440" w:type="dxa"/>
          </w:tcPr>
          <w:p w14:paraId="2759B9F7" w14:textId="77777777" w:rsidR="00397FAA" w:rsidRDefault="00494143">
            <w:pPr>
              <w:pStyle w:val="ByReference"/>
            </w:pPr>
            <w:r>
              <w:t>52.204-9</w:t>
            </w:r>
          </w:p>
        </w:tc>
        <w:tc>
          <w:tcPr>
            <w:tcW w:w="6192" w:type="dxa"/>
          </w:tcPr>
          <w:p w14:paraId="2759B9F8" w14:textId="77777777" w:rsidR="00397FAA" w:rsidRDefault="00494143">
            <w:pPr>
              <w:pStyle w:val="ByReference"/>
            </w:pPr>
            <w:r>
              <w:t>PERSONAL IDENTITY VERIFICATION OF CONTRACTOR PERSONNEL</w:t>
            </w:r>
          </w:p>
        </w:tc>
        <w:tc>
          <w:tcPr>
            <w:tcW w:w="1440" w:type="dxa"/>
          </w:tcPr>
          <w:p w14:paraId="2759B9F9" w14:textId="77777777" w:rsidR="00397FAA" w:rsidRDefault="00494143">
            <w:pPr>
              <w:pStyle w:val="ByReference"/>
            </w:pPr>
            <w:r>
              <w:t>JAN 2011</w:t>
            </w:r>
          </w:p>
        </w:tc>
      </w:tr>
      <w:tr w:rsidR="00397FAA" w14:paraId="2759B9FE" w14:textId="77777777">
        <w:tc>
          <w:tcPr>
            <w:tcW w:w="1440" w:type="dxa"/>
          </w:tcPr>
          <w:p w14:paraId="2759B9FB" w14:textId="77777777" w:rsidR="00397FAA" w:rsidRDefault="00494143">
            <w:pPr>
              <w:pStyle w:val="ByReference"/>
            </w:pPr>
            <w:r>
              <w:t>52.204-10</w:t>
            </w:r>
          </w:p>
        </w:tc>
        <w:tc>
          <w:tcPr>
            <w:tcW w:w="6192" w:type="dxa"/>
          </w:tcPr>
          <w:p w14:paraId="2759B9FC" w14:textId="77777777" w:rsidR="00397FAA" w:rsidRDefault="00494143">
            <w:pPr>
              <w:pStyle w:val="ByReference"/>
            </w:pPr>
            <w:r>
              <w:t>REPORTING EXECUTIVE COMPENSATION AND FIRST-TIER SUBCONTRACT AWARDS</w:t>
            </w:r>
          </w:p>
        </w:tc>
        <w:tc>
          <w:tcPr>
            <w:tcW w:w="1440" w:type="dxa"/>
          </w:tcPr>
          <w:p w14:paraId="2759B9FD" w14:textId="77777777" w:rsidR="00397FAA" w:rsidRDefault="00494143">
            <w:pPr>
              <w:pStyle w:val="ByReference"/>
            </w:pPr>
            <w:r>
              <w:t>JUN 2020</w:t>
            </w:r>
          </w:p>
        </w:tc>
      </w:tr>
      <w:tr w:rsidR="00397FAA" w14:paraId="2759BA02" w14:textId="77777777">
        <w:tc>
          <w:tcPr>
            <w:tcW w:w="1440" w:type="dxa"/>
          </w:tcPr>
          <w:p w14:paraId="2759B9FF" w14:textId="77777777" w:rsidR="00397FAA" w:rsidRDefault="00494143">
            <w:pPr>
              <w:pStyle w:val="ByReference"/>
            </w:pPr>
            <w:r>
              <w:t>52.204-13</w:t>
            </w:r>
          </w:p>
        </w:tc>
        <w:tc>
          <w:tcPr>
            <w:tcW w:w="6192" w:type="dxa"/>
          </w:tcPr>
          <w:p w14:paraId="2759BA00" w14:textId="77777777" w:rsidR="00397FAA" w:rsidRDefault="00494143">
            <w:pPr>
              <w:pStyle w:val="ByReference"/>
            </w:pPr>
            <w:r>
              <w:t>SYSTEM FOR AWARD MANAGEMENT MAINTENANCE</w:t>
            </w:r>
          </w:p>
        </w:tc>
        <w:tc>
          <w:tcPr>
            <w:tcW w:w="1440" w:type="dxa"/>
          </w:tcPr>
          <w:p w14:paraId="2759BA01" w14:textId="77777777" w:rsidR="00397FAA" w:rsidRDefault="00494143">
            <w:pPr>
              <w:pStyle w:val="ByReference"/>
            </w:pPr>
            <w:r>
              <w:t>OC</w:t>
            </w:r>
            <w:r>
              <w:t>T 2018</w:t>
            </w:r>
          </w:p>
        </w:tc>
      </w:tr>
      <w:tr w:rsidR="00397FAA" w14:paraId="2759BA06" w14:textId="77777777">
        <w:tc>
          <w:tcPr>
            <w:tcW w:w="1440" w:type="dxa"/>
          </w:tcPr>
          <w:p w14:paraId="2759BA03" w14:textId="77777777" w:rsidR="00397FAA" w:rsidRDefault="00494143">
            <w:pPr>
              <w:pStyle w:val="ByReference"/>
            </w:pPr>
            <w:r>
              <w:t>52.204-14</w:t>
            </w:r>
          </w:p>
        </w:tc>
        <w:tc>
          <w:tcPr>
            <w:tcW w:w="6192" w:type="dxa"/>
          </w:tcPr>
          <w:p w14:paraId="2759BA04" w14:textId="77777777" w:rsidR="00397FAA" w:rsidRDefault="00494143">
            <w:pPr>
              <w:pStyle w:val="ByReference"/>
            </w:pPr>
            <w:r>
              <w:t>SERVICE CONTRACT REPORTING REQUIREMENTS</w:t>
            </w:r>
          </w:p>
        </w:tc>
        <w:tc>
          <w:tcPr>
            <w:tcW w:w="1440" w:type="dxa"/>
          </w:tcPr>
          <w:p w14:paraId="2759BA05" w14:textId="77777777" w:rsidR="00397FAA" w:rsidRDefault="00494143">
            <w:pPr>
              <w:pStyle w:val="ByReference"/>
            </w:pPr>
            <w:r>
              <w:t>OCT 2016</w:t>
            </w:r>
          </w:p>
        </w:tc>
      </w:tr>
      <w:tr w:rsidR="00397FAA" w14:paraId="2759BA0A" w14:textId="77777777">
        <w:tc>
          <w:tcPr>
            <w:tcW w:w="1440" w:type="dxa"/>
          </w:tcPr>
          <w:p w14:paraId="2759BA07" w14:textId="77777777" w:rsidR="00397FAA" w:rsidRDefault="00494143">
            <w:pPr>
              <w:pStyle w:val="ByReference"/>
            </w:pPr>
            <w:r>
              <w:t>52.204-18</w:t>
            </w:r>
          </w:p>
        </w:tc>
        <w:tc>
          <w:tcPr>
            <w:tcW w:w="6192" w:type="dxa"/>
          </w:tcPr>
          <w:p w14:paraId="2759BA08" w14:textId="77777777" w:rsidR="00397FAA" w:rsidRDefault="00494143">
            <w:pPr>
              <w:pStyle w:val="ByReference"/>
            </w:pPr>
            <w:r>
              <w:t>COMMERCIAL AND GOVERNMENT ENTITY CODE MAINTENANCE</w:t>
            </w:r>
          </w:p>
        </w:tc>
        <w:tc>
          <w:tcPr>
            <w:tcW w:w="1440" w:type="dxa"/>
          </w:tcPr>
          <w:p w14:paraId="2759BA09" w14:textId="77777777" w:rsidR="00397FAA" w:rsidRDefault="00494143">
            <w:pPr>
              <w:pStyle w:val="ByReference"/>
            </w:pPr>
            <w:r>
              <w:t>AUG 2020</w:t>
            </w:r>
          </w:p>
        </w:tc>
      </w:tr>
      <w:tr w:rsidR="00397FAA" w14:paraId="2759BA0E" w14:textId="77777777">
        <w:tc>
          <w:tcPr>
            <w:tcW w:w="1440" w:type="dxa"/>
          </w:tcPr>
          <w:p w14:paraId="2759BA0B" w14:textId="77777777" w:rsidR="00397FAA" w:rsidRDefault="00494143">
            <w:pPr>
              <w:pStyle w:val="ByReference"/>
            </w:pPr>
            <w:r>
              <w:t>52.204-23</w:t>
            </w:r>
          </w:p>
        </w:tc>
        <w:tc>
          <w:tcPr>
            <w:tcW w:w="6192" w:type="dxa"/>
          </w:tcPr>
          <w:p w14:paraId="2759BA0C" w14:textId="77777777" w:rsidR="00397FAA" w:rsidRDefault="00494143">
            <w:pPr>
              <w:pStyle w:val="ByReference"/>
            </w:pPr>
            <w:r>
              <w:t xml:space="preserve">PROHIBITION ON CONTRACTING FOR HARDWARE, SOFTWARE, AND SERVICES DEVELOPED OR PROVIDED BY KASPERSKY LAB </w:t>
            </w:r>
            <w:proofErr w:type="gramStart"/>
            <w:r>
              <w:t>COVERED  ENTITIES</w:t>
            </w:r>
            <w:proofErr w:type="gramEnd"/>
          </w:p>
        </w:tc>
        <w:tc>
          <w:tcPr>
            <w:tcW w:w="1440" w:type="dxa"/>
          </w:tcPr>
          <w:p w14:paraId="2759BA0D" w14:textId="77777777" w:rsidR="00397FAA" w:rsidRDefault="00494143">
            <w:pPr>
              <w:pStyle w:val="ByReference"/>
            </w:pPr>
            <w:r>
              <w:t>DEC 2023</w:t>
            </w:r>
          </w:p>
        </w:tc>
      </w:tr>
      <w:tr w:rsidR="00397FAA" w14:paraId="2759BA12" w14:textId="77777777">
        <w:tc>
          <w:tcPr>
            <w:tcW w:w="1440" w:type="dxa"/>
          </w:tcPr>
          <w:p w14:paraId="2759BA0F" w14:textId="77777777" w:rsidR="00397FAA" w:rsidRDefault="00494143">
            <w:pPr>
              <w:pStyle w:val="ByReference"/>
            </w:pPr>
            <w:r>
              <w:t>52.204-25</w:t>
            </w:r>
          </w:p>
        </w:tc>
        <w:tc>
          <w:tcPr>
            <w:tcW w:w="6192" w:type="dxa"/>
          </w:tcPr>
          <w:p w14:paraId="2759BA10" w14:textId="77777777" w:rsidR="00397FAA" w:rsidRDefault="00494143">
            <w:pPr>
              <w:pStyle w:val="ByReference"/>
            </w:pPr>
            <w:r>
              <w:t>PROHIBITION ON CONTRACTING FOR CERTAIN TELECOMMUNICATIONS AND VIDEO SURVEILLANCE SERVICES OR EQUIPMENT</w:t>
            </w:r>
          </w:p>
        </w:tc>
        <w:tc>
          <w:tcPr>
            <w:tcW w:w="1440" w:type="dxa"/>
          </w:tcPr>
          <w:p w14:paraId="2759BA11" w14:textId="77777777" w:rsidR="00397FAA" w:rsidRDefault="00494143">
            <w:pPr>
              <w:pStyle w:val="ByReference"/>
            </w:pPr>
            <w:r>
              <w:t>NOV 2021</w:t>
            </w:r>
          </w:p>
        </w:tc>
      </w:tr>
      <w:tr w:rsidR="00397FAA" w14:paraId="2759BA16" w14:textId="77777777">
        <w:tc>
          <w:tcPr>
            <w:tcW w:w="1440" w:type="dxa"/>
          </w:tcPr>
          <w:p w14:paraId="2759BA13" w14:textId="77777777" w:rsidR="00397FAA" w:rsidRDefault="00494143">
            <w:pPr>
              <w:pStyle w:val="ByReference"/>
            </w:pPr>
            <w:r>
              <w:t>52.204-27</w:t>
            </w:r>
          </w:p>
        </w:tc>
        <w:tc>
          <w:tcPr>
            <w:tcW w:w="6192" w:type="dxa"/>
          </w:tcPr>
          <w:p w14:paraId="2759BA14" w14:textId="77777777" w:rsidR="00397FAA" w:rsidRDefault="00494143">
            <w:pPr>
              <w:pStyle w:val="ByReference"/>
            </w:pPr>
            <w:r>
              <w:t>PROHIBITION ON A BYTEDANCE COVERED APPLICATION</w:t>
            </w:r>
          </w:p>
        </w:tc>
        <w:tc>
          <w:tcPr>
            <w:tcW w:w="1440" w:type="dxa"/>
          </w:tcPr>
          <w:p w14:paraId="2759BA15" w14:textId="77777777" w:rsidR="00397FAA" w:rsidRDefault="00494143">
            <w:pPr>
              <w:pStyle w:val="ByReference"/>
            </w:pPr>
            <w:r>
              <w:t>JUN 2023</w:t>
            </w:r>
          </w:p>
        </w:tc>
      </w:tr>
      <w:tr w:rsidR="00397FAA" w14:paraId="2759BA1A" w14:textId="77777777">
        <w:tc>
          <w:tcPr>
            <w:tcW w:w="1440" w:type="dxa"/>
          </w:tcPr>
          <w:p w14:paraId="2759BA17" w14:textId="77777777" w:rsidR="00397FAA" w:rsidRDefault="00494143">
            <w:pPr>
              <w:pStyle w:val="ByReference"/>
            </w:pPr>
            <w:r>
              <w:t>52.209-6</w:t>
            </w:r>
          </w:p>
        </w:tc>
        <w:tc>
          <w:tcPr>
            <w:tcW w:w="6192" w:type="dxa"/>
          </w:tcPr>
          <w:p w14:paraId="2759BA18" w14:textId="77777777" w:rsidR="00397FAA" w:rsidRDefault="00494143">
            <w:pPr>
              <w:pStyle w:val="ByReference"/>
            </w:pPr>
            <w:r>
              <w:t>PROTECTING THE GOVERNMENT'S I</w:t>
            </w:r>
            <w:r>
              <w:t>NTEREST WHEN SUBCONTRACTING WITH CONTRACTORS DEBARRED, SUSPENDED, OR PROPOSED FOR DEBARMENT</w:t>
            </w:r>
          </w:p>
        </w:tc>
        <w:tc>
          <w:tcPr>
            <w:tcW w:w="1440" w:type="dxa"/>
          </w:tcPr>
          <w:p w14:paraId="2759BA19" w14:textId="77777777" w:rsidR="00397FAA" w:rsidRDefault="00494143">
            <w:pPr>
              <w:pStyle w:val="ByReference"/>
            </w:pPr>
            <w:r>
              <w:t>NOV 2021</w:t>
            </w:r>
          </w:p>
        </w:tc>
      </w:tr>
      <w:tr w:rsidR="00397FAA" w14:paraId="2759BA1E" w14:textId="77777777">
        <w:tc>
          <w:tcPr>
            <w:tcW w:w="1440" w:type="dxa"/>
          </w:tcPr>
          <w:p w14:paraId="2759BA1B" w14:textId="77777777" w:rsidR="00397FAA" w:rsidRDefault="00494143">
            <w:pPr>
              <w:pStyle w:val="ByReference"/>
            </w:pPr>
            <w:r>
              <w:lastRenderedPageBreak/>
              <w:t>52.209-10</w:t>
            </w:r>
          </w:p>
        </w:tc>
        <w:tc>
          <w:tcPr>
            <w:tcW w:w="6192" w:type="dxa"/>
          </w:tcPr>
          <w:p w14:paraId="2759BA1C" w14:textId="77777777" w:rsidR="00397FAA" w:rsidRDefault="00494143">
            <w:pPr>
              <w:pStyle w:val="ByReference"/>
            </w:pPr>
            <w:r>
              <w:t>PROHIBITION ON CONTRACTING WITH INVERTED DOMESTIC CORPORATIONS</w:t>
            </w:r>
          </w:p>
        </w:tc>
        <w:tc>
          <w:tcPr>
            <w:tcW w:w="1440" w:type="dxa"/>
          </w:tcPr>
          <w:p w14:paraId="2759BA1D" w14:textId="77777777" w:rsidR="00397FAA" w:rsidRDefault="00494143">
            <w:pPr>
              <w:pStyle w:val="ByReference"/>
            </w:pPr>
            <w:r>
              <w:t>NOV 2015</w:t>
            </w:r>
          </w:p>
        </w:tc>
      </w:tr>
      <w:tr w:rsidR="00397FAA" w14:paraId="2759BA22" w14:textId="77777777">
        <w:tc>
          <w:tcPr>
            <w:tcW w:w="1440" w:type="dxa"/>
          </w:tcPr>
          <w:p w14:paraId="2759BA1F" w14:textId="77777777" w:rsidR="00397FAA" w:rsidRDefault="00494143">
            <w:pPr>
              <w:pStyle w:val="ByReference"/>
            </w:pPr>
            <w:r>
              <w:t>52.210-1</w:t>
            </w:r>
          </w:p>
        </w:tc>
        <w:tc>
          <w:tcPr>
            <w:tcW w:w="6192" w:type="dxa"/>
          </w:tcPr>
          <w:p w14:paraId="2759BA20" w14:textId="77777777" w:rsidR="00397FAA" w:rsidRDefault="00494143">
            <w:pPr>
              <w:pStyle w:val="ByReference"/>
            </w:pPr>
            <w:r>
              <w:t>MARKET RESEARCH</w:t>
            </w:r>
          </w:p>
        </w:tc>
        <w:tc>
          <w:tcPr>
            <w:tcW w:w="1440" w:type="dxa"/>
          </w:tcPr>
          <w:p w14:paraId="2759BA21" w14:textId="77777777" w:rsidR="00397FAA" w:rsidRDefault="00494143">
            <w:pPr>
              <w:pStyle w:val="ByReference"/>
            </w:pPr>
            <w:r>
              <w:t>NOV 2021</w:t>
            </w:r>
          </w:p>
        </w:tc>
      </w:tr>
      <w:tr w:rsidR="00397FAA" w14:paraId="2759BA26" w14:textId="77777777">
        <w:tc>
          <w:tcPr>
            <w:tcW w:w="1440" w:type="dxa"/>
          </w:tcPr>
          <w:p w14:paraId="2759BA23" w14:textId="77777777" w:rsidR="00397FAA" w:rsidRDefault="00494143">
            <w:pPr>
              <w:pStyle w:val="ByReference"/>
            </w:pPr>
            <w:r>
              <w:t>52.215-2</w:t>
            </w:r>
          </w:p>
        </w:tc>
        <w:tc>
          <w:tcPr>
            <w:tcW w:w="6192" w:type="dxa"/>
          </w:tcPr>
          <w:p w14:paraId="2759BA24" w14:textId="77777777" w:rsidR="00397FAA" w:rsidRDefault="00494143">
            <w:pPr>
              <w:pStyle w:val="ByReference"/>
            </w:pPr>
            <w:r>
              <w:t xml:space="preserve">AUDIT AND </w:t>
            </w:r>
            <w:r>
              <w:t>RECORDS—NEGOTIATION</w:t>
            </w:r>
          </w:p>
        </w:tc>
        <w:tc>
          <w:tcPr>
            <w:tcW w:w="1440" w:type="dxa"/>
          </w:tcPr>
          <w:p w14:paraId="2759BA25" w14:textId="77777777" w:rsidR="00397FAA" w:rsidRDefault="00494143">
            <w:pPr>
              <w:pStyle w:val="ByReference"/>
            </w:pPr>
            <w:r>
              <w:t>JUN 2020</w:t>
            </w:r>
          </w:p>
        </w:tc>
      </w:tr>
      <w:tr w:rsidR="00397FAA" w14:paraId="2759BA2A" w14:textId="77777777">
        <w:tc>
          <w:tcPr>
            <w:tcW w:w="1440" w:type="dxa"/>
          </w:tcPr>
          <w:p w14:paraId="2759BA27" w14:textId="77777777" w:rsidR="00397FAA" w:rsidRDefault="00494143">
            <w:pPr>
              <w:pStyle w:val="ByReference"/>
            </w:pPr>
            <w:r>
              <w:t>52.219-8</w:t>
            </w:r>
          </w:p>
        </w:tc>
        <w:tc>
          <w:tcPr>
            <w:tcW w:w="6192" w:type="dxa"/>
          </w:tcPr>
          <w:p w14:paraId="2759BA28" w14:textId="77777777" w:rsidR="00397FAA" w:rsidRDefault="00494143">
            <w:pPr>
              <w:pStyle w:val="ByReference"/>
            </w:pPr>
            <w:r>
              <w:t>UTILIZATION OF SMALL BUSINESS CONCERNS</w:t>
            </w:r>
          </w:p>
        </w:tc>
        <w:tc>
          <w:tcPr>
            <w:tcW w:w="1440" w:type="dxa"/>
          </w:tcPr>
          <w:p w14:paraId="2759BA29" w14:textId="77777777" w:rsidR="00397FAA" w:rsidRDefault="00494143">
            <w:pPr>
              <w:pStyle w:val="ByReference"/>
            </w:pPr>
            <w:r>
              <w:t>SEP 2023</w:t>
            </w:r>
          </w:p>
        </w:tc>
      </w:tr>
      <w:tr w:rsidR="00397FAA" w14:paraId="2759BA2E" w14:textId="77777777">
        <w:tc>
          <w:tcPr>
            <w:tcW w:w="1440" w:type="dxa"/>
          </w:tcPr>
          <w:p w14:paraId="2759BA2B" w14:textId="77777777" w:rsidR="00397FAA" w:rsidRDefault="00494143">
            <w:pPr>
              <w:pStyle w:val="ByReference"/>
            </w:pPr>
            <w:r>
              <w:t>52.222-3</w:t>
            </w:r>
          </w:p>
        </w:tc>
        <w:tc>
          <w:tcPr>
            <w:tcW w:w="6192" w:type="dxa"/>
          </w:tcPr>
          <w:p w14:paraId="2759BA2C" w14:textId="77777777" w:rsidR="00397FAA" w:rsidRDefault="00494143">
            <w:pPr>
              <w:pStyle w:val="ByReference"/>
            </w:pPr>
            <w:r>
              <w:t>CONVICT LABOR</w:t>
            </w:r>
          </w:p>
        </w:tc>
        <w:tc>
          <w:tcPr>
            <w:tcW w:w="1440" w:type="dxa"/>
          </w:tcPr>
          <w:p w14:paraId="2759BA2D" w14:textId="77777777" w:rsidR="00397FAA" w:rsidRDefault="00494143">
            <w:pPr>
              <w:pStyle w:val="ByReference"/>
            </w:pPr>
            <w:r>
              <w:t>JUN 2003</w:t>
            </w:r>
          </w:p>
        </w:tc>
      </w:tr>
      <w:tr w:rsidR="00397FAA" w14:paraId="2759BA32" w14:textId="77777777">
        <w:tc>
          <w:tcPr>
            <w:tcW w:w="1440" w:type="dxa"/>
          </w:tcPr>
          <w:p w14:paraId="2759BA2F" w14:textId="77777777" w:rsidR="00397FAA" w:rsidRDefault="00494143">
            <w:pPr>
              <w:pStyle w:val="ByReference"/>
            </w:pPr>
            <w:r>
              <w:t>52.222-4</w:t>
            </w:r>
          </w:p>
        </w:tc>
        <w:tc>
          <w:tcPr>
            <w:tcW w:w="6192" w:type="dxa"/>
          </w:tcPr>
          <w:p w14:paraId="2759BA30" w14:textId="77777777" w:rsidR="00397FAA" w:rsidRDefault="00494143">
            <w:pPr>
              <w:pStyle w:val="ByReference"/>
            </w:pPr>
            <w:r>
              <w:t>CONTRACT WORK HOURS AND SAFETY STANDARDS—OVERTIME COMPENSATION</w:t>
            </w:r>
          </w:p>
        </w:tc>
        <w:tc>
          <w:tcPr>
            <w:tcW w:w="1440" w:type="dxa"/>
          </w:tcPr>
          <w:p w14:paraId="2759BA31" w14:textId="77777777" w:rsidR="00397FAA" w:rsidRDefault="00494143">
            <w:pPr>
              <w:pStyle w:val="ByReference"/>
            </w:pPr>
            <w:r>
              <w:t>MAY 2018</w:t>
            </w:r>
          </w:p>
        </w:tc>
      </w:tr>
      <w:tr w:rsidR="00397FAA" w14:paraId="2759BA36" w14:textId="77777777">
        <w:tc>
          <w:tcPr>
            <w:tcW w:w="1440" w:type="dxa"/>
          </w:tcPr>
          <w:p w14:paraId="2759BA33" w14:textId="77777777" w:rsidR="00397FAA" w:rsidRDefault="00494143">
            <w:pPr>
              <w:pStyle w:val="ByReference"/>
            </w:pPr>
            <w:r>
              <w:t>52.222-6</w:t>
            </w:r>
          </w:p>
        </w:tc>
        <w:tc>
          <w:tcPr>
            <w:tcW w:w="6192" w:type="dxa"/>
          </w:tcPr>
          <w:p w14:paraId="2759BA34" w14:textId="77777777" w:rsidR="00397FAA" w:rsidRDefault="00494143">
            <w:pPr>
              <w:pStyle w:val="ByReference"/>
            </w:pPr>
            <w:r>
              <w:t xml:space="preserve">CONSTRUCTION WAGE RATE </w:t>
            </w:r>
            <w:r>
              <w:t>REQUIREMENTS</w:t>
            </w:r>
          </w:p>
        </w:tc>
        <w:tc>
          <w:tcPr>
            <w:tcW w:w="1440" w:type="dxa"/>
          </w:tcPr>
          <w:p w14:paraId="2759BA35" w14:textId="77777777" w:rsidR="00397FAA" w:rsidRDefault="00494143">
            <w:pPr>
              <w:pStyle w:val="ByReference"/>
            </w:pPr>
            <w:r>
              <w:t>AUG 2018</w:t>
            </w:r>
          </w:p>
        </w:tc>
      </w:tr>
      <w:tr w:rsidR="00397FAA" w14:paraId="2759BA3A" w14:textId="77777777">
        <w:tc>
          <w:tcPr>
            <w:tcW w:w="1440" w:type="dxa"/>
          </w:tcPr>
          <w:p w14:paraId="2759BA37" w14:textId="77777777" w:rsidR="00397FAA" w:rsidRDefault="00494143">
            <w:pPr>
              <w:pStyle w:val="ByReference"/>
            </w:pPr>
            <w:r>
              <w:t>52.222-7</w:t>
            </w:r>
          </w:p>
        </w:tc>
        <w:tc>
          <w:tcPr>
            <w:tcW w:w="6192" w:type="dxa"/>
          </w:tcPr>
          <w:p w14:paraId="2759BA38" w14:textId="77777777" w:rsidR="00397FAA" w:rsidRDefault="00494143">
            <w:pPr>
              <w:pStyle w:val="ByReference"/>
            </w:pPr>
            <w:r>
              <w:t>WITHHOLDING OF FUNDS</w:t>
            </w:r>
          </w:p>
        </w:tc>
        <w:tc>
          <w:tcPr>
            <w:tcW w:w="1440" w:type="dxa"/>
          </w:tcPr>
          <w:p w14:paraId="2759BA39" w14:textId="77777777" w:rsidR="00397FAA" w:rsidRDefault="00494143">
            <w:pPr>
              <w:pStyle w:val="ByReference"/>
            </w:pPr>
            <w:r>
              <w:t>MAY 2014</w:t>
            </w:r>
          </w:p>
        </w:tc>
      </w:tr>
      <w:tr w:rsidR="00397FAA" w14:paraId="2759BA3E" w14:textId="77777777">
        <w:tc>
          <w:tcPr>
            <w:tcW w:w="1440" w:type="dxa"/>
          </w:tcPr>
          <w:p w14:paraId="2759BA3B" w14:textId="77777777" w:rsidR="00397FAA" w:rsidRDefault="00494143">
            <w:pPr>
              <w:pStyle w:val="ByReference"/>
            </w:pPr>
            <w:r>
              <w:t>52.222-8</w:t>
            </w:r>
          </w:p>
        </w:tc>
        <w:tc>
          <w:tcPr>
            <w:tcW w:w="6192" w:type="dxa"/>
          </w:tcPr>
          <w:p w14:paraId="2759BA3C" w14:textId="77777777" w:rsidR="00397FAA" w:rsidRDefault="00494143">
            <w:pPr>
              <w:pStyle w:val="ByReference"/>
            </w:pPr>
            <w:r>
              <w:t>PAYROLLS AND BASIC RECORDS</w:t>
            </w:r>
          </w:p>
        </w:tc>
        <w:tc>
          <w:tcPr>
            <w:tcW w:w="1440" w:type="dxa"/>
          </w:tcPr>
          <w:p w14:paraId="2759BA3D" w14:textId="77777777" w:rsidR="00397FAA" w:rsidRDefault="00494143">
            <w:pPr>
              <w:pStyle w:val="ByReference"/>
            </w:pPr>
            <w:r>
              <w:t>JUL 2021</w:t>
            </w:r>
          </w:p>
        </w:tc>
      </w:tr>
      <w:tr w:rsidR="00397FAA" w14:paraId="2759BA42" w14:textId="77777777">
        <w:tc>
          <w:tcPr>
            <w:tcW w:w="1440" w:type="dxa"/>
          </w:tcPr>
          <w:p w14:paraId="2759BA3F" w14:textId="77777777" w:rsidR="00397FAA" w:rsidRDefault="00494143">
            <w:pPr>
              <w:pStyle w:val="ByReference"/>
            </w:pPr>
            <w:r>
              <w:t>52.222-9</w:t>
            </w:r>
          </w:p>
        </w:tc>
        <w:tc>
          <w:tcPr>
            <w:tcW w:w="6192" w:type="dxa"/>
          </w:tcPr>
          <w:p w14:paraId="2759BA40" w14:textId="77777777" w:rsidR="00397FAA" w:rsidRDefault="00494143">
            <w:pPr>
              <w:pStyle w:val="ByReference"/>
            </w:pPr>
            <w:r>
              <w:t>APPRENTICES AND TRAINEES</w:t>
            </w:r>
          </w:p>
        </w:tc>
        <w:tc>
          <w:tcPr>
            <w:tcW w:w="1440" w:type="dxa"/>
          </w:tcPr>
          <w:p w14:paraId="2759BA41" w14:textId="77777777" w:rsidR="00397FAA" w:rsidRDefault="00494143">
            <w:pPr>
              <w:pStyle w:val="ByReference"/>
            </w:pPr>
            <w:r>
              <w:t>JUL 2005</w:t>
            </w:r>
          </w:p>
        </w:tc>
      </w:tr>
      <w:tr w:rsidR="00397FAA" w14:paraId="2759BA46" w14:textId="77777777">
        <w:tc>
          <w:tcPr>
            <w:tcW w:w="1440" w:type="dxa"/>
          </w:tcPr>
          <w:p w14:paraId="2759BA43" w14:textId="77777777" w:rsidR="00397FAA" w:rsidRDefault="00494143">
            <w:pPr>
              <w:pStyle w:val="ByReference"/>
            </w:pPr>
            <w:r>
              <w:t>52.222-10</w:t>
            </w:r>
          </w:p>
        </w:tc>
        <w:tc>
          <w:tcPr>
            <w:tcW w:w="6192" w:type="dxa"/>
          </w:tcPr>
          <w:p w14:paraId="2759BA44" w14:textId="77777777" w:rsidR="00397FAA" w:rsidRDefault="00494143">
            <w:pPr>
              <w:pStyle w:val="ByReference"/>
            </w:pPr>
            <w:r>
              <w:t>COMPLIANCE WITH COPELAND ACT REQUIREMENTS</w:t>
            </w:r>
          </w:p>
        </w:tc>
        <w:tc>
          <w:tcPr>
            <w:tcW w:w="1440" w:type="dxa"/>
          </w:tcPr>
          <w:p w14:paraId="2759BA45" w14:textId="77777777" w:rsidR="00397FAA" w:rsidRDefault="00494143">
            <w:pPr>
              <w:pStyle w:val="ByReference"/>
            </w:pPr>
            <w:r>
              <w:t>FEB 1988</w:t>
            </w:r>
          </w:p>
        </w:tc>
      </w:tr>
      <w:tr w:rsidR="00397FAA" w14:paraId="2759BA4A" w14:textId="77777777">
        <w:tc>
          <w:tcPr>
            <w:tcW w:w="1440" w:type="dxa"/>
          </w:tcPr>
          <w:p w14:paraId="2759BA47" w14:textId="77777777" w:rsidR="00397FAA" w:rsidRDefault="00494143">
            <w:pPr>
              <w:pStyle w:val="ByReference"/>
            </w:pPr>
            <w:r>
              <w:t>52.222-11</w:t>
            </w:r>
          </w:p>
        </w:tc>
        <w:tc>
          <w:tcPr>
            <w:tcW w:w="6192" w:type="dxa"/>
          </w:tcPr>
          <w:p w14:paraId="2759BA48" w14:textId="77777777" w:rsidR="00397FAA" w:rsidRDefault="00494143">
            <w:pPr>
              <w:pStyle w:val="ByReference"/>
            </w:pPr>
            <w:r>
              <w:t xml:space="preserve">SUBCONTRACTS (LABOR </w:t>
            </w:r>
            <w:r>
              <w:t>STANDARDS)</w:t>
            </w:r>
          </w:p>
        </w:tc>
        <w:tc>
          <w:tcPr>
            <w:tcW w:w="1440" w:type="dxa"/>
          </w:tcPr>
          <w:p w14:paraId="2759BA49" w14:textId="77777777" w:rsidR="00397FAA" w:rsidRDefault="00494143">
            <w:pPr>
              <w:pStyle w:val="ByReference"/>
            </w:pPr>
            <w:r>
              <w:t>MAY 2014</w:t>
            </w:r>
          </w:p>
        </w:tc>
      </w:tr>
      <w:tr w:rsidR="00397FAA" w14:paraId="2759BA4E" w14:textId="77777777">
        <w:tc>
          <w:tcPr>
            <w:tcW w:w="1440" w:type="dxa"/>
          </w:tcPr>
          <w:p w14:paraId="2759BA4B" w14:textId="77777777" w:rsidR="00397FAA" w:rsidRDefault="00494143">
            <w:pPr>
              <w:pStyle w:val="ByReference"/>
            </w:pPr>
            <w:r>
              <w:t>52.222-12</w:t>
            </w:r>
          </w:p>
        </w:tc>
        <w:tc>
          <w:tcPr>
            <w:tcW w:w="6192" w:type="dxa"/>
          </w:tcPr>
          <w:p w14:paraId="2759BA4C" w14:textId="77777777" w:rsidR="00397FAA" w:rsidRDefault="00494143">
            <w:pPr>
              <w:pStyle w:val="ByReference"/>
            </w:pPr>
            <w:r>
              <w:t>CONTRACT TERMINATION—DEBARMENT</w:t>
            </w:r>
          </w:p>
        </w:tc>
        <w:tc>
          <w:tcPr>
            <w:tcW w:w="1440" w:type="dxa"/>
          </w:tcPr>
          <w:p w14:paraId="2759BA4D" w14:textId="77777777" w:rsidR="00397FAA" w:rsidRDefault="00494143">
            <w:pPr>
              <w:pStyle w:val="ByReference"/>
            </w:pPr>
            <w:r>
              <w:t>MAY 2014</w:t>
            </w:r>
          </w:p>
        </w:tc>
      </w:tr>
      <w:tr w:rsidR="00397FAA" w14:paraId="2759BA52" w14:textId="77777777">
        <w:tc>
          <w:tcPr>
            <w:tcW w:w="1440" w:type="dxa"/>
          </w:tcPr>
          <w:p w14:paraId="2759BA4F" w14:textId="77777777" w:rsidR="00397FAA" w:rsidRDefault="00494143">
            <w:pPr>
              <w:pStyle w:val="ByReference"/>
            </w:pPr>
            <w:r>
              <w:t>52.222-13</w:t>
            </w:r>
          </w:p>
        </w:tc>
        <w:tc>
          <w:tcPr>
            <w:tcW w:w="6192" w:type="dxa"/>
          </w:tcPr>
          <w:p w14:paraId="2759BA50" w14:textId="77777777" w:rsidR="00397FAA" w:rsidRDefault="00494143">
            <w:pPr>
              <w:pStyle w:val="ByReference"/>
            </w:pPr>
            <w:r>
              <w:t>COMPLIANCE WITH CONSTRUCTION WAGE RATE REQUIREMENTS AND RELATED REGULATIONS</w:t>
            </w:r>
          </w:p>
        </w:tc>
        <w:tc>
          <w:tcPr>
            <w:tcW w:w="1440" w:type="dxa"/>
          </w:tcPr>
          <w:p w14:paraId="2759BA51" w14:textId="77777777" w:rsidR="00397FAA" w:rsidRDefault="00494143">
            <w:pPr>
              <w:pStyle w:val="ByReference"/>
            </w:pPr>
            <w:r>
              <w:t>MAY 2014</w:t>
            </w:r>
          </w:p>
        </w:tc>
      </w:tr>
      <w:tr w:rsidR="00397FAA" w14:paraId="2759BA56" w14:textId="77777777">
        <w:tc>
          <w:tcPr>
            <w:tcW w:w="1440" w:type="dxa"/>
          </w:tcPr>
          <w:p w14:paraId="2759BA53" w14:textId="77777777" w:rsidR="00397FAA" w:rsidRDefault="00494143">
            <w:pPr>
              <w:pStyle w:val="ByReference"/>
            </w:pPr>
            <w:r>
              <w:t>52.222-14</w:t>
            </w:r>
          </w:p>
        </w:tc>
        <w:tc>
          <w:tcPr>
            <w:tcW w:w="6192" w:type="dxa"/>
          </w:tcPr>
          <w:p w14:paraId="2759BA54" w14:textId="77777777" w:rsidR="00397FAA" w:rsidRDefault="00494143">
            <w:pPr>
              <w:pStyle w:val="ByReference"/>
            </w:pPr>
            <w:r>
              <w:t>DISPUTES CONCERNING LABOR STANDARDS</w:t>
            </w:r>
          </w:p>
        </w:tc>
        <w:tc>
          <w:tcPr>
            <w:tcW w:w="1440" w:type="dxa"/>
          </w:tcPr>
          <w:p w14:paraId="2759BA55" w14:textId="77777777" w:rsidR="00397FAA" w:rsidRDefault="00494143">
            <w:pPr>
              <w:pStyle w:val="ByReference"/>
            </w:pPr>
            <w:r>
              <w:t>FEB 1988</w:t>
            </w:r>
          </w:p>
        </w:tc>
      </w:tr>
      <w:tr w:rsidR="00397FAA" w14:paraId="2759BA5A" w14:textId="77777777">
        <w:tc>
          <w:tcPr>
            <w:tcW w:w="1440" w:type="dxa"/>
          </w:tcPr>
          <w:p w14:paraId="2759BA57" w14:textId="77777777" w:rsidR="00397FAA" w:rsidRDefault="00494143">
            <w:pPr>
              <w:pStyle w:val="ByReference"/>
            </w:pPr>
            <w:r>
              <w:t>52.222-15</w:t>
            </w:r>
          </w:p>
        </w:tc>
        <w:tc>
          <w:tcPr>
            <w:tcW w:w="6192" w:type="dxa"/>
          </w:tcPr>
          <w:p w14:paraId="2759BA58" w14:textId="77777777" w:rsidR="00397FAA" w:rsidRDefault="00494143">
            <w:pPr>
              <w:pStyle w:val="ByReference"/>
            </w:pPr>
            <w:r>
              <w:t>CERTIFICATION OF ELIGIBILITY</w:t>
            </w:r>
          </w:p>
        </w:tc>
        <w:tc>
          <w:tcPr>
            <w:tcW w:w="1440" w:type="dxa"/>
          </w:tcPr>
          <w:p w14:paraId="2759BA59" w14:textId="77777777" w:rsidR="00397FAA" w:rsidRDefault="00494143">
            <w:pPr>
              <w:pStyle w:val="ByReference"/>
            </w:pPr>
            <w:r>
              <w:t>MAY 2014</w:t>
            </w:r>
          </w:p>
        </w:tc>
      </w:tr>
      <w:tr w:rsidR="00397FAA" w14:paraId="2759BA5E" w14:textId="77777777">
        <w:tc>
          <w:tcPr>
            <w:tcW w:w="1440" w:type="dxa"/>
          </w:tcPr>
          <w:p w14:paraId="2759BA5B" w14:textId="77777777" w:rsidR="00397FAA" w:rsidRDefault="00494143">
            <w:pPr>
              <w:pStyle w:val="ByReference"/>
            </w:pPr>
            <w:r>
              <w:t>52.222-21</w:t>
            </w:r>
          </w:p>
        </w:tc>
        <w:tc>
          <w:tcPr>
            <w:tcW w:w="6192" w:type="dxa"/>
          </w:tcPr>
          <w:p w14:paraId="2759BA5C" w14:textId="77777777" w:rsidR="00397FAA" w:rsidRDefault="00494143">
            <w:pPr>
              <w:pStyle w:val="ByReference"/>
            </w:pPr>
            <w:r>
              <w:t>PROHIBITION OF SEGREGATED FACILITIES</w:t>
            </w:r>
          </w:p>
        </w:tc>
        <w:tc>
          <w:tcPr>
            <w:tcW w:w="1440" w:type="dxa"/>
          </w:tcPr>
          <w:p w14:paraId="2759BA5D" w14:textId="77777777" w:rsidR="00397FAA" w:rsidRDefault="00494143">
            <w:pPr>
              <w:pStyle w:val="ByReference"/>
            </w:pPr>
            <w:r>
              <w:t>APR 2015</w:t>
            </w:r>
          </w:p>
        </w:tc>
      </w:tr>
      <w:tr w:rsidR="00397FAA" w14:paraId="2759BA62" w14:textId="77777777">
        <w:tc>
          <w:tcPr>
            <w:tcW w:w="1440" w:type="dxa"/>
          </w:tcPr>
          <w:p w14:paraId="2759BA5F" w14:textId="77777777" w:rsidR="00397FAA" w:rsidRDefault="00494143">
            <w:pPr>
              <w:pStyle w:val="ByReference"/>
            </w:pPr>
            <w:r>
              <w:t>52.222-26</w:t>
            </w:r>
          </w:p>
        </w:tc>
        <w:tc>
          <w:tcPr>
            <w:tcW w:w="6192" w:type="dxa"/>
          </w:tcPr>
          <w:p w14:paraId="2759BA60" w14:textId="77777777" w:rsidR="00397FAA" w:rsidRDefault="00494143">
            <w:pPr>
              <w:pStyle w:val="ByReference"/>
            </w:pPr>
            <w:r>
              <w:t>EQUAL OPPORTUNITY</w:t>
            </w:r>
          </w:p>
        </w:tc>
        <w:tc>
          <w:tcPr>
            <w:tcW w:w="1440" w:type="dxa"/>
          </w:tcPr>
          <w:p w14:paraId="2759BA61" w14:textId="77777777" w:rsidR="00397FAA" w:rsidRDefault="00494143">
            <w:pPr>
              <w:pStyle w:val="ByReference"/>
            </w:pPr>
            <w:r>
              <w:t>SEP 2016</w:t>
            </w:r>
          </w:p>
        </w:tc>
      </w:tr>
      <w:tr w:rsidR="00397FAA" w14:paraId="2759BA66" w14:textId="77777777">
        <w:tc>
          <w:tcPr>
            <w:tcW w:w="1440" w:type="dxa"/>
          </w:tcPr>
          <w:p w14:paraId="2759BA63" w14:textId="77777777" w:rsidR="00397FAA" w:rsidRDefault="00494143">
            <w:pPr>
              <w:pStyle w:val="ByReference"/>
            </w:pPr>
            <w:r>
              <w:t>52.222-27</w:t>
            </w:r>
          </w:p>
        </w:tc>
        <w:tc>
          <w:tcPr>
            <w:tcW w:w="6192" w:type="dxa"/>
          </w:tcPr>
          <w:p w14:paraId="2759BA64" w14:textId="77777777" w:rsidR="00397FAA" w:rsidRDefault="00494143">
            <w:pPr>
              <w:pStyle w:val="ByReference"/>
            </w:pPr>
            <w:r>
              <w:t>AFFIRMATIVE ACTION COMPLIANCE REQUIREMENTS FOR CONSTRUCTION</w:t>
            </w:r>
          </w:p>
        </w:tc>
        <w:tc>
          <w:tcPr>
            <w:tcW w:w="1440" w:type="dxa"/>
          </w:tcPr>
          <w:p w14:paraId="2759BA65" w14:textId="77777777" w:rsidR="00397FAA" w:rsidRDefault="00494143">
            <w:pPr>
              <w:pStyle w:val="ByReference"/>
            </w:pPr>
            <w:r>
              <w:t>APR 2015</w:t>
            </w:r>
          </w:p>
        </w:tc>
      </w:tr>
      <w:tr w:rsidR="00397FAA" w14:paraId="2759BA6A" w14:textId="77777777">
        <w:tc>
          <w:tcPr>
            <w:tcW w:w="1440" w:type="dxa"/>
          </w:tcPr>
          <w:p w14:paraId="2759BA67" w14:textId="77777777" w:rsidR="00397FAA" w:rsidRDefault="00494143">
            <w:pPr>
              <w:pStyle w:val="ByReference"/>
            </w:pPr>
            <w:r>
              <w:t>52.222-35</w:t>
            </w:r>
          </w:p>
        </w:tc>
        <w:tc>
          <w:tcPr>
            <w:tcW w:w="6192" w:type="dxa"/>
          </w:tcPr>
          <w:p w14:paraId="2759BA68" w14:textId="77777777" w:rsidR="00397FAA" w:rsidRDefault="00494143">
            <w:pPr>
              <w:pStyle w:val="ByReference"/>
            </w:pPr>
            <w:r>
              <w:t>EQUAL OPPORTUNITY FOR VETERANS</w:t>
            </w:r>
          </w:p>
        </w:tc>
        <w:tc>
          <w:tcPr>
            <w:tcW w:w="1440" w:type="dxa"/>
          </w:tcPr>
          <w:p w14:paraId="2759BA69" w14:textId="77777777" w:rsidR="00397FAA" w:rsidRDefault="00494143">
            <w:pPr>
              <w:pStyle w:val="ByReference"/>
            </w:pPr>
            <w:r>
              <w:t>J</w:t>
            </w:r>
            <w:r>
              <w:t>UN 2020</w:t>
            </w:r>
          </w:p>
        </w:tc>
      </w:tr>
      <w:tr w:rsidR="00397FAA" w14:paraId="2759BA6E" w14:textId="77777777">
        <w:tc>
          <w:tcPr>
            <w:tcW w:w="1440" w:type="dxa"/>
          </w:tcPr>
          <w:p w14:paraId="2759BA6B" w14:textId="77777777" w:rsidR="00397FAA" w:rsidRDefault="00494143">
            <w:pPr>
              <w:pStyle w:val="ByReference"/>
            </w:pPr>
            <w:r>
              <w:t>52.222-36</w:t>
            </w:r>
          </w:p>
        </w:tc>
        <w:tc>
          <w:tcPr>
            <w:tcW w:w="6192" w:type="dxa"/>
          </w:tcPr>
          <w:p w14:paraId="2759BA6C" w14:textId="77777777" w:rsidR="00397FAA" w:rsidRDefault="00494143">
            <w:pPr>
              <w:pStyle w:val="ByReference"/>
            </w:pPr>
            <w:r>
              <w:t>EQUAL OPPORTUNITY FOR WORKERS WITH DISABILITIES</w:t>
            </w:r>
          </w:p>
        </w:tc>
        <w:tc>
          <w:tcPr>
            <w:tcW w:w="1440" w:type="dxa"/>
          </w:tcPr>
          <w:p w14:paraId="2759BA6D" w14:textId="77777777" w:rsidR="00397FAA" w:rsidRDefault="00494143">
            <w:pPr>
              <w:pStyle w:val="ByReference"/>
            </w:pPr>
            <w:r>
              <w:t>JUN 2020</w:t>
            </w:r>
          </w:p>
        </w:tc>
      </w:tr>
      <w:tr w:rsidR="00397FAA" w14:paraId="2759BA72" w14:textId="77777777">
        <w:tc>
          <w:tcPr>
            <w:tcW w:w="1440" w:type="dxa"/>
          </w:tcPr>
          <w:p w14:paraId="2759BA6F" w14:textId="77777777" w:rsidR="00397FAA" w:rsidRDefault="00494143">
            <w:pPr>
              <w:pStyle w:val="ByReference"/>
            </w:pPr>
            <w:r>
              <w:t>52.222-37</w:t>
            </w:r>
          </w:p>
        </w:tc>
        <w:tc>
          <w:tcPr>
            <w:tcW w:w="6192" w:type="dxa"/>
          </w:tcPr>
          <w:p w14:paraId="2759BA70" w14:textId="77777777" w:rsidR="00397FAA" w:rsidRDefault="00494143">
            <w:pPr>
              <w:pStyle w:val="ByReference"/>
            </w:pPr>
            <w:r>
              <w:t>EMPLOYMENT REPORTS ON VETERANS</w:t>
            </w:r>
          </w:p>
        </w:tc>
        <w:tc>
          <w:tcPr>
            <w:tcW w:w="1440" w:type="dxa"/>
          </w:tcPr>
          <w:p w14:paraId="2759BA71" w14:textId="77777777" w:rsidR="00397FAA" w:rsidRDefault="00494143">
            <w:pPr>
              <w:pStyle w:val="ByReference"/>
            </w:pPr>
            <w:r>
              <w:t>JUN 2020</w:t>
            </w:r>
          </w:p>
        </w:tc>
      </w:tr>
      <w:tr w:rsidR="00397FAA" w14:paraId="2759BA76" w14:textId="77777777">
        <w:tc>
          <w:tcPr>
            <w:tcW w:w="1440" w:type="dxa"/>
          </w:tcPr>
          <w:p w14:paraId="2759BA73" w14:textId="77777777" w:rsidR="00397FAA" w:rsidRDefault="00494143">
            <w:pPr>
              <w:pStyle w:val="ByReference"/>
            </w:pPr>
            <w:r>
              <w:t>52.222-40</w:t>
            </w:r>
          </w:p>
        </w:tc>
        <w:tc>
          <w:tcPr>
            <w:tcW w:w="6192" w:type="dxa"/>
          </w:tcPr>
          <w:p w14:paraId="2759BA74" w14:textId="77777777" w:rsidR="00397FAA" w:rsidRDefault="00494143">
            <w:pPr>
              <w:pStyle w:val="ByReference"/>
            </w:pPr>
            <w:r>
              <w:t>NOTIFICATION OF EMPLOYEE RIGHTS UNDER THE NATIONAL LABOR RELATIONS ACT</w:t>
            </w:r>
          </w:p>
        </w:tc>
        <w:tc>
          <w:tcPr>
            <w:tcW w:w="1440" w:type="dxa"/>
          </w:tcPr>
          <w:p w14:paraId="2759BA75" w14:textId="77777777" w:rsidR="00397FAA" w:rsidRDefault="00494143">
            <w:pPr>
              <w:pStyle w:val="ByReference"/>
            </w:pPr>
            <w:r>
              <w:t>DEC 2010</w:t>
            </w:r>
          </w:p>
        </w:tc>
      </w:tr>
      <w:tr w:rsidR="00397FAA" w14:paraId="2759BA7A" w14:textId="77777777">
        <w:tc>
          <w:tcPr>
            <w:tcW w:w="1440" w:type="dxa"/>
          </w:tcPr>
          <w:p w14:paraId="2759BA77" w14:textId="77777777" w:rsidR="00397FAA" w:rsidRDefault="00494143">
            <w:pPr>
              <w:pStyle w:val="ByReference"/>
            </w:pPr>
            <w:r>
              <w:t>52.222-50</w:t>
            </w:r>
          </w:p>
        </w:tc>
        <w:tc>
          <w:tcPr>
            <w:tcW w:w="6192" w:type="dxa"/>
          </w:tcPr>
          <w:p w14:paraId="2759BA78" w14:textId="77777777" w:rsidR="00397FAA" w:rsidRDefault="00494143">
            <w:pPr>
              <w:pStyle w:val="ByReference"/>
            </w:pPr>
            <w:r>
              <w:t xml:space="preserve">COMBATING </w:t>
            </w:r>
            <w:r>
              <w:t>TRAFFICKING IN PERSONS</w:t>
            </w:r>
          </w:p>
        </w:tc>
        <w:tc>
          <w:tcPr>
            <w:tcW w:w="1440" w:type="dxa"/>
          </w:tcPr>
          <w:p w14:paraId="2759BA79" w14:textId="77777777" w:rsidR="00397FAA" w:rsidRDefault="00494143">
            <w:pPr>
              <w:pStyle w:val="ByReference"/>
            </w:pPr>
            <w:r>
              <w:t>NOV 2021</w:t>
            </w:r>
          </w:p>
        </w:tc>
      </w:tr>
      <w:tr w:rsidR="00397FAA" w14:paraId="2759BA7E" w14:textId="77777777">
        <w:tc>
          <w:tcPr>
            <w:tcW w:w="1440" w:type="dxa"/>
          </w:tcPr>
          <w:p w14:paraId="2759BA7B" w14:textId="77777777" w:rsidR="00397FAA" w:rsidRDefault="00494143">
            <w:pPr>
              <w:pStyle w:val="ByReference"/>
            </w:pPr>
            <w:r>
              <w:t>52.222-54</w:t>
            </w:r>
          </w:p>
        </w:tc>
        <w:tc>
          <w:tcPr>
            <w:tcW w:w="6192" w:type="dxa"/>
          </w:tcPr>
          <w:p w14:paraId="2759BA7C" w14:textId="77777777" w:rsidR="00397FAA" w:rsidRDefault="00494143">
            <w:pPr>
              <w:pStyle w:val="ByReference"/>
            </w:pPr>
            <w:r>
              <w:t>EMPLOYMENT ELIGIBILITY VERIFICATION</w:t>
            </w:r>
          </w:p>
        </w:tc>
        <w:tc>
          <w:tcPr>
            <w:tcW w:w="1440" w:type="dxa"/>
          </w:tcPr>
          <w:p w14:paraId="2759BA7D" w14:textId="77777777" w:rsidR="00397FAA" w:rsidRDefault="00494143">
            <w:pPr>
              <w:pStyle w:val="ByReference"/>
            </w:pPr>
            <w:r>
              <w:t>MAY 2022</w:t>
            </w:r>
          </w:p>
        </w:tc>
      </w:tr>
      <w:tr w:rsidR="00397FAA" w14:paraId="2759BA82" w14:textId="77777777">
        <w:tc>
          <w:tcPr>
            <w:tcW w:w="1440" w:type="dxa"/>
          </w:tcPr>
          <w:p w14:paraId="2759BA7F" w14:textId="77777777" w:rsidR="00397FAA" w:rsidRDefault="00494143">
            <w:pPr>
              <w:pStyle w:val="ByReference"/>
            </w:pPr>
            <w:r>
              <w:t>52.222-55</w:t>
            </w:r>
          </w:p>
        </w:tc>
        <w:tc>
          <w:tcPr>
            <w:tcW w:w="6192" w:type="dxa"/>
          </w:tcPr>
          <w:p w14:paraId="2759BA80" w14:textId="77777777" w:rsidR="00397FAA" w:rsidRDefault="00494143">
            <w:pPr>
              <w:pStyle w:val="ByReference"/>
            </w:pPr>
            <w:r>
              <w:t>MINIMUM WAGES FOR CONTRACTOR WORKERS UNDER EXECUTIVE ORDER 14026</w:t>
            </w:r>
          </w:p>
        </w:tc>
        <w:tc>
          <w:tcPr>
            <w:tcW w:w="1440" w:type="dxa"/>
          </w:tcPr>
          <w:p w14:paraId="2759BA81" w14:textId="77777777" w:rsidR="00397FAA" w:rsidRDefault="00494143">
            <w:pPr>
              <w:pStyle w:val="ByReference"/>
            </w:pPr>
            <w:r>
              <w:t>JAN 2022</w:t>
            </w:r>
          </w:p>
        </w:tc>
      </w:tr>
      <w:tr w:rsidR="00397FAA" w14:paraId="2759BA86" w14:textId="77777777">
        <w:tc>
          <w:tcPr>
            <w:tcW w:w="1440" w:type="dxa"/>
          </w:tcPr>
          <w:p w14:paraId="2759BA83" w14:textId="77777777" w:rsidR="00397FAA" w:rsidRDefault="00494143">
            <w:pPr>
              <w:pStyle w:val="ByReference"/>
            </w:pPr>
            <w:r>
              <w:t>52.222-62</w:t>
            </w:r>
          </w:p>
        </w:tc>
        <w:tc>
          <w:tcPr>
            <w:tcW w:w="6192" w:type="dxa"/>
          </w:tcPr>
          <w:p w14:paraId="2759BA84" w14:textId="77777777" w:rsidR="00397FAA" w:rsidRDefault="00494143">
            <w:pPr>
              <w:pStyle w:val="ByReference"/>
            </w:pPr>
            <w:r>
              <w:t>PAID SICK LEAVE UNDER EXECUTIVE ORDER 13706</w:t>
            </w:r>
          </w:p>
        </w:tc>
        <w:tc>
          <w:tcPr>
            <w:tcW w:w="1440" w:type="dxa"/>
          </w:tcPr>
          <w:p w14:paraId="2759BA85" w14:textId="77777777" w:rsidR="00397FAA" w:rsidRDefault="00494143">
            <w:pPr>
              <w:pStyle w:val="ByReference"/>
            </w:pPr>
            <w:r>
              <w:t>JAN 2022</w:t>
            </w:r>
          </w:p>
        </w:tc>
      </w:tr>
      <w:tr w:rsidR="00397FAA" w14:paraId="2759BA8A" w14:textId="77777777">
        <w:tc>
          <w:tcPr>
            <w:tcW w:w="1440" w:type="dxa"/>
          </w:tcPr>
          <w:p w14:paraId="2759BA87" w14:textId="77777777" w:rsidR="00397FAA" w:rsidRDefault="00494143">
            <w:pPr>
              <w:pStyle w:val="ByReference"/>
            </w:pPr>
            <w:r>
              <w:t>52.223-5</w:t>
            </w:r>
          </w:p>
        </w:tc>
        <w:tc>
          <w:tcPr>
            <w:tcW w:w="6192" w:type="dxa"/>
          </w:tcPr>
          <w:p w14:paraId="2759BA88" w14:textId="77777777" w:rsidR="00397FAA" w:rsidRDefault="00494143">
            <w:pPr>
              <w:pStyle w:val="ByReference"/>
            </w:pPr>
            <w:r>
              <w:t>POLLUTION PREVENTION AND RIGHT-TO-KNOW INFORMATION</w:t>
            </w:r>
          </w:p>
        </w:tc>
        <w:tc>
          <w:tcPr>
            <w:tcW w:w="1440" w:type="dxa"/>
          </w:tcPr>
          <w:p w14:paraId="2759BA89" w14:textId="77777777" w:rsidR="00397FAA" w:rsidRDefault="00494143">
            <w:pPr>
              <w:pStyle w:val="ByReference"/>
            </w:pPr>
            <w:r>
              <w:t>MAY 2011</w:t>
            </w:r>
          </w:p>
        </w:tc>
      </w:tr>
      <w:tr w:rsidR="00397FAA" w14:paraId="2759BA8E" w14:textId="77777777">
        <w:tc>
          <w:tcPr>
            <w:tcW w:w="1440" w:type="dxa"/>
          </w:tcPr>
          <w:p w14:paraId="2759BA8B" w14:textId="77777777" w:rsidR="00397FAA" w:rsidRDefault="00494143">
            <w:pPr>
              <w:pStyle w:val="ByReference"/>
            </w:pPr>
            <w:r>
              <w:t>52.223-6</w:t>
            </w:r>
          </w:p>
        </w:tc>
        <w:tc>
          <w:tcPr>
            <w:tcW w:w="6192" w:type="dxa"/>
          </w:tcPr>
          <w:p w14:paraId="2759BA8C" w14:textId="77777777" w:rsidR="00397FAA" w:rsidRDefault="00494143">
            <w:pPr>
              <w:pStyle w:val="ByReference"/>
            </w:pPr>
            <w:r>
              <w:t>DRUG-FREE WORKPLACE</w:t>
            </w:r>
          </w:p>
        </w:tc>
        <w:tc>
          <w:tcPr>
            <w:tcW w:w="1440" w:type="dxa"/>
          </w:tcPr>
          <w:p w14:paraId="2759BA8D" w14:textId="77777777" w:rsidR="00397FAA" w:rsidRDefault="00494143">
            <w:pPr>
              <w:pStyle w:val="ByReference"/>
            </w:pPr>
            <w:r>
              <w:t>MAY 2001</w:t>
            </w:r>
          </w:p>
        </w:tc>
      </w:tr>
      <w:tr w:rsidR="00397FAA" w14:paraId="2759BA92" w14:textId="77777777">
        <w:tc>
          <w:tcPr>
            <w:tcW w:w="1440" w:type="dxa"/>
          </w:tcPr>
          <w:p w14:paraId="2759BA8F" w14:textId="77777777" w:rsidR="00397FAA" w:rsidRDefault="00494143">
            <w:pPr>
              <w:pStyle w:val="ByReference"/>
            </w:pPr>
            <w:r>
              <w:t>52.223-15</w:t>
            </w:r>
          </w:p>
        </w:tc>
        <w:tc>
          <w:tcPr>
            <w:tcW w:w="6192" w:type="dxa"/>
          </w:tcPr>
          <w:p w14:paraId="2759BA90" w14:textId="77777777" w:rsidR="00397FAA" w:rsidRDefault="00494143">
            <w:pPr>
              <w:pStyle w:val="ByReference"/>
            </w:pPr>
            <w:r>
              <w:t>ENERGY EFFICIENCY IN ENERGY-CONSUMING PRODUCTS</w:t>
            </w:r>
          </w:p>
        </w:tc>
        <w:tc>
          <w:tcPr>
            <w:tcW w:w="1440" w:type="dxa"/>
          </w:tcPr>
          <w:p w14:paraId="2759BA91" w14:textId="77777777" w:rsidR="00397FAA" w:rsidRDefault="00494143">
            <w:pPr>
              <w:pStyle w:val="ByReference"/>
            </w:pPr>
            <w:r>
              <w:t>MAY 2020</w:t>
            </w:r>
          </w:p>
        </w:tc>
      </w:tr>
      <w:tr w:rsidR="00397FAA" w14:paraId="2759BA96" w14:textId="77777777">
        <w:tc>
          <w:tcPr>
            <w:tcW w:w="1440" w:type="dxa"/>
          </w:tcPr>
          <w:p w14:paraId="2759BA93" w14:textId="77777777" w:rsidR="00397FAA" w:rsidRDefault="00494143">
            <w:pPr>
              <w:pStyle w:val="ByReference"/>
            </w:pPr>
            <w:r>
              <w:t>52.223-18</w:t>
            </w:r>
          </w:p>
        </w:tc>
        <w:tc>
          <w:tcPr>
            <w:tcW w:w="6192" w:type="dxa"/>
          </w:tcPr>
          <w:p w14:paraId="2759BA94" w14:textId="77777777" w:rsidR="00397FAA" w:rsidRDefault="00494143">
            <w:pPr>
              <w:pStyle w:val="ByReference"/>
            </w:pPr>
            <w:r>
              <w:t xml:space="preserve">ENCOURAGING CONTRACTOR </w:t>
            </w:r>
            <w:proofErr w:type="gramStart"/>
            <w:r>
              <w:t>POLICIES  TO</w:t>
            </w:r>
            <w:proofErr w:type="gramEnd"/>
            <w:r>
              <w:t xml:space="preserve"> BAN TEXT MESSAGING WHILE DRIVING</w:t>
            </w:r>
          </w:p>
        </w:tc>
        <w:tc>
          <w:tcPr>
            <w:tcW w:w="1440" w:type="dxa"/>
          </w:tcPr>
          <w:p w14:paraId="2759BA95" w14:textId="77777777" w:rsidR="00397FAA" w:rsidRDefault="00494143">
            <w:pPr>
              <w:pStyle w:val="ByReference"/>
            </w:pPr>
            <w:r>
              <w:t xml:space="preserve">JUN </w:t>
            </w:r>
            <w:r>
              <w:t>2020</w:t>
            </w:r>
          </w:p>
        </w:tc>
      </w:tr>
      <w:tr w:rsidR="00397FAA" w14:paraId="2759BA9A" w14:textId="77777777">
        <w:tc>
          <w:tcPr>
            <w:tcW w:w="1440" w:type="dxa"/>
          </w:tcPr>
          <w:p w14:paraId="2759BA97" w14:textId="77777777" w:rsidR="00397FAA" w:rsidRDefault="00494143">
            <w:pPr>
              <w:pStyle w:val="ByReference"/>
            </w:pPr>
            <w:r>
              <w:t>52.225-13</w:t>
            </w:r>
          </w:p>
        </w:tc>
        <w:tc>
          <w:tcPr>
            <w:tcW w:w="6192" w:type="dxa"/>
          </w:tcPr>
          <w:p w14:paraId="2759BA98" w14:textId="77777777" w:rsidR="00397FAA" w:rsidRDefault="00494143">
            <w:pPr>
              <w:pStyle w:val="ByReference"/>
            </w:pPr>
            <w:r>
              <w:t>RESTRICTIONS ON CERTAIN FOREIGN PURCHASES</w:t>
            </w:r>
          </w:p>
        </w:tc>
        <w:tc>
          <w:tcPr>
            <w:tcW w:w="1440" w:type="dxa"/>
          </w:tcPr>
          <w:p w14:paraId="2759BA99" w14:textId="77777777" w:rsidR="00397FAA" w:rsidRDefault="00494143">
            <w:pPr>
              <w:pStyle w:val="ByReference"/>
            </w:pPr>
            <w:r>
              <w:t>FEB 2021</w:t>
            </w:r>
          </w:p>
        </w:tc>
      </w:tr>
      <w:tr w:rsidR="00397FAA" w14:paraId="2759BA9E" w14:textId="77777777">
        <w:tc>
          <w:tcPr>
            <w:tcW w:w="1440" w:type="dxa"/>
          </w:tcPr>
          <w:p w14:paraId="2759BA9B" w14:textId="77777777" w:rsidR="00397FAA" w:rsidRDefault="00494143">
            <w:pPr>
              <w:pStyle w:val="ByReference"/>
            </w:pPr>
            <w:r>
              <w:t>52.227-1</w:t>
            </w:r>
          </w:p>
        </w:tc>
        <w:tc>
          <w:tcPr>
            <w:tcW w:w="6192" w:type="dxa"/>
          </w:tcPr>
          <w:p w14:paraId="2759BA9C" w14:textId="77777777" w:rsidR="00397FAA" w:rsidRDefault="00494143">
            <w:pPr>
              <w:pStyle w:val="ByReference"/>
            </w:pPr>
            <w:r>
              <w:t>AUTHORIZATION AND CONSENT</w:t>
            </w:r>
          </w:p>
        </w:tc>
        <w:tc>
          <w:tcPr>
            <w:tcW w:w="1440" w:type="dxa"/>
          </w:tcPr>
          <w:p w14:paraId="2759BA9D" w14:textId="77777777" w:rsidR="00397FAA" w:rsidRDefault="00494143">
            <w:pPr>
              <w:pStyle w:val="ByReference"/>
            </w:pPr>
            <w:r>
              <w:t>JUN 2020</w:t>
            </w:r>
          </w:p>
        </w:tc>
      </w:tr>
      <w:tr w:rsidR="00397FAA" w14:paraId="2759BAA2" w14:textId="77777777">
        <w:tc>
          <w:tcPr>
            <w:tcW w:w="1440" w:type="dxa"/>
          </w:tcPr>
          <w:p w14:paraId="2759BA9F" w14:textId="77777777" w:rsidR="00397FAA" w:rsidRDefault="00494143">
            <w:pPr>
              <w:pStyle w:val="ByReference"/>
            </w:pPr>
            <w:r>
              <w:t>52.227-2</w:t>
            </w:r>
          </w:p>
        </w:tc>
        <w:tc>
          <w:tcPr>
            <w:tcW w:w="6192" w:type="dxa"/>
          </w:tcPr>
          <w:p w14:paraId="2759BAA0" w14:textId="77777777" w:rsidR="00397FAA" w:rsidRDefault="00494143">
            <w:pPr>
              <w:pStyle w:val="ByReference"/>
            </w:pPr>
            <w:r>
              <w:t>NOTICE AND ASSISTANCE REGARDING PATENT AND COPYRIGHT INFRINGEMENT</w:t>
            </w:r>
          </w:p>
        </w:tc>
        <w:tc>
          <w:tcPr>
            <w:tcW w:w="1440" w:type="dxa"/>
          </w:tcPr>
          <w:p w14:paraId="2759BAA1" w14:textId="77777777" w:rsidR="00397FAA" w:rsidRDefault="00494143">
            <w:pPr>
              <w:pStyle w:val="ByReference"/>
            </w:pPr>
            <w:r>
              <w:t>JUN 2020</w:t>
            </w:r>
          </w:p>
        </w:tc>
      </w:tr>
      <w:tr w:rsidR="00397FAA" w14:paraId="2759BAA6" w14:textId="77777777">
        <w:tc>
          <w:tcPr>
            <w:tcW w:w="1440" w:type="dxa"/>
          </w:tcPr>
          <w:p w14:paraId="2759BAA3" w14:textId="77777777" w:rsidR="00397FAA" w:rsidRDefault="00494143">
            <w:pPr>
              <w:pStyle w:val="ByReference"/>
            </w:pPr>
            <w:r>
              <w:t>52.227-4</w:t>
            </w:r>
          </w:p>
        </w:tc>
        <w:tc>
          <w:tcPr>
            <w:tcW w:w="6192" w:type="dxa"/>
          </w:tcPr>
          <w:p w14:paraId="2759BAA4" w14:textId="77777777" w:rsidR="00397FAA" w:rsidRDefault="00494143">
            <w:pPr>
              <w:pStyle w:val="ByReference"/>
            </w:pPr>
            <w:r>
              <w:t>PATENT INDEMNITY—CONSTRUCTION CONTRACTS</w:t>
            </w:r>
          </w:p>
        </w:tc>
        <w:tc>
          <w:tcPr>
            <w:tcW w:w="1440" w:type="dxa"/>
          </w:tcPr>
          <w:p w14:paraId="2759BAA5" w14:textId="77777777" w:rsidR="00397FAA" w:rsidRDefault="00494143">
            <w:pPr>
              <w:pStyle w:val="ByReference"/>
            </w:pPr>
            <w:r>
              <w:t>DEC 2007</w:t>
            </w:r>
          </w:p>
        </w:tc>
      </w:tr>
      <w:tr w:rsidR="00397FAA" w14:paraId="2759BAAA" w14:textId="77777777">
        <w:tc>
          <w:tcPr>
            <w:tcW w:w="1440" w:type="dxa"/>
          </w:tcPr>
          <w:p w14:paraId="2759BAA7" w14:textId="77777777" w:rsidR="00397FAA" w:rsidRDefault="00494143">
            <w:pPr>
              <w:pStyle w:val="ByReference"/>
            </w:pPr>
            <w:r>
              <w:t>52.228-2</w:t>
            </w:r>
          </w:p>
        </w:tc>
        <w:tc>
          <w:tcPr>
            <w:tcW w:w="6192" w:type="dxa"/>
          </w:tcPr>
          <w:p w14:paraId="2759BAA8" w14:textId="77777777" w:rsidR="00397FAA" w:rsidRDefault="00494143">
            <w:pPr>
              <w:pStyle w:val="ByReference"/>
            </w:pPr>
            <w:r>
              <w:t>ADDITIONAL BOND SECURITY</w:t>
            </w:r>
          </w:p>
        </w:tc>
        <w:tc>
          <w:tcPr>
            <w:tcW w:w="1440" w:type="dxa"/>
          </w:tcPr>
          <w:p w14:paraId="2759BAA9" w14:textId="77777777" w:rsidR="00397FAA" w:rsidRDefault="00494143">
            <w:pPr>
              <w:pStyle w:val="ByReference"/>
            </w:pPr>
            <w:r>
              <w:t>OCT 1997</w:t>
            </w:r>
          </w:p>
        </w:tc>
      </w:tr>
      <w:tr w:rsidR="00397FAA" w14:paraId="2759BAAE" w14:textId="77777777">
        <w:tc>
          <w:tcPr>
            <w:tcW w:w="1440" w:type="dxa"/>
          </w:tcPr>
          <w:p w14:paraId="2759BAAB" w14:textId="77777777" w:rsidR="00397FAA" w:rsidRDefault="00494143">
            <w:pPr>
              <w:pStyle w:val="ByReference"/>
            </w:pPr>
            <w:r>
              <w:t>52.228-5</w:t>
            </w:r>
          </w:p>
        </w:tc>
        <w:tc>
          <w:tcPr>
            <w:tcW w:w="6192" w:type="dxa"/>
          </w:tcPr>
          <w:p w14:paraId="2759BAAC" w14:textId="77777777" w:rsidR="00397FAA" w:rsidRDefault="00494143">
            <w:pPr>
              <w:pStyle w:val="ByReference"/>
            </w:pPr>
            <w:r>
              <w:t>INSURANCE—WORK ON A GOVERNMENT INSTALLATION</w:t>
            </w:r>
          </w:p>
        </w:tc>
        <w:tc>
          <w:tcPr>
            <w:tcW w:w="1440" w:type="dxa"/>
          </w:tcPr>
          <w:p w14:paraId="2759BAAD" w14:textId="77777777" w:rsidR="00397FAA" w:rsidRDefault="00494143">
            <w:pPr>
              <w:pStyle w:val="ByReference"/>
            </w:pPr>
            <w:r>
              <w:t>JAN 1997</w:t>
            </w:r>
          </w:p>
        </w:tc>
      </w:tr>
      <w:tr w:rsidR="00397FAA" w14:paraId="2759BAB2" w14:textId="77777777">
        <w:tc>
          <w:tcPr>
            <w:tcW w:w="1440" w:type="dxa"/>
          </w:tcPr>
          <w:p w14:paraId="2759BAAF" w14:textId="77777777" w:rsidR="00397FAA" w:rsidRDefault="00494143">
            <w:pPr>
              <w:pStyle w:val="ByReference"/>
            </w:pPr>
            <w:r>
              <w:t>52.228-11</w:t>
            </w:r>
          </w:p>
        </w:tc>
        <w:tc>
          <w:tcPr>
            <w:tcW w:w="6192" w:type="dxa"/>
          </w:tcPr>
          <w:p w14:paraId="2759BAB0" w14:textId="77777777" w:rsidR="00397FAA" w:rsidRDefault="00494143">
            <w:pPr>
              <w:pStyle w:val="ByReference"/>
            </w:pPr>
            <w:r>
              <w:t>INDIVIDUAL SURETY—PLEDGE OF ASSETS</w:t>
            </w:r>
          </w:p>
        </w:tc>
        <w:tc>
          <w:tcPr>
            <w:tcW w:w="1440" w:type="dxa"/>
          </w:tcPr>
          <w:p w14:paraId="2759BAB1" w14:textId="77777777" w:rsidR="00397FAA" w:rsidRDefault="00494143">
            <w:pPr>
              <w:pStyle w:val="ByReference"/>
            </w:pPr>
            <w:r>
              <w:t>FEB 2021</w:t>
            </w:r>
          </w:p>
        </w:tc>
      </w:tr>
      <w:tr w:rsidR="00397FAA" w14:paraId="2759BAB6" w14:textId="77777777">
        <w:tc>
          <w:tcPr>
            <w:tcW w:w="1440" w:type="dxa"/>
          </w:tcPr>
          <w:p w14:paraId="2759BAB3" w14:textId="77777777" w:rsidR="00397FAA" w:rsidRDefault="00494143">
            <w:pPr>
              <w:pStyle w:val="ByReference"/>
            </w:pPr>
            <w:r>
              <w:t>52.228-12</w:t>
            </w:r>
          </w:p>
        </w:tc>
        <w:tc>
          <w:tcPr>
            <w:tcW w:w="6192" w:type="dxa"/>
          </w:tcPr>
          <w:p w14:paraId="2759BAB4" w14:textId="77777777" w:rsidR="00397FAA" w:rsidRDefault="00494143">
            <w:pPr>
              <w:pStyle w:val="ByReference"/>
            </w:pPr>
            <w:r>
              <w:t>PROSPECTIVE SUBCONTRACTOR REQUESTS FOR BONDS</w:t>
            </w:r>
          </w:p>
        </w:tc>
        <w:tc>
          <w:tcPr>
            <w:tcW w:w="1440" w:type="dxa"/>
          </w:tcPr>
          <w:p w14:paraId="2759BAB5" w14:textId="77777777" w:rsidR="00397FAA" w:rsidRDefault="00494143">
            <w:pPr>
              <w:pStyle w:val="ByReference"/>
            </w:pPr>
            <w:r>
              <w:t>DEC 2022</w:t>
            </w:r>
          </w:p>
        </w:tc>
      </w:tr>
      <w:tr w:rsidR="00397FAA" w14:paraId="2759BABA" w14:textId="77777777">
        <w:tc>
          <w:tcPr>
            <w:tcW w:w="1440" w:type="dxa"/>
          </w:tcPr>
          <w:p w14:paraId="2759BAB7" w14:textId="77777777" w:rsidR="00397FAA" w:rsidRDefault="00494143">
            <w:pPr>
              <w:pStyle w:val="ByReference"/>
            </w:pPr>
            <w:r>
              <w:t>52.228-14</w:t>
            </w:r>
          </w:p>
        </w:tc>
        <w:tc>
          <w:tcPr>
            <w:tcW w:w="6192" w:type="dxa"/>
          </w:tcPr>
          <w:p w14:paraId="2759BAB8" w14:textId="77777777" w:rsidR="00397FAA" w:rsidRDefault="00494143">
            <w:pPr>
              <w:pStyle w:val="ByReference"/>
            </w:pPr>
            <w:r>
              <w:t>IRREVOCABLE LETTER OF CREDIT</w:t>
            </w:r>
          </w:p>
        </w:tc>
        <w:tc>
          <w:tcPr>
            <w:tcW w:w="1440" w:type="dxa"/>
          </w:tcPr>
          <w:p w14:paraId="2759BAB9" w14:textId="77777777" w:rsidR="00397FAA" w:rsidRDefault="00494143">
            <w:pPr>
              <w:pStyle w:val="ByReference"/>
            </w:pPr>
            <w:r>
              <w:t>NOV 2014</w:t>
            </w:r>
          </w:p>
        </w:tc>
      </w:tr>
      <w:tr w:rsidR="00397FAA" w14:paraId="2759BABE" w14:textId="77777777">
        <w:tc>
          <w:tcPr>
            <w:tcW w:w="1440" w:type="dxa"/>
          </w:tcPr>
          <w:p w14:paraId="2759BABB" w14:textId="77777777" w:rsidR="00397FAA" w:rsidRDefault="00494143">
            <w:pPr>
              <w:pStyle w:val="ByReference"/>
            </w:pPr>
            <w:r>
              <w:t>52.228-15</w:t>
            </w:r>
          </w:p>
        </w:tc>
        <w:tc>
          <w:tcPr>
            <w:tcW w:w="6192" w:type="dxa"/>
          </w:tcPr>
          <w:p w14:paraId="2759BABC" w14:textId="77777777" w:rsidR="00397FAA" w:rsidRDefault="00494143">
            <w:pPr>
              <w:pStyle w:val="ByReference"/>
            </w:pPr>
            <w:r>
              <w:t>PERFORMANCE AND PAYMENT BONDS—</w:t>
            </w:r>
            <w:r>
              <w:lastRenderedPageBreak/>
              <w:t>CONSTRUCTION</w:t>
            </w:r>
          </w:p>
        </w:tc>
        <w:tc>
          <w:tcPr>
            <w:tcW w:w="1440" w:type="dxa"/>
          </w:tcPr>
          <w:p w14:paraId="2759BABD" w14:textId="77777777" w:rsidR="00397FAA" w:rsidRDefault="00494143">
            <w:pPr>
              <w:pStyle w:val="ByReference"/>
            </w:pPr>
            <w:r>
              <w:lastRenderedPageBreak/>
              <w:t>JUN 2020</w:t>
            </w:r>
          </w:p>
        </w:tc>
      </w:tr>
      <w:tr w:rsidR="00397FAA" w14:paraId="2759BAC2" w14:textId="77777777">
        <w:tc>
          <w:tcPr>
            <w:tcW w:w="1440" w:type="dxa"/>
          </w:tcPr>
          <w:p w14:paraId="2759BABF" w14:textId="77777777" w:rsidR="00397FAA" w:rsidRDefault="00494143">
            <w:pPr>
              <w:pStyle w:val="ByReference"/>
            </w:pPr>
            <w:r>
              <w:t>52.229-3</w:t>
            </w:r>
          </w:p>
        </w:tc>
        <w:tc>
          <w:tcPr>
            <w:tcW w:w="6192" w:type="dxa"/>
          </w:tcPr>
          <w:p w14:paraId="2759BAC0" w14:textId="77777777" w:rsidR="00397FAA" w:rsidRDefault="00494143">
            <w:pPr>
              <w:pStyle w:val="ByReference"/>
            </w:pPr>
            <w:r>
              <w:t>FEDERAL, STATE, AND LOCAL TAXES</w:t>
            </w:r>
          </w:p>
        </w:tc>
        <w:tc>
          <w:tcPr>
            <w:tcW w:w="1440" w:type="dxa"/>
          </w:tcPr>
          <w:p w14:paraId="2759BAC1" w14:textId="77777777" w:rsidR="00397FAA" w:rsidRDefault="00494143">
            <w:pPr>
              <w:pStyle w:val="ByReference"/>
            </w:pPr>
            <w:r>
              <w:t>FEB 2013</w:t>
            </w:r>
          </w:p>
        </w:tc>
      </w:tr>
      <w:tr w:rsidR="00397FAA" w14:paraId="2759BAC6" w14:textId="77777777">
        <w:tc>
          <w:tcPr>
            <w:tcW w:w="1440" w:type="dxa"/>
          </w:tcPr>
          <w:p w14:paraId="2759BAC3" w14:textId="77777777" w:rsidR="00397FAA" w:rsidRDefault="00494143">
            <w:pPr>
              <w:pStyle w:val="ByReference"/>
            </w:pPr>
            <w:r>
              <w:t>52.232-5</w:t>
            </w:r>
          </w:p>
        </w:tc>
        <w:tc>
          <w:tcPr>
            <w:tcW w:w="6192" w:type="dxa"/>
          </w:tcPr>
          <w:p w14:paraId="2759BAC4" w14:textId="77777777" w:rsidR="00397FAA" w:rsidRDefault="00494143">
            <w:pPr>
              <w:pStyle w:val="ByReference"/>
            </w:pPr>
            <w:r>
              <w:t>PAYMENTS UNDER FIXED-PRICE CONSTRUCTION CONTRACTS</w:t>
            </w:r>
          </w:p>
        </w:tc>
        <w:tc>
          <w:tcPr>
            <w:tcW w:w="1440" w:type="dxa"/>
          </w:tcPr>
          <w:p w14:paraId="2759BAC5" w14:textId="77777777" w:rsidR="00397FAA" w:rsidRDefault="00494143">
            <w:pPr>
              <w:pStyle w:val="ByReference"/>
            </w:pPr>
            <w:r>
              <w:t>MAY 2014</w:t>
            </w:r>
          </w:p>
        </w:tc>
      </w:tr>
      <w:tr w:rsidR="00397FAA" w14:paraId="2759BACA" w14:textId="77777777">
        <w:tc>
          <w:tcPr>
            <w:tcW w:w="1440" w:type="dxa"/>
          </w:tcPr>
          <w:p w14:paraId="2759BAC7" w14:textId="77777777" w:rsidR="00397FAA" w:rsidRDefault="00494143">
            <w:pPr>
              <w:pStyle w:val="ByReference"/>
            </w:pPr>
            <w:r>
              <w:t>52.232-17</w:t>
            </w:r>
          </w:p>
        </w:tc>
        <w:tc>
          <w:tcPr>
            <w:tcW w:w="6192" w:type="dxa"/>
          </w:tcPr>
          <w:p w14:paraId="2759BAC8" w14:textId="77777777" w:rsidR="00397FAA" w:rsidRDefault="00494143">
            <w:pPr>
              <w:pStyle w:val="ByReference"/>
            </w:pPr>
            <w:r>
              <w:t>INTEREST</w:t>
            </w:r>
          </w:p>
        </w:tc>
        <w:tc>
          <w:tcPr>
            <w:tcW w:w="1440" w:type="dxa"/>
          </w:tcPr>
          <w:p w14:paraId="2759BAC9" w14:textId="77777777" w:rsidR="00397FAA" w:rsidRDefault="00494143">
            <w:pPr>
              <w:pStyle w:val="ByReference"/>
            </w:pPr>
            <w:r>
              <w:t>MAY 2014</w:t>
            </w:r>
          </w:p>
        </w:tc>
      </w:tr>
      <w:tr w:rsidR="00397FAA" w14:paraId="2759BACE" w14:textId="77777777">
        <w:tc>
          <w:tcPr>
            <w:tcW w:w="1440" w:type="dxa"/>
          </w:tcPr>
          <w:p w14:paraId="2759BACB" w14:textId="77777777" w:rsidR="00397FAA" w:rsidRDefault="00494143">
            <w:pPr>
              <w:pStyle w:val="ByReference"/>
            </w:pPr>
            <w:r>
              <w:t>52.232-23</w:t>
            </w:r>
          </w:p>
        </w:tc>
        <w:tc>
          <w:tcPr>
            <w:tcW w:w="6192" w:type="dxa"/>
          </w:tcPr>
          <w:p w14:paraId="2759BACC" w14:textId="77777777" w:rsidR="00397FAA" w:rsidRDefault="00494143">
            <w:pPr>
              <w:pStyle w:val="ByReference"/>
            </w:pPr>
            <w:r>
              <w:t>ASSIGNMENT OF CLAIMS</w:t>
            </w:r>
          </w:p>
        </w:tc>
        <w:tc>
          <w:tcPr>
            <w:tcW w:w="1440" w:type="dxa"/>
          </w:tcPr>
          <w:p w14:paraId="2759BACD" w14:textId="77777777" w:rsidR="00397FAA" w:rsidRDefault="00494143">
            <w:pPr>
              <w:pStyle w:val="ByReference"/>
            </w:pPr>
            <w:r>
              <w:t>MAY 2014</w:t>
            </w:r>
          </w:p>
        </w:tc>
      </w:tr>
      <w:tr w:rsidR="00397FAA" w14:paraId="2759BAD2" w14:textId="77777777">
        <w:tc>
          <w:tcPr>
            <w:tcW w:w="1440" w:type="dxa"/>
          </w:tcPr>
          <w:p w14:paraId="2759BACF" w14:textId="77777777" w:rsidR="00397FAA" w:rsidRDefault="00494143">
            <w:pPr>
              <w:pStyle w:val="ByReference"/>
            </w:pPr>
            <w:r>
              <w:t>52.232-27</w:t>
            </w:r>
          </w:p>
        </w:tc>
        <w:tc>
          <w:tcPr>
            <w:tcW w:w="6192" w:type="dxa"/>
          </w:tcPr>
          <w:p w14:paraId="2759BAD0" w14:textId="77777777" w:rsidR="00397FAA" w:rsidRDefault="00494143">
            <w:pPr>
              <w:pStyle w:val="ByReference"/>
            </w:pPr>
            <w:r>
              <w:t>PROMPT PAYMENT FOR CONSTRUCTION CONTRACTS</w:t>
            </w:r>
          </w:p>
        </w:tc>
        <w:tc>
          <w:tcPr>
            <w:tcW w:w="1440" w:type="dxa"/>
          </w:tcPr>
          <w:p w14:paraId="2759BAD1" w14:textId="77777777" w:rsidR="00397FAA" w:rsidRDefault="00494143">
            <w:pPr>
              <w:pStyle w:val="ByReference"/>
            </w:pPr>
            <w:r>
              <w:t>JAN 2017</w:t>
            </w:r>
          </w:p>
        </w:tc>
      </w:tr>
      <w:tr w:rsidR="00397FAA" w14:paraId="2759BAD6" w14:textId="77777777">
        <w:tc>
          <w:tcPr>
            <w:tcW w:w="1440" w:type="dxa"/>
          </w:tcPr>
          <w:p w14:paraId="2759BAD3" w14:textId="77777777" w:rsidR="00397FAA" w:rsidRDefault="00494143">
            <w:pPr>
              <w:pStyle w:val="ByReference"/>
            </w:pPr>
            <w:r>
              <w:t>52.232-33</w:t>
            </w:r>
          </w:p>
        </w:tc>
        <w:tc>
          <w:tcPr>
            <w:tcW w:w="6192" w:type="dxa"/>
          </w:tcPr>
          <w:p w14:paraId="2759BAD4" w14:textId="77777777" w:rsidR="00397FAA" w:rsidRDefault="00494143">
            <w:pPr>
              <w:pStyle w:val="ByReference"/>
            </w:pPr>
            <w:r>
              <w:t xml:space="preserve"> PAYMENT BY ELECTRONIC FUNDS TRANSFER—SYSTEM FOR AWARD MANAGEMENT</w:t>
            </w:r>
          </w:p>
        </w:tc>
        <w:tc>
          <w:tcPr>
            <w:tcW w:w="1440" w:type="dxa"/>
          </w:tcPr>
          <w:p w14:paraId="2759BAD5" w14:textId="77777777" w:rsidR="00397FAA" w:rsidRDefault="00494143">
            <w:pPr>
              <w:pStyle w:val="ByReference"/>
            </w:pPr>
            <w:r>
              <w:t>OCT 2018</w:t>
            </w:r>
          </w:p>
        </w:tc>
      </w:tr>
      <w:tr w:rsidR="00397FAA" w14:paraId="2759BADA" w14:textId="77777777">
        <w:tc>
          <w:tcPr>
            <w:tcW w:w="1440" w:type="dxa"/>
          </w:tcPr>
          <w:p w14:paraId="2759BAD7" w14:textId="77777777" w:rsidR="00397FAA" w:rsidRDefault="00494143">
            <w:pPr>
              <w:pStyle w:val="ByReference"/>
            </w:pPr>
            <w:r>
              <w:t>52.232-39</w:t>
            </w:r>
          </w:p>
        </w:tc>
        <w:tc>
          <w:tcPr>
            <w:tcW w:w="6192" w:type="dxa"/>
          </w:tcPr>
          <w:p w14:paraId="2759BAD8" w14:textId="77777777" w:rsidR="00397FAA" w:rsidRDefault="00494143">
            <w:pPr>
              <w:pStyle w:val="ByReference"/>
            </w:pPr>
            <w:r>
              <w:t>UNENFORCEABILITY OF UNAUTHORIZED OBLIGATIONS</w:t>
            </w:r>
          </w:p>
        </w:tc>
        <w:tc>
          <w:tcPr>
            <w:tcW w:w="1440" w:type="dxa"/>
          </w:tcPr>
          <w:p w14:paraId="2759BAD9" w14:textId="77777777" w:rsidR="00397FAA" w:rsidRDefault="00494143">
            <w:pPr>
              <w:pStyle w:val="ByReference"/>
            </w:pPr>
            <w:r>
              <w:t>JUN 2013</w:t>
            </w:r>
          </w:p>
        </w:tc>
      </w:tr>
      <w:tr w:rsidR="00397FAA" w14:paraId="2759BADE" w14:textId="77777777">
        <w:tc>
          <w:tcPr>
            <w:tcW w:w="1440" w:type="dxa"/>
          </w:tcPr>
          <w:p w14:paraId="2759BADB" w14:textId="77777777" w:rsidR="00397FAA" w:rsidRDefault="00494143">
            <w:pPr>
              <w:pStyle w:val="ByReference"/>
            </w:pPr>
            <w:r>
              <w:t>52.232-40</w:t>
            </w:r>
          </w:p>
        </w:tc>
        <w:tc>
          <w:tcPr>
            <w:tcW w:w="6192" w:type="dxa"/>
          </w:tcPr>
          <w:p w14:paraId="2759BADC" w14:textId="77777777" w:rsidR="00397FAA" w:rsidRDefault="00494143">
            <w:pPr>
              <w:pStyle w:val="ByReference"/>
            </w:pPr>
            <w:r>
              <w:t>PROVIDING ACCELERATED PAYMENTS TO SMALL BUSINESS SUBCONTRACTORS</w:t>
            </w:r>
          </w:p>
        </w:tc>
        <w:tc>
          <w:tcPr>
            <w:tcW w:w="1440" w:type="dxa"/>
          </w:tcPr>
          <w:p w14:paraId="2759BADD" w14:textId="77777777" w:rsidR="00397FAA" w:rsidRDefault="00494143">
            <w:pPr>
              <w:pStyle w:val="ByReference"/>
            </w:pPr>
            <w:r>
              <w:t>MAR 2023</w:t>
            </w:r>
          </w:p>
        </w:tc>
      </w:tr>
      <w:tr w:rsidR="00397FAA" w14:paraId="2759BAE2" w14:textId="77777777">
        <w:tc>
          <w:tcPr>
            <w:tcW w:w="1440" w:type="dxa"/>
          </w:tcPr>
          <w:p w14:paraId="2759BADF" w14:textId="77777777" w:rsidR="00397FAA" w:rsidRDefault="00494143">
            <w:pPr>
              <w:pStyle w:val="ByReference"/>
            </w:pPr>
            <w:r>
              <w:t>52.233-1</w:t>
            </w:r>
          </w:p>
        </w:tc>
        <w:tc>
          <w:tcPr>
            <w:tcW w:w="6192" w:type="dxa"/>
          </w:tcPr>
          <w:p w14:paraId="2759BAE0" w14:textId="77777777" w:rsidR="00397FAA" w:rsidRDefault="00494143">
            <w:pPr>
              <w:pStyle w:val="ByReference"/>
            </w:pPr>
            <w:r>
              <w:t>DISPUTES</w:t>
            </w:r>
          </w:p>
        </w:tc>
        <w:tc>
          <w:tcPr>
            <w:tcW w:w="1440" w:type="dxa"/>
          </w:tcPr>
          <w:p w14:paraId="2759BAE1" w14:textId="77777777" w:rsidR="00397FAA" w:rsidRDefault="00494143">
            <w:pPr>
              <w:pStyle w:val="ByReference"/>
            </w:pPr>
            <w:r>
              <w:t>MAY 2014</w:t>
            </w:r>
          </w:p>
        </w:tc>
      </w:tr>
      <w:tr w:rsidR="00397FAA" w14:paraId="2759BAE6" w14:textId="77777777">
        <w:tc>
          <w:tcPr>
            <w:tcW w:w="1440" w:type="dxa"/>
          </w:tcPr>
          <w:p w14:paraId="2759BAE3" w14:textId="77777777" w:rsidR="00397FAA" w:rsidRDefault="00494143">
            <w:pPr>
              <w:pStyle w:val="ByReference"/>
            </w:pPr>
            <w:r>
              <w:t>52.233-3</w:t>
            </w:r>
          </w:p>
        </w:tc>
        <w:tc>
          <w:tcPr>
            <w:tcW w:w="6192" w:type="dxa"/>
          </w:tcPr>
          <w:p w14:paraId="2759BAE4" w14:textId="77777777" w:rsidR="00397FAA" w:rsidRDefault="00494143">
            <w:pPr>
              <w:pStyle w:val="ByReference"/>
            </w:pPr>
            <w:r>
              <w:t>PROTEST AFTER AWARD</w:t>
            </w:r>
          </w:p>
        </w:tc>
        <w:tc>
          <w:tcPr>
            <w:tcW w:w="1440" w:type="dxa"/>
          </w:tcPr>
          <w:p w14:paraId="2759BAE5" w14:textId="77777777" w:rsidR="00397FAA" w:rsidRDefault="00494143">
            <w:pPr>
              <w:pStyle w:val="ByReference"/>
            </w:pPr>
            <w:r>
              <w:t>AUG 1996</w:t>
            </w:r>
          </w:p>
        </w:tc>
      </w:tr>
      <w:tr w:rsidR="00397FAA" w14:paraId="2759BAEA" w14:textId="77777777">
        <w:tc>
          <w:tcPr>
            <w:tcW w:w="1440" w:type="dxa"/>
          </w:tcPr>
          <w:p w14:paraId="2759BAE7" w14:textId="77777777" w:rsidR="00397FAA" w:rsidRDefault="00494143">
            <w:pPr>
              <w:pStyle w:val="ByReference"/>
            </w:pPr>
            <w:r>
              <w:t>52.233-4</w:t>
            </w:r>
          </w:p>
        </w:tc>
        <w:tc>
          <w:tcPr>
            <w:tcW w:w="6192" w:type="dxa"/>
          </w:tcPr>
          <w:p w14:paraId="2759BAE8" w14:textId="77777777" w:rsidR="00397FAA" w:rsidRDefault="00494143">
            <w:pPr>
              <w:pStyle w:val="ByReference"/>
            </w:pPr>
            <w:r>
              <w:t>APPLICABLE LAW FOR BREACH OF CONTRACT CLAIM</w:t>
            </w:r>
          </w:p>
        </w:tc>
        <w:tc>
          <w:tcPr>
            <w:tcW w:w="1440" w:type="dxa"/>
          </w:tcPr>
          <w:p w14:paraId="2759BAE9" w14:textId="77777777" w:rsidR="00397FAA" w:rsidRDefault="00494143">
            <w:pPr>
              <w:pStyle w:val="ByReference"/>
            </w:pPr>
            <w:r>
              <w:t>OCT 2004</w:t>
            </w:r>
          </w:p>
        </w:tc>
      </w:tr>
      <w:tr w:rsidR="00397FAA" w14:paraId="2759BAEE" w14:textId="77777777">
        <w:tc>
          <w:tcPr>
            <w:tcW w:w="1440" w:type="dxa"/>
          </w:tcPr>
          <w:p w14:paraId="2759BAEB" w14:textId="77777777" w:rsidR="00397FAA" w:rsidRDefault="00494143">
            <w:pPr>
              <w:pStyle w:val="ByReference"/>
            </w:pPr>
            <w:r>
              <w:t>52.236-1</w:t>
            </w:r>
          </w:p>
        </w:tc>
        <w:tc>
          <w:tcPr>
            <w:tcW w:w="6192" w:type="dxa"/>
          </w:tcPr>
          <w:p w14:paraId="2759BAEC" w14:textId="77777777" w:rsidR="00397FAA" w:rsidRDefault="00494143">
            <w:pPr>
              <w:pStyle w:val="ByReference"/>
            </w:pPr>
            <w:r>
              <w:t xml:space="preserve">PERFORMANCE OF WORK BY THE </w:t>
            </w:r>
            <w:r>
              <w:t>CONTRACTOR</w:t>
            </w:r>
          </w:p>
        </w:tc>
        <w:tc>
          <w:tcPr>
            <w:tcW w:w="1440" w:type="dxa"/>
          </w:tcPr>
          <w:p w14:paraId="2759BAED" w14:textId="77777777" w:rsidR="00397FAA" w:rsidRDefault="00494143">
            <w:pPr>
              <w:pStyle w:val="ByReference"/>
            </w:pPr>
            <w:r>
              <w:t>APR 1984</w:t>
            </w:r>
          </w:p>
        </w:tc>
      </w:tr>
      <w:tr w:rsidR="00397FAA" w14:paraId="2759BAF2" w14:textId="77777777">
        <w:tc>
          <w:tcPr>
            <w:tcW w:w="1440" w:type="dxa"/>
          </w:tcPr>
          <w:p w14:paraId="2759BAEF" w14:textId="77777777" w:rsidR="00397FAA" w:rsidRDefault="00494143">
            <w:pPr>
              <w:pStyle w:val="ByReference"/>
            </w:pPr>
            <w:r>
              <w:t>52.236-2</w:t>
            </w:r>
          </w:p>
        </w:tc>
        <w:tc>
          <w:tcPr>
            <w:tcW w:w="6192" w:type="dxa"/>
          </w:tcPr>
          <w:p w14:paraId="2759BAF0" w14:textId="77777777" w:rsidR="00397FAA" w:rsidRDefault="00494143">
            <w:pPr>
              <w:pStyle w:val="ByReference"/>
            </w:pPr>
            <w:r>
              <w:t>DIFFERING SITE CONDITIONS</w:t>
            </w:r>
          </w:p>
        </w:tc>
        <w:tc>
          <w:tcPr>
            <w:tcW w:w="1440" w:type="dxa"/>
          </w:tcPr>
          <w:p w14:paraId="2759BAF1" w14:textId="77777777" w:rsidR="00397FAA" w:rsidRDefault="00494143">
            <w:pPr>
              <w:pStyle w:val="ByReference"/>
            </w:pPr>
            <w:r>
              <w:t>APR 1984</w:t>
            </w:r>
          </w:p>
        </w:tc>
      </w:tr>
      <w:tr w:rsidR="00397FAA" w14:paraId="2759BAF6" w14:textId="77777777">
        <w:tc>
          <w:tcPr>
            <w:tcW w:w="1440" w:type="dxa"/>
          </w:tcPr>
          <w:p w14:paraId="2759BAF3" w14:textId="77777777" w:rsidR="00397FAA" w:rsidRDefault="00494143">
            <w:pPr>
              <w:pStyle w:val="ByReference"/>
            </w:pPr>
            <w:r>
              <w:t>52.236-3</w:t>
            </w:r>
          </w:p>
        </w:tc>
        <w:tc>
          <w:tcPr>
            <w:tcW w:w="6192" w:type="dxa"/>
          </w:tcPr>
          <w:p w14:paraId="2759BAF4" w14:textId="77777777" w:rsidR="00397FAA" w:rsidRDefault="00494143">
            <w:pPr>
              <w:pStyle w:val="ByReference"/>
            </w:pPr>
            <w:r>
              <w:t>SITE INVESTIGATION AND CONDITIONS AFFECTING THE WORK</w:t>
            </w:r>
          </w:p>
        </w:tc>
        <w:tc>
          <w:tcPr>
            <w:tcW w:w="1440" w:type="dxa"/>
          </w:tcPr>
          <w:p w14:paraId="2759BAF5" w14:textId="77777777" w:rsidR="00397FAA" w:rsidRDefault="00494143">
            <w:pPr>
              <w:pStyle w:val="ByReference"/>
            </w:pPr>
            <w:r>
              <w:t>APR 1984</w:t>
            </w:r>
          </w:p>
        </w:tc>
      </w:tr>
      <w:tr w:rsidR="00397FAA" w14:paraId="2759BAFA" w14:textId="77777777">
        <w:tc>
          <w:tcPr>
            <w:tcW w:w="1440" w:type="dxa"/>
          </w:tcPr>
          <w:p w14:paraId="2759BAF7" w14:textId="77777777" w:rsidR="00397FAA" w:rsidRDefault="00494143">
            <w:pPr>
              <w:pStyle w:val="ByReference"/>
            </w:pPr>
            <w:r>
              <w:t>52.236-5</w:t>
            </w:r>
          </w:p>
        </w:tc>
        <w:tc>
          <w:tcPr>
            <w:tcW w:w="6192" w:type="dxa"/>
          </w:tcPr>
          <w:p w14:paraId="2759BAF8" w14:textId="77777777" w:rsidR="00397FAA" w:rsidRDefault="00494143">
            <w:pPr>
              <w:pStyle w:val="ByReference"/>
            </w:pPr>
            <w:r>
              <w:t>MATERIAL AND WORKMANSHIP</w:t>
            </w:r>
          </w:p>
        </w:tc>
        <w:tc>
          <w:tcPr>
            <w:tcW w:w="1440" w:type="dxa"/>
          </w:tcPr>
          <w:p w14:paraId="2759BAF9" w14:textId="77777777" w:rsidR="00397FAA" w:rsidRDefault="00494143">
            <w:pPr>
              <w:pStyle w:val="ByReference"/>
            </w:pPr>
            <w:r>
              <w:t>APR 1984</w:t>
            </w:r>
          </w:p>
        </w:tc>
      </w:tr>
      <w:tr w:rsidR="00397FAA" w14:paraId="2759BAFE" w14:textId="77777777">
        <w:tc>
          <w:tcPr>
            <w:tcW w:w="1440" w:type="dxa"/>
          </w:tcPr>
          <w:p w14:paraId="2759BAFB" w14:textId="77777777" w:rsidR="00397FAA" w:rsidRDefault="00494143">
            <w:pPr>
              <w:pStyle w:val="ByReference"/>
            </w:pPr>
            <w:r>
              <w:t>52.236-6</w:t>
            </w:r>
          </w:p>
        </w:tc>
        <w:tc>
          <w:tcPr>
            <w:tcW w:w="6192" w:type="dxa"/>
          </w:tcPr>
          <w:p w14:paraId="2759BAFC" w14:textId="77777777" w:rsidR="00397FAA" w:rsidRDefault="00494143">
            <w:pPr>
              <w:pStyle w:val="ByReference"/>
            </w:pPr>
            <w:r>
              <w:t>SUPERINTENDENCE BY THE CONTRACTOR</w:t>
            </w:r>
          </w:p>
        </w:tc>
        <w:tc>
          <w:tcPr>
            <w:tcW w:w="1440" w:type="dxa"/>
          </w:tcPr>
          <w:p w14:paraId="2759BAFD" w14:textId="77777777" w:rsidR="00397FAA" w:rsidRDefault="00494143">
            <w:pPr>
              <w:pStyle w:val="ByReference"/>
            </w:pPr>
            <w:r>
              <w:t>APR 1984</w:t>
            </w:r>
          </w:p>
        </w:tc>
      </w:tr>
      <w:tr w:rsidR="00397FAA" w14:paraId="2759BB02" w14:textId="77777777">
        <w:tc>
          <w:tcPr>
            <w:tcW w:w="1440" w:type="dxa"/>
          </w:tcPr>
          <w:p w14:paraId="2759BAFF" w14:textId="77777777" w:rsidR="00397FAA" w:rsidRDefault="00494143">
            <w:pPr>
              <w:pStyle w:val="ByReference"/>
            </w:pPr>
            <w:r>
              <w:t>52.236-7</w:t>
            </w:r>
          </w:p>
        </w:tc>
        <w:tc>
          <w:tcPr>
            <w:tcW w:w="6192" w:type="dxa"/>
          </w:tcPr>
          <w:p w14:paraId="2759BB00" w14:textId="77777777" w:rsidR="00397FAA" w:rsidRDefault="00494143">
            <w:pPr>
              <w:pStyle w:val="ByReference"/>
            </w:pPr>
            <w:r>
              <w:t>PERMITS AND RESPONSIBILITIES</w:t>
            </w:r>
          </w:p>
        </w:tc>
        <w:tc>
          <w:tcPr>
            <w:tcW w:w="1440" w:type="dxa"/>
          </w:tcPr>
          <w:p w14:paraId="2759BB01" w14:textId="77777777" w:rsidR="00397FAA" w:rsidRDefault="00494143">
            <w:pPr>
              <w:pStyle w:val="ByReference"/>
            </w:pPr>
            <w:r>
              <w:t>NOV 1991</w:t>
            </w:r>
          </w:p>
        </w:tc>
      </w:tr>
      <w:tr w:rsidR="00397FAA" w14:paraId="2759BB06" w14:textId="77777777">
        <w:tc>
          <w:tcPr>
            <w:tcW w:w="1440" w:type="dxa"/>
          </w:tcPr>
          <w:p w14:paraId="2759BB03" w14:textId="77777777" w:rsidR="00397FAA" w:rsidRDefault="00494143">
            <w:pPr>
              <w:pStyle w:val="ByReference"/>
            </w:pPr>
            <w:r>
              <w:t>52.236-8</w:t>
            </w:r>
          </w:p>
        </w:tc>
        <w:tc>
          <w:tcPr>
            <w:tcW w:w="6192" w:type="dxa"/>
          </w:tcPr>
          <w:p w14:paraId="2759BB04" w14:textId="77777777" w:rsidR="00397FAA" w:rsidRDefault="00494143">
            <w:pPr>
              <w:pStyle w:val="ByReference"/>
            </w:pPr>
            <w:r>
              <w:t>OTHER CONTRACTS</w:t>
            </w:r>
          </w:p>
        </w:tc>
        <w:tc>
          <w:tcPr>
            <w:tcW w:w="1440" w:type="dxa"/>
          </w:tcPr>
          <w:p w14:paraId="2759BB05" w14:textId="77777777" w:rsidR="00397FAA" w:rsidRDefault="00494143">
            <w:pPr>
              <w:pStyle w:val="ByReference"/>
            </w:pPr>
            <w:r>
              <w:t>APR 1984</w:t>
            </w:r>
          </w:p>
        </w:tc>
      </w:tr>
      <w:tr w:rsidR="00397FAA" w14:paraId="2759BB0A" w14:textId="77777777">
        <w:tc>
          <w:tcPr>
            <w:tcW w:w="1440" w:type="dxa"/>
          </w:tcPr>
          <w:p w14:paraId="2759BB07" w14:textId="77777777" w:rsidR="00397FAA" w:rsidRDefault="00494143">
            <w:pPr>
              <w:pStyle w:val="ByReference"/>
            </w:pPr>
            <w:r>
              <w:t>52.236-9</w:t>
            </w:r>
          </w:p>
        </w:tc>
        <w:tc>
          <w:tcPr>
            <w:tcW w:w="6192" w:type="dxa"/>
          </w:tcPr>
          <w:p w14:paraId="2759BB08" w14:textId="77777777" w:rsidR="00397FAA" w:rsidRDefault="00494143">
            <w:pPr>
              <w:pStyle w:val="ByReference"/>
            </w:pPr>
            <w:r>
              <w:t>PROTECTION OF EXISTING VEGETATION, STRUCTURES, EQUIPMENT, UTILITIES, AND IMPROVEMENTS</w:t>
            </w:r>
          </w:p>
        </w:tc>
        <w:tc>
          <w:tcPr>
            <w:tcW w:w="1440" w:type="dxa"/>
          </w:tcPr>
          <w:p w14:paraId="2759BB09" w14:textId="77777777" w:rsidR="00397FAA" w:rsidRDefault="00494143">
            <w:pPr>
              <w:pStyle w:val="ByReference"/>
            </w:pPr>
            <w:r>
              <w:t>APR 1984</w:t>
            </w:r>
          </w:p>
        </w:tc>
      </w:tr>
      <w:tr w:rsidR="00397FAA" w14:paraId="2759BB0E" w14:textId="77777777">
        <w:tc>
          <w:tcPr>
            <w:tcW w:w="1440" w:type="dxa"/>
          </w:tcPr>
          <w:p w14:paraId="2759BB0B" w14:textId="77777777" w:rsidR="00397FAA" w:rsidRDefault="00494143">
            <w:pPr>
              <w:pStyle w:val="ByReference"/>
            </w:pPr>
            <w:r>
              <w:t>52.236-10</w:t>
            </w:r>
          </w:p>
        </w:tc>
        <w:tc>
          <w:tcPr>
            <w:tcW w:w="6192" w:type="dxa"/>
          </w:tcPr>
          <w:p w14:paraId="2759BB0C" w14:textId="77777777" w:rsidR="00397FAA" w:rsidRDefault="00494143">
            <w:pPr>
              <w:pStyle w:val="ByReference"/>
            </w:pPr>
            <w:r>
              <w:t>OPERATIONS AND STORAGE AREAS</w:t>
            </w:r>
          </w:p>
        </w:tc>
        <w:tc>
          <w:tcPr>
            <w:tcW w:w="1440" w:type="dxa"/>
          </w:tcPr>
          <w:p w14:paraId="2759BB0D" w14:textId="77777777" w:rsidR="00397FAA" w:rsidRDefault="00494143">
            <w:pPr>
              <w:pStyle w:val="ByReference"/>
            </w:pPr>
            <w:r>
              <w:t>APR 1984</w:t>
            </w:r>
          </w:p>
        </w:tc>
      </w:tr>
      <w:tr w:rsidR="00397FAA" w14:paraId="2759BB12" w14:textId="77777777">
        <w:tc>
          <w:tcPr>
            <w:tcW w:w="1440" w:type="dxa"/>
          </w:tcPr>
          <w:p w14:paraId="2759BB0F" w14:textId="77777777" w:rsidR="00397FAA" w:rsidRDefault="00494143">
            <w:pPr>
              <w:pStyle w:val="ByReference"/>
            </w:pPr>
            <w:r>
              <w:t>52.236-11</w:t>
            </w:r>
          </w:p>
        </w:tc>
        <w:tc>
          <w:tcPr>
            <w:tcW w:w="6192" w:type="dxa"/>
          </w:tcPr>
          <w:p w14:paraId="2759BB10" w14:textId="77777777" w:rsidR="00397FAA" w:rsidRDefault="00494143">
            <w:pPr>
              <w:pStyle w:val="ByReference"/>
            </w:pPr>
            <w:r>
              <w:t xml:space="preserve">USE AND </w:t>
            </w:r>
            <w:r>
              <w:t>POSSESSION PRIOR TO COMPLETION</w:t>
            </w:r>
          </w:p>
        </w:tc>
        <w:tc>
          <w:tcPr>
            <w:tcW w:w="1440" w:type="dxa"/>
          </w:tcPr>
          <w:p w14:paraId="2759BB11" w14:textId="77777777" w:rsidR="00397FAA" w:rsidRDefault="00494143">
            <w:pPr>
              <w:pStyle w:val="ByReference"/>
            </w:pPr>
            <w:r>
              <w:t>APR 1984</w:t>
            </w:r>
          </w:p>
        </w:tc>
      </w:tr>
      <w:tr w:rsidR="00397FAA" w14:paraId="2759BB16" w14:textId="77777777">
        <w:tc>
          <w:tcPr>
            <w:tcW w:w="1440" w:type="dxa"/>
          </w:tcPr>
          <w:p w14:paraId="2759BB13" w14:textId="77777777" w:rsidR="00397FAA" w:rsidRDefault="00494143">
            <w:pPr>
              <w:pStyle w:val="ByReference"/>
            </w:pPr>
            <w:r>
              <w:t>52.236-12</w:t>
            </w:r>
          </w:p>
        </w:tc>
        <w:tc>
          <w:tcPr>
            <w:tcW w:w="6192" w:type="dxa"/>
          </w:tcPr>
          <w:p w14:paraId="2759BB14" w14:textId="77777777" w:rsidR="00397FAA" w:rsidRDefault="00494143">
            <w:pPr>
              <w:pStyle w:val="ByReference"/>
            </w:pPr>
            <w:r>
              <w:t>CLEANING UP</w:t>
            </w:r>
          </w:p>
        </w:tc>
        <w:tc>
          <w:tcPr>
            <w:tcW w:w="1440" w:type="dxa"/>
          </w:tcPr>
          <w:p w14:paraId="2759BB15" w14:textId="77777777" w:rsidR="00397FAA" w:rsidRDefault="00494143">
            <w:pPr>
              <w:pStyle w:val="ByReference"/>
            </w:pPr>
            <w:r>
              <w:t>APR 1984</w:t>
            </w:r>
          </w:p>
        </w:tc>
      </w:tr>
      <w:tr w:rsidR="00397FAA" w14:paraId="2759BB1A" w14:textId="77777777">
        <w:tc>
          <w:tcPr>
            <w:tcW w:w="1440" w:type="dxa"/>
          </w:tcPr>
          <w:p w14:paraId="2759BB17" w14:textId="77777777" w:rsidR="00397FAA" w:rsidRDefault="00494143">
            <w:pPr>
              <w:pStyle w:val="ByReference"/>
            </w:pPr>
            <w:r>
              <w:t>52.236-13</w:t>
            </w:r>
          </w:p>
        </w:tc>
        <w:tc>
          <w:tcPr>
            <w:tcW w:w="6192" w:type="dxa"/>
          </w:tcPr>
          <w:p w14:paraId="2759BB18" w14:textId="77777777" w:rsidR="00397FAA" w:rsidRDefault="00494143">
            <w:pPr>
              <w:pStyle w:val="ByReference"/>
            </w:pPr>
            <w:r>
              <w:t>ACCIDENT PREVENTION</w:t>
            </w:r>
          </w:p>
        </w:tc>
        <w:tc>
          <w:tcPr>
            <w:tcW w:w="1440" w:type="dxa"/>
          </w:tcPr>
          <w:p w14:paraId="2759BB19" w14:textId="77777777" w:rsidR="00397FAA" w:rsidRDefault="00494143">
            <w:pPr>
              <w:pStyle w:val="ByReference"/>
            </w:pPr>
            <w:r>
              <w:t>NOV 1991</w:t>
            </w:r>
          </w:p>
        </w:tc>
      </w:tr>
      <w:tr w:rsidR="00397FAA" w14:paraId="2759BB1E" w14:textId="77777777">
        <w:tc>
          <w:tcPr>
            <w:tcW w:w="1440" w:type="dxa"/>
          </w:tcPr>
          <w:p w14:paraId="2759BB1B" w14:textId="77777777" w:rsidR="00397FAA" w:rsidRDefault="00494143">
            <w:pPr>
              <w:pStyle w:val="ByReference"/>
            </w:pPr>
            <w:r>
              <w:t>52.236-14</w:t>
            </w:r>
          </w:p>
        </w:tc>
        <w:tc>
          <w:tcPr>
            <w:tcW w:w="6192" w:type="dxa"/>
          </w:tcPr>
          <w:p w14:paraId="2759BB1C" w14:textId="77777777" w:rsidR="00397FAA" w:rsidRDefault="00494143">
            <w:pPr>
              <w:pStyle w:val="ByReference"/>
            </w:pPr>
            <w:r>
              <w:t>AVAILABILITY AND USE OF UTILITY SERVICES</w:t>
            </w:r>
          </w:p>
        </w:tc>
        <w:tc>
          <w:tcPr>
            <w:tcW w:w="1440" w:type="dxa"/>
          </w:tcPr>
          <w:p w14:paraId="2759BB1D" w14:textId="77777777" w:rsidR="00397FAA" w:rsidRDefault="00494143">
            <w:pPr>
              <w:pStyle w:val="ByReference"/>
            </w:pPr>
            <w:r>
              <w:t>APR 1984</w:t>
            </w:r>
          </w:p>
        </w:tc>
      </w:tr>
      <w:tr w:rsidR="00397FAA" w14:paraId="2759BB22" w14:textId="77777777">
        <w:tc>
          <w:tcPr>
            <w:tcW w:w="1440" w:type="dxa"/>
          </w:tcPr>
          <w:p w14:paraId="2759BB1F" w14:textId="77777777" w:rsidR="00397FAA" w:rsidRDefault="00494143">
            <w:pPr>
              <w:pStyle w:val="ByReference"/>
            </w:pPr>
            <w:r>
              <w:t>52.236-15</w:t>
            </w:r>
          </w:p>
        </w:tc>
        <w:tc>
          <w:tcPr>
            <w:tcW w:w="6192" w:type="dxa"/>
          </w:tcPr>
          <w:p w14:paraId="2759BB20" w14:textId="77777777" w:rsidR="00397FAA" w:rsidRDefault="00494143">
            <w:pPr>
              <w:pStyle w:val="ByReference"/>
            </w:pPr>
            <w:r>
              <w:t>SCHEDULES FOR CONSTRUCTION CONTRACTS</w:t>
            </w:r>
          </w:p>
        </w:tc>
        <w:tc>
          <w:tcPr>
            <w:tcW w:w="1440" w:type="dxa"/>
          </w:tcPr>
          <w:p w14:paraId="2759BB21" w14:textId="77777777" w:rsidR="00397FAA" w:rsidRDefault="00494143">
            <w:pPr>
              <w:pStyle w:val="ByReference"/>
            </w:pPr>
            <w:r>
              <w:t>APR 1984</w:t>
            </w:r>
          </w:p>
        </w:tc>
      </w:tr>
      <w:tr w:rsidR="00397FAA" w14:paraId="2759BB26" w14:textId="77777777">
        <w:tc>
          <w:tcPr>
            <w:tcW w:w="1440" w:type="dxa"/>
          </w:tcPr>
          <w:p w14:paraId="2759BB23" w14:textId="77777777" w:rsidR="00397FAA" w:rsidRDefault="00494143">
            <w:pPr>
              <w:pStyle w:val="ByReference"/>
            </w:pPr>
            <w:r>
              <w:t>52.236-17</w:t>
            </w:r>
          </w:p>
        </w:tc>
        <w:tc>
          <w:tcPr>
            <w:tcW w:w="6192" w:type="dxa"/>
          </w:tcPr>
          <w:p w14:paraId="2759BB24" w14:textId="77777777" w:rsidR="00397FAA" w:rsidRDefault="00494143">
            <w:pPr>
              <w:pStyle w:val="ByReference"/>
            </w:pPr>
            <w:r>
              <w:t xml:space="preserve">LAYOUT OF </w:t>
            </w:r>
            <w:r>
              <w:t>WORK</w:t>
            </w:r>
          </w:p>
        </w:tc>
        <w:tc>
          <w:tcPr>
            <w:tcW w:w="1440" w:type="dxa"/>
          </w:tcPr>
          <w:p w14:paraId="2759BB25" w14:textId="77777777" w:rsidR="00397FAA" w:rsidRDefault="00494143">
            <w:pPr>
              <w:pStyle w:val="ByReference"/>
            </w:pPr>
            <w:r>
              <w:t>APR 1984</w:t>
            </w:r>
          </w:p>
        </w:tc>
      </w:tr>
      <w:tr w:rsidR="00397FAA" w14:paraId="2759BB2A" w14:textId="77777777">
        <w:tc>
          <w:tcPr>
            <w:tcW w:w="1440" w:type="dxa"/>
          </w:tcPr>
          <w:p w14:paraId="2759BB27" w14:textId="77777777" w:rsidR="00397FAA" w:rsidRDefault="00494143">
            <w:pPr>
              <w:pStyle w:val="ByReference"/>
            </w:pPr>
            <w:r>
              <w:t>52.236-21</w:t>
            </w:r>
          </w:p>
        </w:tc>
        <w:tc>
          <w:tcPr>
            <w:tcW w:w="6192" w:type="dxa"/>
          </w:tcPr>
          <w:p w14:paraId="2759BB28" w14:textId="77777777" w:rsidR="00397FAA" w:rsidRDefault="00494143">
            <w:pPr>
              <w:pStyle w:val="ByReference"/>
            </w:pPr>
            <w:r>
              <w:t>SPECIFICATIONS AND DRAWINGS FOR CONSTRUCTION</w:t>
            </w:r>
          </w:p>
        </w:tc>
        <w:tc>
          <w:tcPr>
            <w:tcW w:w="1440" w:type="dxa"/>
          </w:tcPr>
          <w:p w14:paraId="2759BB29" w14:textId="77777777" w:rsidR="00397FAA" w:rsidRDefault="00494143">
            <w:pPr>
              <w:pStyle w:val="ByReference"/>
            </w:pPr>
            <w:r>
              <w:t>FEB 1997</w:t>
            </w:r>
          </w:p>
        </w:tc>
      </w:tr>
      <w:tr w:rsidR="00397FAA" w14:paraId="2759BB2E" w14:textId="77777777">
        <w:tc>
          <w:tcPr>
            <w:tcW w:w="1440" w:type="dxa"/>
          </w:tcPr>
          <w:p w14:paraId="2759BB2B" w14:textId="77777777" w:rsidR="00397FAA" w:rsidRDefault="00494143">
            <w:pPr>
              <w:pStyle w:val="ByReference"/>
            </w:pPr>
            <w:r>
              <w:t>52.236-26</w:t>
            </w:r>
          </w:p>
        </w:tc>
        <w:tc>
          <w:tcPr>
            <w:tcW w:w="6192" w:type="dxa"/>
          </w:tcPr>
          <w:p w14:paraId="2759BB2C" w14:textId="77777777" w:rsidR="00397FAA" w:rsidRDefault="00494143">
            <w:pPr>
              <w:pStyle w:val="ByReference"/>
            </w:pPr>
            <w:r>
              <w:t>PRECONSTRUCTION CONFERENCE</w:t>
            </w:r>
          </w:p>
        </w:tc>
        <w:tc>
          <w:tcPr>
            <w:tcW w:w="1440" w:type="dxa"/>
          </w:tcPr>
          <w:p w14:paraId="2759BB2D" w14:textId="77777777" w:rsidR="00397FAA" w:rsidRDefault="00494143">
            <w:pPr>
              <w:pStyle w:val="ByReference"/>
            </w:pPr>
            <w:r>
              <w:t>FEB 1995</w:t>
            </w:r>
          </w:p>
        </w:tc>
      </w:tr>
      <w:tr w:rsidR="00397FAA" w14:paraId="2759BB32" w14:textId="77777777">
        <w:tc>
          <w:tcPr>
            <w:tcW w:w="1440" w:type="dxa"/>
          </w:tcPr>
          <w:p w14:paraId="2759BB2F" w14:textId="77777777" w:rsidR="00397FAA" w:rsidRDefault="00494143">
            <w:pPr>
              <w:pStyle w:val="ByReference"/>
            </w:pPr>
            <w:r>
              <w:t>52.242-13</w:t>
            </w:r>
          </w:p>
        </w:tc>
        <w:tc>
          <w:tcPr>
            <w:tcW w:w="6192" w:type="dxa"/>
          </w:tcPr>
          <w:p w14:paraId="2759BB30" w14:textId="77777777" w:rsidR="00397FAA" w:rsidRDefault="00494143">
            <w:pPr>
              <w:pStyle w:val="ByReference"/>
            </w:pPr>
            <w:r>
              <w:t>BANKRUPTCY</w:t>
            </w:r>
          </w:p>
        </w:tc>
        <w:tc>
          <w:tcPr>
            <w:tcW w:w="1440" w:type="dxa"/>
          </w:tcPr>
          <w:p w14:paraId="2759BB31" w14:textId="77777777" w:rsidR="00397FAA" w:rsidRDefault="00494143">
            <w:pPr>
              <w:pStyle w:val="ByReference"/>
            </w:pPr>
            <w:r>
              <w:t>JUL 1995</w:t>
            </w:r>
          </w:p>
        </w:tc>
      </w:tr>
      <w:tr w:rsidR="00397FAA" w14:paraId="2759BB36" w14:textId="77777777">
        <w:tc>
          <w:tcPr>
            <w:tcW w:w="1440" w:type="dxa"/>
          </w:tcPr>
          <w:p w14:paraId="2759BB33" w14:textId="77777777" w:rsidR="00397FAA" w:rsidRDefault="00494143">
            <w:pPr>
              <w:pStyle w:val="ByReference"/>
            </w:pPr>
            <w:r>
              <w:t>52.242-14</w:t>
            </w:r>
          </w:p>
        </w:tc>
        <w:tc>
          <w:tcPr>
            <w:tcW w:w="6192" w:type="dxa"/>
          </w:tcPr>
          <w:p w14:paraId="2759BB34" w14:textId="77777777" w:rsidR="00397FAA" w:rsidRDefault="00494143">
            <w:pPr>
              <w:pStyle w:val="ByReference"/>
            </w:pPr>
            <w:r>
              <w:t>SUSPENSION OF WORK</w:t>
            </w:r>
          </w:p>
        </w:tc>
        <w:tc>
          <w:tcPr>
            <w:tcW w:w="1440" w:type="dxa"/>
          </w:tcPr>
          <w:p w14:paraId="2759BB35" w14:textId="77777777" w:rsidR="00397FAA" w:rsidRDefault="00494143">
            <w:pPr>
              <w:pStyle w:val="ByReference"/>
            </w:pPr>
            <w:r>
              <w:t>APR 1984</w:t>
            </w:r>
          </w:p>
        </w:tc>
      </w:tr>
      <w:tr w:rsidR="00397FAA" w14:paraId="2759BB3A" w14:textId="77777777">
        <w:tc>
          <w:tcPr>
            <w:tcW w:w="1440" w:type="dxa"/>
          </w:tcPr>
          <w:p w14:paraId="2759BB37" w14:textId="77777777" w:rsidR="00397FAA" w:rsidRDefault="00494143">
            <w:pPr>
              <w:pStyle w:val="ByReference"/>
            </w:pPr>
            <w:r>
              <w:t>52.243-4</w:t>
            </w:r>
          </w:p>
        </w:tc>
        <w:tc>
          <w:tcPr>
            <w:tcW w:w="6192" w:type="dxa"/>
          </w:tcPr>
          <w:p w14:paraId="2759BB38" w14:textId="77777777" w:rsidR="00397FAA" w:rsidRDefault="00494143">
            <w:pPr>
              <w:pStyle w:val="ByReference"/>
            </w:pPr>
            <w:r>
              <w:t>CHANGES</w:t>
            </w:r>
          </w:p>
        </w:tc>
        <w:tc>
          <w:tcPr>
            <w:tcW w:w="1440" w:type="dxa"/>
          </w:tcPr>
          <w:p w14:paraId="2759BB39" w14:textId="77777777" w:rsidR="00397FAA" w:rsidRDefault="00494143">
            <w:pPr>
              <w:pStyle w:val="ByReference"/>
            </w:pPr>
            <w:r>
              <w:t>JUN 2007</w:t>
            </w:r>
          </w:p>
        </w:tc>
      </w:tr>
      <w:tr w:rsidR="00397FAA" w14:paraId="2759BB3E" w14:textId="77777777">
        <w:tc>
          <w:tcPr>
            <w:tcW w:w="1440" w:type="dxa"/>
          </w:tcPr>
          <w:p w14:paraId="2759BB3B" w14:textId="77777777" w:rsidR="00397FAA" w:rsidRDefault="00494143">
            <w:pPr>
              <w:pStyle w:val="ByReference"/>
            </w:pPr>
            <w:r>
              <w:t>52.244-6</w:t>
            </w:r>
          </w:p>
        </w:tc>
        <w:tc>
          <w:tcPr>
            <w:tcW w:w="6192" w:type="dxa"/>
          </w:tcPr>
          <w:p w14:paraId="2759BB3C" w14:textId="77777777" w:rsidR="00397FAA" w:rsidRDefault="00494143">
            <w:pPr>
              <w:pStyle w:val="ByReference"/>
            </w:pPr>
            <w:r>
              <w:t>SUBCONTRACTS FOR COMMERCIAL PRODUCTS AND COMMERCIAL SERVICES</w:t>
            </w:r>
          </w:p>
        </w:tc>
        <w:tc>
          <w:tcPr>
            <w:tcW w:w="1440" w:type="dxa"/>
          </w:tcPr>
          <w:p w14:paraId="2759BB3D" w14:textId="77777777" w:rsidR="00397FAA" w:rsidRDefault="00494143">
            <w:pPr>
              <w:pStyle w:val="ByReference"/>
            </w:pPr>
            <w:r>
              <w:t>DEC 2023</w:t>
            </w:r>
          </w:p>
        </w:tc>
      </w:tr>
      <w:tr w:rsidR="00397FAA" w14:paraId="2759BB42" w14:textId="77777777">
        <w:tc>
          <w:tcPr>
            <w:tcW w:w="1440" w:type="dxa"/>
          </w:tcPr>
          <w:p w14:paraId="2759BB3F" w14:textId="77777777" w:rsidR="00397FAA" w:rsidRDefault="00494143">
            <w:pPr>
              <w:pStyle w:val="ByReference"/>
            </w:pPr>
            <w:r>
              <w:t>52.246-12</w:t>
            </w:r>
          </w:p>
        </w:tc>
        <w:tc>
          <w:tcPr>
            <w:tcW w:w="6192" w:type="dxa"/>
          </w:tcPr>
          <w:p w14:paraId="2759BB40" w14:textId="77777777" w:rsidR="00397FAA" w:rsidRDefault="00494143">
            <w:pPr>
              <w:pStyle w:val="ByReference"/>
            </w:pPr>
            <w:r>
              <w:t>INSPECTION OF CONSTRUCTION</w:t>
            </w:r>
          </w:p>
        </w:tc>
        <w:tc>
          <w:tcPr>
            <w:tcW w:w="1440" w:type="dxa"/>
          </w:tcPr>
          <w:p w14:paraId="2759BB41" w14:textId="77777777" w:rsidR="00397FAA" w:rsidRDefault="00494143">
            <w:pPr>
              <w:pStyle w:val="ByReference"/>
            </w:pPr>
            <w:r>
              <w:t>AUG 1996</w:t>
            </w:r>
          </w:p>
        </w:tc>
      </w:tr>
      <w:tr w:rsidR="00397FAA" w14:paraId="2759BB46" w14:textId="77777777">
        <w:tc>
          <w:tcPr>
            <w:tcW w:w="1440" w:type="dxa"/>
          </w:tcPr>
          <w:p w14:paraId="2759BB43" w14:textId="77777777" w:rsidR="00397FAA" w:rsidRDefault="00494143">
            <w:pPr>
              <w:pStyle w:val="ByReference"/>
            </w:pPr>
            <w:r>
              <w:t>52.246-21</w:t>
            </w:r>
          </w:p>
        </w:tc>
        <w:tc>
          <w:tcPr>
            <w:tcW w:w="6192" w:type="dxa"/>
          </w:tcPr>
          <w:p w14:paraId="2759BB44" w14:textId="77777777" w:rsidR="00397FAA" w:rsidRDefault="00494143">
            <w:pPr>
              <w:pStyle w:val="ByReference"/>
            </w:pPr>
            <w:r>
              <w:t>WARRANTY OF CONSTRUCTION</w:t>
            </w:r>
          </w:p>
        </w:tc>
        <w:tc>
          <w:tcPr>
            <w:tcW w:w="1440" w:type="dxa"/>
          </w:tcPr>
          <w:p w14:paraId="2759BB45" w14:textId="77777777" w:rsidR="00397FAA" w:rsidRDefault="00494143">
            <w:pPr>
              <w:pStyle w:val="ByReference"/>
            </w:pPr>
            <w:r>
              <w:t>MAR 1994</w:t>
            </w:r>
          </w:p>
        </w:tc>
      </w:tr>
      <w:tr w:rsidR="00397FAA" w14:paraId="2759BB4A" w14:textId="77777777">
        <w:tc>
          <w:tcPr>
            <w:tcW w:w="1440" w:type="dxa"/>
          </w:tcPr>
          <w:p w14:paraId="2759BB47" w14:textId="77777777" w:rsidR="00397FAA" w:rsidRDefault="00494143">
            <w:pPr>
              <w:pStyle w:val="ByReference"/>
            </w:pPr>
            <w:r>
              <w:t>52.248-3</w:t>
            </w:r>
          </w:p>
        </w:tc>
        <w:tc>
          <w:tcPr>
            <w:tcW w:w="6192" w:type="dxa"/>
          </w:tcPr>
          <w:p w14:paraId="2759BB48" w14:textId="77777777" w:rsidR="00397FAA" w:rsidRDefault="00494143">
            <w:pPr>
              <w:pStyle w:val="ByReference"/>
            </w:pPr>
            <w:r>
              <w:t>VALUE ENGINEERING—CONSTRUCTION</w:t>
            </w:r>
          </w:p>
        </w:tc>
        <w:tc>
          <w:tcPr>
            <w:tcW w:w="1440" w:type="dxa"/>
          </w:tcPr>
          <w:p w14:paraId="2759BB49" w14:textId="77777777" w:rsidR="00397FAA" w:rsidRDefault="00494143">
            <w:pPr>
              <w:pStyle w:val="ByReference"/>
            </w:pPr>
            <w:r>
              <w:t>OCT 2020</w:t>
            </w:r>
          </w:p>
        </w:tc>
      </w:tr>
      <w:tr w:rsidR="00397FAA" w14:paraId="2759BB4E" w14:textId="77777777">
        <w:tc>
          <w:tcPr>
            <w:tcW w:w="1440" w:type="dxa"/>
          </w:tcPr>
          <w:p w14:paraId="2759BB4B" w14:textId="77777777" w:rsidR="00397FAA" w:rsidRDefault="00494143">
            <w:pPr>
              <w:pStyle w:val="ByReference"/>
            </w:pPr>
            <w:r>
              <w:t>52.249-2</w:t>
            </w:r>
          </w:p>
        </w:tc>
        <w:tc>
          <w:tcPr>
            <w:tcW w:w="6192" w:type="dxa"/>
          </w:tcPr>
          <w:p w14:paraId="2759BB4C" w14:textId="77777777" w:rsidR="00397FAA" w:rsidRDefault="00494143">
            <w:pPr>
              <w:pStyle w:val="ByReference"/>
            </w:pPr>
            <w:r>
              <w:t xml:space="preserve">TERMINATION FOR </w:t>
            </w:r>
            <w:r>
              <w:t>CONVENIENCE OF THE GOVERNMENT (FIXED PRICE) ALTERNATE I (SEPT 1996)</w:t>
            </w:r>
          </w:p>
        </w:tc>
        <w:tc>
          <w:tcPr>
            <w:tcW w:w="1440" w:type="dxa"/>
          </w:tcPr>
          <w:p w14:paraId="2759BB4D" w14:textId="77777777" w:rsidR="00397FAA" w:rsidRDefault="00494143">
            <w:pPr>
              <w:pStyle w:val="ByReference"/>
            </w:pPr>
            <w:r>
              <w:t>APR 2012</w:t>
            </w:r>
          </w:p>
        </w:tc>
      </w:tr>
      <w:tr w:rsidR="00397FAA" w14:paraId="2759BB52" w14:textId="77777777">
        <w:tc>
          <w:tcPr>
            <w:tcW w:w="1440" w:type="dxa"/>
          </w:tcPr>
          <w:p w14:paraId="2759BB4F" w14:textId="77777777" w:rsidR="00397FAA" w:rsidRDefault="00494143">
            <w:pPr>
              <w:pStyle w:val="ByReference"/>
            </w:pPr>
            <w:r>
              <w:t>52.249-10</w:t>
            </w:r>
          </w:p>
        </w:tc>
        <w:tc>
          <w:tcPr>
            <w:tcW w:w="6192" w:type="dxa"/>
          </w:tcPr>
          <w:p w14:paraId="2759BB50" w14:textId="77777777" w:rsidR="00397FAA" w:rsidRDefault="00494143">
            <w:pPr>
              <w:pStyle w:val="ByReference"/>
            </w:pPr>
            <w:r>
              <w:t>DEFAULT (FIXED-PRICE CONSTRUCTION)</w:t>
            </w:r>
          </w:p>
        </w:tc>
        <w:tc>
          <w:tcPr>
            <w:tcW w:w="1440" w:type="dxa"/>
          </w:tcPr>
          <w:p w14:paraId="2759BB51" w14:textId="77777777" w:rsidR="00397FAA" w:rsidRDefault="00494143">
            <w:pPr>
              <w:pStyle w:val="ByReference"/>
            </w:pPr>
            <w:r>
              <w:t>APR 1984</w:t>
            </w:r>
          </w:p>
        </w:tc>
      </w:tr>
      <w:tr w:rsidR="00397FAA" w14:paraId="2759BB56" w14:textId="77777777">
        <w:tc>
          <w:tcPr>
            <w:tcW w:w="1440" w:type="dxa"/>
          </w:tcPr>
          <w:p w14:paraId="2759BB53" w14:textId="77777777" w:rsidR="00397FAA" w:rsidRDefault="00494143">
            <w:pPr>
              <w:pStyle w:val="ByReference"/>
            </w:pPr>
            <w:r>
              <w:t>52.252-6</w:t>
            </w:r>
          </w:p>
        </w:tc>
        <w:tc>
          <w:tcPr>
            <w:tcW w:w="6192" w:type="dxa"/>
          </w:tcPr>
          <w:p w14:paraId="2759BB54" w14:textId="77777777" w:rsidR="00397FAA" w:rsidRDefault="00494143">
            <w:pPr>
              <w:pStyle w:val="ByReference"/>
            </w:pPr>
            <w:r>
              <w:t>AUTHORIZED DEVIATIONS IN CLAUSES</w:t>
            </w:r>
          </w:p>
        </w:tc>
        <w:tc>
          <w:tcPr>
            <w:tcW w:w="1440" w:type="dxa"/>
          </w:tcPr>
          <w:p w14:paraId="2759BB55" w14:textId="77777777" w:rsidR="00397FAA" w:rsidRDefault="00494143">
            <w:pPr>
              <w:pStyle w:val="ByReference"/>
            </w:pPr>
            <w:r>
              <w:t>NOV 2020</w:t>
            </w:r>
          </w:p>
        </w:tc>
      </w:tr>
      <w:tr w:rsidR="00397FAA" w14:paraId="2759BB5A" w14:textId="77777777">
        <w:tc>
          <w:tcPr>
            <w:tcW w:w="1440" w:type="dxa"/>
          </w:tcPr>
          <w:p w14:paraId="2759BB57" w14:textId="77777777" w:rsidR="00397FAA" w:rsidRDefault="00494143">
            <w:pPr>
              <w:pStyle w:val="ByReference"/>
            </w:pPr>
            <w:r>
              <w:t>52.253-1</w:t>
            </w:r>
          </w:p>
        </w:tc>
        <w:tc>
          <w:tcPr>
            <w:tcW w:w="6192" w:type="dxa"/>
          </w:tcPr>
          <w:p w14:paraId="2759BB58" w14:textId="77777777" w:rsidR="00397FAA" w:rsidRDefault="00494143">
            <w:pPr>
              <w:pStyle w:val="ByReference"/>
            </w:pPr>
            <w:r>
              <w:t>COMPUTER GENERATED FORMS</w:t>
            </w:r>
          </w:p>
        </w:tc>
        <w:tc>
          <w:tcPr>
            <w:tcW w:w="1440" w:type="dxa"/>
          </w:tcPr>
          <w:p w14:paraId="2759BB59" w14:textId="77777777" w:rsidR="00397FAA" w:rsidRDefault="00494143">
            <w:pPr>
              <w:pStyle w:val="ByReference"/>
            </w:pPr>
            <w:r>
              <w:t>JAN 1991</w:t>
            </w:r>
          </w:p>
        </w:tc>
      </w:tr>
    </w:tbl>
    <w:p w14:paraId="2759BB5B" w14:textId="77777777" w:rsidR="00494143" w:rsidRDefault="00494143">
      <w:pPr>
        <w:pStyle w:val="Heading2"/>
      </w:pPr>
      <w:bookmarkStart w:id="41" w:name="_Toc256000037"/>
      <w:proofErr w:type="gramStart"/>
      <w:r>
        <w:lastRenderedPageBreak/>
        <w:t>4.13</w:t>
      </w:r>
      <w:r>
        <w:t xml:space="preserve">  VAAR</w:t>
      </w:r>
      <w:proofErr w:type="gramEnd"/>
      <w:r>
        <w:t xml:space="preserve"> </w:t>
      </w:r>
      <w:r>
        <w:t>852.201-70</w:t>
      </w:r>
      <w:r>
        <w:t xml:space="preserve">  </w:t>
      </w:r>
      <w:r>
        <w:t>CONTRACTING OFFICER'S REPRESENTATIVE</w:t>
      </w:r>
      <w:r>
        <w:t xml:space="preserve"> (</w:t>
      </w:r>
      <w:r>
        <w:t>DEC 2022</w:t>
      </w:r>
      <w:r>
        <w:t>)</w:t>
      </w:r>
      <w:bookmarkEnd w:id="41"/>
    </w:p>
    <w:p w14:paraId="2759BB5C" w14:textId="77777777" w:rsidR="00494143" w:rsidRDefault="00494143" w:rsidP="00A75AD5">
      <w:r>
        <w:t xml:space="preserve">  </w:t>
      </w:r>
      <w:r>
        <w:t>The Contracting Officer reserves the right to designate representatives to act for him/her in furnishing technical guidance and advice or generally monitor the work to be performed under this co</w:t>
      </w:r>
      <w:r>
        <w:t>ntract. Such designation will be in writing and will define the scope and limitation of the designee’s authority. A copy of the designation letter shall be furnished to the Contractor.</w:t>
      </w:r>
    </w:p>
    <w:p w14:paraId="2759BB5D" w14:textId="77777777" w:rsidR="00494143" w:rsidRDefault="00494143" w:rsidP="007F54E3">
      <w:pPr>
        <w:jc w:val="center"/>
      </w:pPr>
      <w:r>
        <w:t>(End of Clause)</w:t>
      </w:r>
    </w:p>
    <w:p w14:paraId="2759BB5E" w14:textId="77777777" w:rsidR="00494143" w:rsidRDefault="00494143">
      <w:pPr>
        <w:pStyle w:val="Heading2"/>
      </w:pPr>
      <w:bookmarkStart w:id="42" w:name="_Toc256000038"/>
      <w:proofErr w:type="gramStart"/>
      <w:r>
        <w:t>4.14</w:t>
      </w:r>
      <w:r>
        <w:t xml:space="preserve">  VAAR</w:t>
      </w:r>
      <w:proofErr w:type="gramEnd"/>
      <w:r>
        <w:t xml:space="preserve"> </w:t>
      </w:r>
      <w:r>
        <w:t>852.203-70</w:t>
      </w:r>
      <w:r>
        <w:t xml:space="preserve"> </w:t>
      </w:r>
      <w:r>
        <w:t>COMMERCIAL ADVERTISING</w:t>
      </w:r>
      <w:r>
        <w:t xml:space="preserve"> (</w:t>
      </w:r>
      <w:r>
        <w:t>MAY 2018</w:t>
      </w:r>
      <w:r>
        <w:t>)</w:t>
      </w:r>
      <w:bookmarkEnd w:id="42"/>
    </w:p>
    <w:p w14:paraId="2759BB5F" w14:textId="77777777" w:rsidR="00494143" w:rsidRDefault="00494143" w:rsidP="000E5369">
      <w:r>
        <w:t xml:space="preserve">  </w:t>
      </w:r>
      <w:r>
        <w:t xml:space="preserve">The Contractor shall not </w:t>
      </w:r>
      <w:proofErr w:type="gramStart"/>
      <w:r>
        <w:t>make reference</w:t>
      </w:r>
      <w:proofErr w:type="gramEnd"/>
      <w:r>
        <w:t xml:space="preserve"> in its commercial advertising to Department of Veterans Affairs contracts in a manner that states or implies the Department of Veterans Affairs approves or endorses the Contractor’s products or services or conside</w:t>
      </w:r>
      <w:r>
        <w:t>rs the Contractor’s products or services superior to other products or services.</w:t>
      </w:r>
    </w:p>
    <w:p w14:paraId="2759BB60" w14:textId="77777777" w:rsidR="00494143" w:rsidRDefault="00494143" w:rsidP="00D50D04">
      <w:pPr>
        <w:jc w:val="center"/>
      </w:pPr>
      <w:r>
        <w:t>(End of Clause)</w:t>
      </w:r>
    </w:p>
    <w:p w14:paraId="2759BB61" w14:textId="77777777" w:rsidR="00494143" w:rsidRDefault="00494143">
      <w:pPr>
        <w:pStyle w:val="Heading2"/>
      </w:pPr>
      <w:bookmarkStart w:id="43" w:name="_Toc256000039"/>
      <w:proofErr w:type="gramStart"/>
      <w:r>
        <w:t>4.15</w:t>
      </w:r>
      <w:r>
        <w:rPr>
          <w:rStyle w:val="AAMSKBSegmentNumberingHighlight"/>
        </w:rPr>
        <w:t xml:space="preserve">  </w:t>
      </w:r>
      <w:r w:rsidRPr="00974237">
        <w:t>VAAR</w:t>
      </w:r>
      <w:proofErr w:type="gramEnd"/>
      <w:r w:rsidRPr="00974237">
        <w:t xml:space="preserve"> </w:t>
      </w:r>
      <w:r>
        <w:t>852.211-72</w:t>
      </w:r>
      <w:r>
        <w:t xml:space="preserve">  </w:t>
      </w:r>
      <w:r>
        <w:t>TECHNICAL INDUSTRY STANDARDS</w:t>
      </w:r>
      <w:r>
        <w:t xml:space="preserve"> (</w:t>
      </w:r>
      <w:r>
        <w:t>NOV 2018</w:t>
      </w:r>
      <w:r>
        <w:t>)</w:t>
      </w:r>
      <w:bookmarkEnd w:id="43"/>
    </w:p>
    <w:p w14:paraId="2759BB62" w14:textId="77777777" w:rsidR="00494143" w:rsidRDefault="00494143">
      <w:r>
        <w:t xml:space="preserve">  (a) The Contractor shall conform to the standards established by: </w:t>
      </w:r>
      <w:r>
        <w:t xml:space="preserve"> </w:t>
      </w:r>
      <w:r>
        <w:t xml:space="preserve"> </w:t>
      </w:r>
      <w:r>
        <w:t xml:space="preserve">as </w:t>
      </w:r>
      <w:proofErr w:type="gramStart"/>
      <w:r>
        <w:t xml:space="preserve">to </w:t>
      </w:r>
      <w:r>
        <w:t>.</w:t>
      </w:r>
      <w:proofErr w:type="gramEnd"/>
    </w:p>
    <w:p w14:paraId="2759BB63" w14:textId="77777777" w:rsidR="00494143" w:rsidRDefault="00494143">
      <w:r>
        <w:t xml:space="preserve">  (b) The Contract</w:t>
      </w:r>
      <w:r>
        <w:t>or shall submit proof of conformance to the standard. This proof may be a label or seal affixed to the equipment or supplies, warranting that the item(s) have been tested in accordance with the standards and meet the contract requirement. Proof may also be</w:t>
      </w:r>
      <w:r>
        <w:t xml:space="preserve"> furnished by the organization listed above certifying that the item(s) furnished have been tested in accordance with and conform to the specified standards. </w:t>
      </w:r>
    </w:p>
    <w:p w14:paraId="2759BB64" w14:textId="77777777" w:rsidR="00494143" w:rsidRDefault="00494143">
      <w:r>
        <w:t xml:space="preserve">  (c) Offerors may obtain the standards cited in this provision by submitting a request, includin</w:t>
      </w:r>
      <w:r>
        <w:t xml:space="preserve">g the solicitation number, </w:t>
      </w:r>
      <w:proofErr w:type="gramStart"/>
      <w:r>
        <w:t>title</w:t>
      </w:r>
      <w:proofErr w:type="gramEnd"/>
      <w:r>
        <w:t xml:space="preserve"> and number of the publication to: </w:t>
      </w:r>
      <w:r>
        <w:t xml:space="preserve"> </w:t>
      </w:r>
    </w:p>
    <w:p w14:paraId="2759BB65" w14:textId="77777777" w:rsidR="00494143" w:rsidRDefault="00494143">
      <w:r>
        <w:t xml:space="preserve">  </w:t>
      </w:r>
      <w:r>
        <w:t>(d) The offeror shall contact the Contracting Officer if response is not received within two weeks of the request.</w:t>
      </w:r>
    </w:p>
    <w:p w14:paraId="2759BB66" w14:textId="77777777" w:rsidR="00494143" w:rsidRDefault="00494143" w:rsidP="00C713F1">
      <w:pPr>
        <w:jc w:val="center"/>
      </w:pPr>
      <w:r>
        <w:t>(End of Clause)</w:t>
      </w:r>
    </w:p>
    <w:p w14:paraId="2759BB67" w14:textId="77777777" w:rsidR="00494143" w:rsidRDefault="00494143" w:rsidP="00961B27">
      <w:pPr>
        <w:pStyle w:val="Heading2"/>
      </w:pPr>
      <w:bookmarkStart w:id="44" w:name="_Toc256000040"/>
      <w:proofErr w:type="gramStart"/>
      <w:r>
        <w:t>4.16  VAAR</w:t>
      </w:r>
      <w:proofErr w:type="gramEnd"/>
      <w:r>
        <w:t xml:space="preserve"> 852.219-73  </w:t>
      </w:r>
      <w:r w:rsidRPr="005C5575">
        <w:t>VA NOTICE OF TOTAL SET-ASIDE FO</w:t>
      </w:r>
      <w:r w:rsidRPr="005C5575">
        <w:t>R CERTIFIED SERVICE-DISABLED VETERAN-OWNED SMALL BUSINESSES</w:t>
      </w:r>
      <w:r>
        <w:t xml:space="preserve"> </w:t>
      </w:r>
      <w:r>
        <w:t xml:space="preserve"> (JAN 2023)</w:t>
      </w:r>
      <w:r>
        <w:t xml:space="preserve"> (DEVIATION)</w:t>
      </w:r>
      <w:bookmarkEnd w:id="44"/>
    </w:p>
    <w:p w14:paraId="2759BB68" w14:textId="77777777" w:rsidR="00494143" w:rsidRDefault="00494143" w:rsidP="00961B27">
      <w:r>
        <w:t xml:space="preserve">  (a) </w:t>
      </w:r>
      <w:r w:rsidRPr="00D5043D">
        <w:rPr>
          <w:i/>
          <w:iCs/>
        </w:rPr>
        <w:t>Definition</w:t>
      </w:r>
      <w:r>
        <w:t>. for the Department of Veterans Affairs, ‘‘</w:t>
      </w:r>
      <w:r w:rsidRPr="00D5043D">
        <w:rPr>
          <w:i/>
          <w:iCs/>
        </w:rPr>
        <w:t>Service-disabled Veteran</w:t>
      </w:r>
      <w:r w:rsidRPr="00D5043D">
        <w:rPr>
          <w:i/>
          <w:iCs/>
        </w:rPr>
        <w:t>-</w:t>
      </w:r>
      <w:r w:rsidRPr="00D5043D">
        <w:rPr>
          <w:i/>
          <w:iCs/>
        </w:rPr>
        <w:t>owned small business concern or SDVOSB’’</w:t>
      </w:r>
      <w:r>
        <w:t>:</w:t>
      </w:r>
    </w:p>
    <w:p w14:paraId="2759BB69" w14:textId="77777777" w:rsidR="00494143" w:rsidRDefault="00494143" w:rsidP="00961B27">
      <w:r>
        <w:t xml:space="preserve">    (1) Means a small business concern—</w:t>
      </w:r>
    </w:p>
    <w:p w14:paraId="2759BB6A" w14:textId="77777777" w:rsidR="00494143" w:rsidRDefault="00494143" w:rsidP="00961B27">
      <w:r>
        <w:t xml:space="preserve">      (i) Not less than 51 percent of which is owned by one or more service-disabled Veterans or, in the case of any publicly owned business, not less than 51 percent of the stock of which is owned by one or more ser</w:t>
      </w:r>
      <w:r>
        <w:t>vice-disabled Veterans or eligible surviving spouses (see VAAR 802.201, Surviving Spouse definition</w:t>
      </w:r>
      <w:proofErr w:type="gramStart"/>
      <w:r>
        <w:t>);</w:t>
      </w:r>
      <w:proofErr w:type="gramEnd"/>
    </w:p>
    <w:p w14:paraId="2759BB6B" w14:textId="77777777" w:rsidR="00494143" w:rsidRDefault="00494143" w:rsidP="00961B27">
      <w:r>
        <w:lastRenderedPageBreak/>
        <w:t xml:space="preserve">      (ii) The management and daily business operations of which are controlled by one or more service-disabled Veterans (or eligible surviving spouses) o</w:t>
      </w:r>
      <w:r>
        <w:t>r, in the case of a service</w:t>
      </w:r>
      <w:r>
        <w:t>-</w:t>
      </w:r>
      <w:r>
        <w:t xml:space="preserve">disabled Veteran with permanent and severe disability, the spouse or permanent caregiver of such </w:t>
      </w:r>
      <w:proofErr w:type="gramStart"/>
      <w:r>
        <w:t>Veteran;</w:t>
      </w:r>
      <w:proofErr w:type="gramEnd"/>
    </w:p>
    <w:p w14:paraId="2759BB6C" w14:textId="77777777" w:rsidR="00494143" w:rsidRDefault="00494143" w:rsidP="00961B27">
      <w:r>
        <w:t xml:space="preserve">      (iii) The business meets Federal small business size standards for the applicable North American Industry Classifica</w:t>
      </w:r>
      <w:r>
        <w:t xml:space="preserve">tion System (NAICS) code identified in the solicitation </w:t>
      </w:r>
      <w:proofErr w:type="gramStart"/>
      <w:r>
        <w:t>document;</w:t>
      </w:r>
      <w:proofErr w:type="gramEnd"/>
    </w:p>
    <w:p w14:paraId="2759BB6D" w14:textId="77777777" w:rsidR="00494143" w:rsidRDefault="00494143" w:rsidP="00961B27">
      <w:r>
        <w:t xml:space="preserve">      (iv) The business has been </w:t>
      </w:r>
      <w:r>
        <w:t>certified</w:t>
      </w:r>
      <w:r>
        <w:t xml:space="preserve"> for ownership and control pursuant to 38</w:t>
      </w:r>
      <w:r>
        <w:t xml:space="preserve"> U.S.C. 8127, 13 CFR 128, and</w:t>
      </w:r>
      <w:r>
        <w:t xml:space="preserve"> is listed</w:t>
      </w:r>
      <w:r>
        <w:t xml:space="preserve"> as certified</w:t>
      </w:r>
      <w:r>
        <w:t xml:space="preserve"> in</w:t>
      </w:r>
      <w:r>
        <w:t xml:space="preserve"> the SBA certification database at </w:t>
      </w:r>
      <w:hyperlink r:id="rId29" w:history="1">
        <w:r w:rsidRPr="00A4347C">
          <w:rPr>
            <w:rStyle w:val="Hyperlink"/>
            <w:i/>
            <w:iCs/>
          </w:rPr>
          <w:t>https://veterans.certify.sba.gov/</w:t>
        </w:r>
      </w:hyperlink>
      <w:r>
        <w:t>; and</w:t>
      </w:r>
    </w:p>
    <w:p w14:paraId="2759BB6E" w14:textId="77777777" w:rsidR="00494143" w:rsidRDefault="00494143" w:rsidP="00961B27">
      <w:r>
        <w:t xml:space="preserve">      (v) The business </w:t>
      </w:r>
      <w:r>
        <w:t>agrees to</w:t>
      </w:r>
      <w:r>
        <w:t xml:space="preserve"> comply with VAAR subpart 819.70 and Small Business Administration (SBA) regulations regarding small business size</w:t>
      </w:r>
      <w:r>
        <w:t>,</w:t>
      </w:r>
      <w:r>
        <w:t xml:space="preserve"> g</w:t>
      </w:r>
      <w:r>
        <w:t xml:space="preserve">overnment </w:t>
      </w:r>
      <w:r>
        <w:t>contracting,</w:t>
      </w:r>
      <w:r>
        <w:t xml:space="preserve"> and the Veteran Small Business Certification Program </w:t>
      </w:r>
      <w:r>
        <w:t>at 13 CFR parts 121</w:t>
      </w:r>
      <w:r>
        <w:t>,</w:t>
      </w:r>
      <w:r>
        <w:t xml:space="preserve"> 125, </w:t>
      </w:r>
      <w:r>
        <w:t>and 128</w:t>
      </w:r>
      <w:r>
        <w:t>.</w:t>
      </w:r>
    </w:p>
    <w:p w14:paraId="2759BB6F" w14:textId="77777777" w:rsidR="00494143" w:rsidRDefault="00494143" w:rsidP="00961B27">
      <w:r>
        <w:t xml:space="preserve">    (2) The term ‘‘Service-disabled Veteran’’ means a Veteran, as defined in 38 U.S.C. 101(2), with a disability that is service</w:t>
      </w:r>
      <w:r>
        <w:t>-</w:t>
      </w:r>
      <w:r>
        <w:t>connected, as de</w:t>
      </w:r>
      <w:r>
        <w:t>fined in 38 U.S.C. 101(16).</w:t>
      </w:r>
    </w:p>
    <w:p w14:paraId="2759BB70" w14:textId="77777777" w:rsidR="00494143" w:rsidRDefault="00494143" w:rsidP="00961B27">
      <w:r>
        <w:t xml:space="preserve">    (3) The term ‘‘small business concern’’ has the meaning given that term under section 3 of the Small Business Act (15 U.S.C. 632).</w:t>
      </w:r>
    </w:p>
    <w:p w14:paraId="2759BB71" w14:textId="77777777" w:rsidR="00494143" w:rsidRDefault="00494143" w:rsidP="00961B27">
      <w:r>
        <w:t xml:space="preserve">    (4) The term ‘‘small business concern owned and controlled by Veterans with service-conne</w:t>
      </w:r>
      <w:r>
        <w:t>cted disabilities’’ has the meaning given the term ‘‘</w:t>
      </w:r>
      <w:r w:rsidRPr="00D5043D">
        <w:rPr>
          <w:i/>
          <w:iCs/>
        </w:rPr>
        <w:t>small business concern owned and controlled by service</w:t>
      </w:r>
      <w:r>
        <w:rPr>
          <w:i/>
          <w:iCs/>
        </w:rPr>
        <w:t>-</w:t>
      </w:r>
      <w:r w:rsidRPr="00D5043D">
        <w:rPr>
          <w:i/>
          <w:iCs/>
        </w:rPr>
        <w:t>disabled veterans</w:t>
      </w:r>
      <w:r>
        <w:t>’’ under section 3(q)(2) of the Small Business Act (15 U.S.C. 632(q)</w:t>
      </w:r>
      <w:r>
        <w:t>(2)).</w:t>
      </w:r>
    </w:p>
    <w:p w14:paraId="2759BB72" w14:textId="77777777" w:rsidR="00494143" w:rsidRDefault="00494143"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14:paraId="2759BB73" w14:textId="77777777" w:rsidR="00494143" w:rsidRDefault="00494143" w:rsidP="00961B27">
      <w:r>
        <w:t xml:space="preserve">  (b) </w:t>
      </w:r>
      <w:r w:rsidRPr="00D5043D">
        <w:rPr>
          <w:i/>
          <w:iCs/>
        </w:rPr>
        <w:t>General</w:t>
      </w:r>
      <w:r>
        <w:t>.</w:t>
      </w:r>
      <w:r>
        <w:t xml:space="preserve"> </w:t>
      </w:r>
      <w:proofErr w:type="gramStart"/>
      <w:r>
        <w:t>In order for</w:t>
      </w:r>
      <w:proofErr w:type="gramEnd"/>
      <w:r>
        <w:t xml:space="preserve"> a concern to submit an offer and be eligible for the award of an SDVOSB set-aside or sole source contract, the concern must qualify as a small business concern under the size standard corresponding to the NAICS code assigned to the contract and be listed </w:t>
      </w:r>
      <w:r>
        <w:t xml:space="preserve">as an SDVOSB participant in the SBA certification database as set forth in 13 CFR 128. </w:t>
      </w:r>
    </w:p>
    <w:p w14:paraId="2759BB74" w14:textId="77777777" w:rsidR="00494143" w:rsidRDefault="00494143" w:rsidP="00961B27">
      <w:r>
        <w:t xml:space="preserve">    (1) Offers received from entities that are not </w:t>
      </w:r>
      <w:r>
        <w:t xml:space="preserve">certified </w:t>
      </w:r>
      <w:r>
        <w:t xml:space="preserve">SDVOSBs </w:t>
      </w:r>
      <w:r>
        <w:t xml:space="preserve">and listed in the SBA certification database </w:t>
      </w:r>
      <w:r>
        <w:t xml:space="preserve">at the time of offer shall not be </w:t>
      </w:r>
      <w:r>
        <w:t>considered.</w:t>
      </w:r>
    </w:p>
    <w:p w14:paraId="2759BB75" w14:textId="77777777" w:rsidR="00494143" w:rsidRDefault="00494143" w:rsidP="00961B27">
      <w:r>
        <w:t xml:space="preserve">    (2) Any award resulting from this solicitation shall be made to a </w:t>
      </w:r>
      <w:r>
        <w:t>certified</w:t>
      </w:r>
      <w:r>
        <w:t xml:space="preserve"> SDVOSB</w:t>
      </w:r>
      <w:r>
        <w:t xml:space="preserve"> listed in the SBA certification database </w:t>
      </w:r>
      <w:r>
        <w:t>who is eligible at the time of submission of offer(s) and at the time of award.</w:t>
      </w:r>
    </w:p>
    <w:p w14:paraId="2759BB76" w14:textId="77777777" w:rsidR="00494143" w:rsidRDefault="00494143" w:rsidP="00961B27">
      <w:r>
        <w:t xml:space="preserve">    (3) The requirements in this cla</w:t>
      </w:r>
      <w:r>
        <w:t xml:space="preserve">use apply to any contract, </w:t>
      </w:r>
      <w:proofErr w:type="gramStart"/>
      <w:r>
        <w:t>order</w:t>
      </w:r>
      <w:proofErr w:type="gramEnd"/>
      <w:r>
        <w:t xml:space="preserve"> or subcontract where the firm receives a benefit or preference from its designation as an SDVOSB, including set</w:t>
      </w:r>
      <w:r>
        <w:t>-</w:t>
      </w:r>
      <w:r>
        <w:t>asides, sole source awards, and evaluation preferences.</w:t>
      </w:r>
    </w:p>
    <w:p w14:paraId="2759BB77" w14:textId="77777777" w:rsidR="00494143" w:rsidRDefault="00494143" w:rsidP="00961B27">
      <w:r>
        <w:t xml:space="preserve">  (c) </w:t>
      </w:r>
      <w:r w:rsidRPr="00D5043D">
        <w:rPr>
          <w:i/>
          <w:iCs/>
        </w:rPr>
        <w:t>Representation</w:t>
      </w:r>
      <w:r>
        <w:t>. Pursuant to 38 U.S.C. 8127(e), on</w:t>
      </w:r>
      <w:r>
        <w:t xml:space="preserve">ly </w:t>
      </w:r>
      <w:r>
        <w:t xml:space="preserve">certified </w:t>
      </w:r>
      <w:r>
        <w:t>SDVOSBs</w:t>
      </w:r>
      <w:r>
        <w:t xml:space="preserve"> listed in the SBA certification database</w:t>
      </w:r>
      <w:r>
        <w:t xml:space="preserve"> are considered eligible to receive award of a resulting contract. By </w:t>
      </w:r>
      <w:r>
        <w:lastRenderedPageBreak/>
        <w:t xml:space="preserve">submitting an offer, the prospective contractor represents that it is an eligible </w:t>
      </w:r>
      <w:r>
        <w:t xml:space="preserve">and certified </w:t>
      </w:r>
      <w:r>
        <w:t>SDVOSB as defined in this cla</w:t>
      </w:r>
      <w:r>
        <w:t xml:space="preserve">use, </w:t>
      </w:r>
      <w:r>
        <w:t>13 CFR 121, 125, and 128</w:t>
      </w:r>
      <w:r>
        <w:t>, and VAAR subpart 819.70.</w:t>
      </w:r>
    </w:p>
    <w:p w14:paraId="2759BB78" w14:textId="77777777" w:rsidR="00494143" w:rsidRDefault="00494143" w:rsidP="00961B27">
      <w:r>
        <w:t xml:space="preserve">  (d) </w:t>
      </w:r>
      <w:r w:rsidRPr="00D5043D">
        <w:rPr>
          <w:i/>
          <w:iCs/>
        </w:rPr>
        <w:t>Agreement</w:t>
      </w:r>
      <w:r>
        <w:t>/</w:t>
      </w:r>
      <w:r w:rsidRPr="0062728A">
        <w:rPr>
          <w:i/>
          <w:iCs/>
        </w:rPr>
        <w:t>LOS certification</w:t>
      </w:r>
      <w:r>
        <w:rPr>
          <w:i/>
          <w:iCs/>
        </w:rPr>
        <w:t>.</w:t>
      </w:r>
      <w:r>
        <w:t xml:space="preserve"> When awarded a contract action, including orders under multipleaward contracts, an SDVOSB agrees that in the performance of the contract, the SDVOSB shall comply wit</w:t>
      </w:r>
      <w:r>
        <w:t>h requirements in VAAR subpart 819.70 and SBA regulations on small business size</w:t>
      </w:r>
      <w:r>
        <w:t>,</w:t>
      </w:r>
      <w:r>
        <w:t xml:space="preserve"> and government contracting programs at 13 CFR part 121 and part 125, including the non-manufacturer rule and limitations on subcontracting</w:t>
      </w:r>
      <w:r>
        <w:t xml:space="preserve"> (LOS)</w:t>
      </w:r>
      <w:r>
        <w:t xml:space="preserve"> requirements in 13 CFR 121.40</w:t>
      </w:r>
      <w:r>
        <w:t xml:space="preserve">6(b) and 13 CFR 125.6. </w:t>
      </w:r>
      <w:proofErr w:type="gramStart"/>
      <w:r>
        <w:t>For the purpose of</w:t>
      </w:r>
      <w:proofErr w:type="gramEnd"/>
      <w:r>
        <w:t xml:space="preserve"> limitations on subcontracting, only </w:t>
      </w:r>
      <w:r>
        <w:t>certified</w:t>
      </w:r>
      <w:r>
        <w:t xml:space="preserve"> SDVOSBs </w:t>
      </w:r>
      <w:r>
        <w:t xml:space="preserve">listed in the SBA certification database </w:t>
      </w:r>
      <w:r>
        <w:t>(including independent contractors) shall be considered eligible and/or ‘‘similarly situated’’ (i.e., a firm that has t</w:t>
      </w:r>
      <w:r>
        <w:t xml:space="preserve">he same small business program status as the prime contractor). An otherwise eligible firm further agrees to comply with the required </w:t>
      </w:r>
      <w:r>
        <w:t xml:space="preserve">LOS </w:t>
      </w:r>
      <w:r>
        <w:t>certification requirements in this solicitation (see 852.219–75 or 852.219–76 as applicable). These requirements are s</w:t>
      </w:r>
      <w:r>
        <w:t>ummarized as follows:</w:t>
      </w:r>
    </w:p>
    <w:p w14:paraId="2759BB79" w14:textId="77777777" w:rsidR="00494143" w:rsidRDefault="00494143" w:rsidP="00961B27">
      <w:r>
        <w:t xml:space="preserve">    (1) </w:t>
      </w:r>
      <w:r w:rsidRPr="00D5043D">
        <w:rPr>
          <w:i/>
          <w:iCs/>
        </w:rPr>
        <w:t>Services</w:t>
      </w:r>
      <w:r>
        <w:t xml:space="preserve">. In the case of a contract for services (except construction), the SDVOSB prime contractor will not pay more than 50% of the amount paid by the government to the prime for contract performance to firms that are not </w:t>
      </w:r>
      <w:r>
        <w:t>ce</w:t>
      </w:r>
      <w:r>
        <w:t>rtified</w:t>
      </w:r>
      <w:r>
        <w:t xml:space="preserve"> SDVOSBs </w:t>
      </w:r>
      <w:r>
        <w:t>listed in the SBA certification database</w:t>
      </w:r>
      <w:r>
        <w:t xml:space="preserve"> </w:t>
      </w:r>
      <w:r>
        <w:t>(excluding direct costs to the extent they are not the principal purpose of the acquisition and the SDVOSB/ VOSB does not provide the service, such as airline travel, cloud computing services, or mas</w:t>
      </w:r>
      <w:r>
        <w:t>s media purchases). When a contract includes both services and supplies, the 50 percent limitation shall apply only to the service portion of the contract.</w:t>
      </w:r>
    </w:p>
    <w:p w14:paraId="2759BB7A" w14:textId="77777777" w:rsidR="00494143" w:rsidRDefault="00494143" w:rsidP="00961B27">
      <w:r>
        <w:t xml:space="preserve">    (2) </w:t>
      </w:r>
      <w:r w:rsidRPr="00D5043D">
        <w:rPr>
          <w:i/>
          <w:iCs/>
        </w:rPr>
        <w:t>Supplies/products</w:t>
      </w:r>
      <w:r>
        <w:t>.</w:t>
      </w:r>
    </w:p>
    <w:p w14:paraId="2759BB7B" w14:textId="77777777" w:rsidR="00494143" w:rsidRDefault="00494143" w:rsidP="00961B27">
      <w:r>
        <w:t xml:space="preserve">      (i) In the case of a contract for supplies or products (other than </w:t>
      </w:r>
      <w:r>
        <w:t xml:space="preserve">from a non-manufacturer of such supplies), the SDVOSB prime contractor will not pay more than 50% of the amount paid by the government to the prime for contract performance, excluding the cost of materials, to firms that are not </w:t>
      </w:r>
      <w:r>
        <w:t>certified</w:t>
      </w:r>
      <w:r>
        <w:t xml:space="preserve"> SDVOSBs</w:t>
      </w:r>
      <w:r>
        <w:t xml:space="preserve"> listed in</w:t>
      </w:r>
      <w:r>
        <w:t xml:space="preserve"> the SBA certification database</w:t>
      </w:r>
      <w:r>
        <w:t>. When a contract includes both supply and services, the 50 percent limitation shall apply only to the supply portion of the contract.</w:t>
      </w:r>
    </w:p>
    <w:p w14:paraId="2759BB7C" w14:textId="77777777" w:rsidR="00494143" w:rsidRDefault="00494143" w:rsidP="00961B27">
      <w:r>
        <w:t xml:space="preserve">      (ii) In the case of a contract for supplies from a non-manufacturer, the SDVOSB prim</w:t>
      </w:r>
      <w:r>
        <w:t xml:space="preserve">e contractor will supply the product of a domestic small business manufacturer or processor, unless a waiver as described in 13 CFR 121.406(b)(5) has been granted. Refer to 13 </w:t>
      </w:r>
      <w:r>
        <w:t>CFR</w:t>
      </w:r>
      <w:r>
        <w:t xml:space="preserve"> 125.6(a)(2)(ii) for guidance pertaining to multiple item procurements.</w:t>
      </w:r>
    </w:p>
    <w:p w14:paraId="2759BB7D" w14:textId="77777777" w:rsidR="00494143" w:rsidRDefault="00494143" w:rsidP="00961B27">
      <w:r>
        <w:t xml:space="preserve">    (</w:t>
      </w:r>
      <w:r>
        <w:t xml:space="preserve">3) </w:t>
      </w:r>
      <w:r w:rsidRPr="00D5043D">
        <w:rPr>
          <w:i/>
          <w:iCs/>
        </w:rPr>
        <w:t>General construction</w:t>
      </w:r>
      <w:r>
        <w:t>. In the case of a contract for general construction, the SDVOSB prime contractor will not pay more than 85% of the amount paid by the government to the prime for contract performance, excluding the cost of materials, to firms that a</w:t>
      </w:r>
      <w:r>
        <w:t xml:space="preserve">re not </w:t>
      </w:r>
      <w:r>
        <w:t>certified</w:t>
      </w:r>
      <w:r>
        <w:t xml:space="preserve"> SDVOSBs</w:t>
      </w:r>
      <w:r>
        <w:t xml:space="preserve"> listed in the SBA certification database</w:t>
      </w:r>
      <w:r>
        <w:t>.</w:t>
      </w:r>
    </w:p>
    <w:p w14:paraId="2759BB7E" w14:textId="77777777" w:rsidR="00494143" w:rsidRDefault="00494143" w:rsidP="00961B27">
      <w:r>
        <w:t xml:space="preserve">    (4) </w:t>
      </w:r>
      <w:r w:rsidRPr="00D5043D">
        <w:rPr>
          <w:i/>
          <w:iCs/>
        </w:rPr>
        <w:t>Special trade construction contractors</w:t>
      </w:r>
      <w:r>
        <w:t>. In the case of a contract for special trade contractors, no more than 75% of the amount paid by the government to the prime for contract perf</w:t>
      </w:r>
      <w:r>
        <w:t xml:space="preserve">ormance, excluding the cost of materials, may be paid to firms that are not </w:t>
      </w:r>
      <w:r>
        <w:t xml:space="preserve">certified </w:t>
      </w:r>
      <w:r>
        <w:t>SDVOSBs</w:t>
      </w:r>
      <w:r>
        <w:t xml:space="preserve"> listed in the SBA certification database</w:t>
      </w:r>
      <w:r>
        <w:t>.</w:t>
      </w:r>
    </w:p>
    <w:p w14:paraId="2759BB7F" w14:textId="77777777" w:rsidR="00494143" w:rsidRDefault="00494143" w:rsidP="00961B27">
      <w:r>
        <w:t xml:space="preserve">    (5) </w:t>
      </w:r>
      <w:r w:rsidRPr="00D5043D">
        <w:rPr>
          <w:i/>
          <w:iCs/>
        </w:rPr>
        <w:t>Subcontracting</w:t>
      </w:r>
      <w:r>
        <w:t xml:space="preserve">. An SDVOSB </w:t>
      </w:r>
      <w:r>
        <w:t xml:space="preserve">subcontractor </w:t>
      </w:r>
      <w:r>
        <w:t xml:space="preserve">must meet the NAICS size standard assigned by the prime </w:t>
      </w:r>
      <w:r>
        <w:t>contractor and be</w:t>
      </w:r>
      <w:r>
        <w:t xml:space="preserve"> certified and</w:t>
      </w:r>
      <w:r>
        <w:t xml:space="preserve"> listed in </w:t>
      </w:r>
      <w:r>
        <w:t>the SBA certification database</w:t>
      </w:r>
      <w:r>
        <w:t xml:space="preserve"> to count as </w:t>
      </w:r>
      <w:r>
        <w:lastRenderedPageBreak/>
        <w:t xml:space="preserve">similarly situated. Any work that a first tier SDVOSB subcontractor further subcontracts will count towards the percent of subcontract amount that cannot be exceeded. For </w:t>
      </w:r>
      <w:r>
        <w:t>supply or construction contracts, the cost of materials is excluded and not considered to be subcontracted. When a contract includes both services and supplies, the 50 percent limitation shall apply only to the portion of the contract with the preponderanc</w:t>
      </w:r>
      <w:r>
        <w:t>e of the expenditure upon which the assigned NAICS is based. For information and more specific requirements, refer to 13 CFR 125.6.</w:t>
      </w:r>
    </w:p>
    <w:p w14:paraId="2759BB80" w14:textId="77777777" w:rsidR="00494143" w:rsidRDefault="00494143" w:rsidP="00961B27">
      <w:r>
        <w:t xml:space="preserve">  (e) </w:t>
      </w:r>
      <w:r w:rsidRPr="00D5043D">
        <w:rPr>
          <w:i/>
          <w:iCs/>
        </w:rPr>
        <w:t>Required limitations on subcontracting compliance measurement period</w:t>
      </w:r>
      <w:r>
        <w:t>. An SDVOSB shall comply with the limitations on s</w:t>
      </w:r>
      <w:r>
        <w:t>ubcontracting as follows:</w:t>
      </w:r>
    </w:p>
    <w:p w14:paraId="2759BB81" w14:textId="77777777" w:rsidR="00494143" w:rsidRDefault="00494143" w:rsidP="00961B27">
      <w:r>
        <w:rPr>
          <w:rFonts w:ascii="Calibri" w:hAnsi="Calibri" w:cs="Calibri"/>
        </w:rPr>
        <w:t>[</w:t>
      </w:r>
      <w:r>
        <w:t>X</w:t>
      </w:r>
      <w:r>
        <w:rPr>
          <w:rFonts w:ascii="Calibri" w:hAnsi="Calibri" w:cs="Calibri"/>
        </w:rPr>
        <w:t>]</w:t>
      </w:r>
      <w:r>
        <w:t xml:space="preserve"> By the end of the base term of the contract or order, and then by the end of each subsequent option period; or</w:t>
      </w:r>
    </w:p>
    <w:p w14:paraId="2759BB82" w14:textId="77777777" w:rsidR="00494143" w:rsidRDefault="00494143" w:rsidP="00961B27">
      <w:r w:rsidRPr="00743AF5">
        <w:rPr>
          <w:rFonts w:ascii="Calibri" w:hAnsi="Calibri" w:cs="Calibri"/>
        </w:rPr>
        <w:t>[]</w:t>
      </w:r>
      <w:r>
        <w:t xml:space="preserve"> By the end of the performance period for each order issued under the contract.</w:t>
      </w:r>
    </w:p>
    <w:p w14:paraId="2759BB83" w14:textId="77777777" w:rsidR="00494143" w:rsidRDefault="00494143" w:rsidP="00961B27">
      <w:r>
        <w:t xml:space="preserve">  (f) </w:t>
      </w:r>
      <w:r w:rsidRPr="00D5043D">
        <w:rPr>
          <w:i/>
          <w:iCs/>
        </w:rPr>
        <w:t>Joint ventures</w:t>
      </w:r>
      <w:r>
        <w:t>. A joint ven</w:t>
      </w:r>
      <w:r>
        <w:t xml:space="preserve">ture may be considered eligible as an SDVOSB if the joint venture complies with the requirements in 13 CFR </w:t>
      </w:r>
      <w:r>
        <w:t xml:space="preserve">128.402 and the managing joint venture partner makes the representations under paragraph (c) of this clause. </w:t>
      </w:r>
      <w:r>
        <w:t>A joint venture agrees that, in the perf</w:t>
      </w:r>
      <w:r>
        <w:t>ormance of the contract, the applicable percentage specified in paragraph (d) of this clause will be performed by the aggregate of the joint venture participants.</w:t>
      </w:r>
    </w:p>
    <w:p w14:paraId="2759BB84" w14:textId="77777777" w:rsidR="00494143" w:rsidRDefault="00494143" w:rsidP="00961B27">
      <w:r>
        <w:t xml:space="preserve">  (g) </w:t>
      </w:r>
      <w:r w:rsidRPr="00D5043D">
        <w:rPr>
          <w:i/>
          <w:iCs/>
        </w:rPr>
        <w:t>Precedence</w:t>
      </w:r>
      <w:r>
        <w:t>. The VA Veterans First Contracting Program, as defined in VAAR 802.101, subp</w:t>
      </w:r>
      <w:r>
        <w:t xml:space="preserve">art 819.70, and this clause, takes precedence over any inconsistencies between the requirements of the SBA </w:t>
      </w:r>
      <w:r>
        <w:t xml:space="preserve">Veteran Small Business Certification </w:t>
      </w:r>
      <w:r>
        <w:t>Program and the VA Veterans First Contracting Program.</w:t>
      </w:r>
    </w:p>
    <w:p w14:paraId="2759BB85" w14:textId="77777777" w:rsidR="00494143" w:rsidRDefault="00494143" w:rsidP="00961B27">
      <w:r>
        <w:t xml:space="preserve">  (h) </w:t>
      </w:r>
      <w:r w:rsidRPr="00D5043D">
        <w:rPr>
          <w:i/>
          <w:iCs/>
        </w:rPr>
        <w:t>Misrepresentation</w:t>
      </w:r>
      <w:r>
        <w:t>. Pursuant to 38 U.S.C. 8127(g), a</w:t>
      </w:r>
      <w:r>
        <w:t>ny business concern, including all its principals, that is determined by VA to have willfully and intentionally misrepresented a company’s SDVOSB status is subject to debarment from contracting with the Department for a period of not less than five years (</w:t>
      </w:r>
      <w:r>
        <w:t>see VAAR 809.406–2 Causes for Debarment).</w:t>
      </w:r>
    </w:p>
    <w:p w14:paraId="2759BB86" w14:textId="77777777" w:rsidR="00494143" w:rsidRDefault="00494143" w:rsidP="00961B27">
      <w:pPr>
        <w:pStyle w:val="ListParagraph"/>
        <w:ind w:left="450"/>
        <w:jc w:val="center"/>
      </w:pPr>
      <w:r>
        <w:t>(End of Clause)</w:t>
      </w:r>
    </w:p>
    <w:p w14:paraId="2759BB87" w14:textId="77777777" w:rsidR="00494143" w:rsidRDefault="00494143">
      <w:pPr>
        <w:pStyle w:val="Heading2"/>
      </w:pPr>
      <w:bookmarkStart w:id="45" w:name="_Toc256000041"/>
      <w:proofErr w:type="gramStart"/>
      <w:r>
        <w:t>4.17</w:t>
      </w:r>
      <w:r>
        <w:t xml:space="preserve">  VAAR</w:t>
      </w:r>
      <w:proofErr w:type="gramEnd"/>
      <w:r>
        <w:t xml:space="preserve"> </w:t>
      </w:r>
      <w:r>
        <w:t>852.228-70</w:t>
      </w:r>
      <w:r>
        <w:t xml:space="preserve">  </w:t>
      </w:r>
      <w:r>
        <w:t>BOND PREMIUM ADJUSTMENT</w:t>
      </w:r>
      <w:r>
        <w:t xml:space="preserve"> (</w:t>
      </w:r>
      <w:r>
        <w:t>JAN 2008</w:t>
      </w:r>
      <w:r>
        <w:t>)</w:t>
      </w:r>
      <w:bookmarkEnd w:id="45"/>
    </w:p>
    <w:p w14:paraId="2759BB88" w14:textId="77777777" w:rsidR="00494143" w:rsidRDefault="00494143">
      <w:r>
        <w:t xml:space="preserve">  When net changes in original contract price affect the premium of a Corporate Surety Bond by $5 or more, the Government, in determining th</w:t>
      </w:r>
      <w:r>
        <w:t>e basis for final settlement, will provide for bond premium adjustment computed at the rate shown in the bond.</w:t>
      </w:r>
    </w:p>
    <w:p w14:paraId="2759BB89" w14:textId="77777777" w:rsidR="00494143" w:rsidRDefault="00494143" w:rsidP="0034190D">
      <w:pPr>
        <w:jc w:val="center"/>
      </w:pPr>
      <w:r>
        <w:t>(End of Clause)</w:t>
      </w:r>
    </w:p>
    <w:p w14:paraId="2759BB8A" w14:textId="77777777" w:rsidR="00494143" w:rsidRDefault="00494143" w:rsidP="00A95EB9">
      <w:pPr>
        <w:pStyle w:val="Heading2"/>
      </w:pPr>
      <w:bookmarkStart w:id="46" w:name="_Toc256000042"/>
      <w:proofErr w:type="gramStart"/>
      <w:r>
        <w:t>4.18  VAAR</w:t>
      </w:r>
      <w:proofErr w:type="gramEnd"/>
      <w:r>
        <w:t xml:space="preserve"> 852.232-70  PAYMENTS UNDER FIXED-PRICE CONSTRUCTION CONTRACTS (WITHOUT NAS– CPM) (NOV 2018)</w:t>
      </w:r>
      <w:bookmarkEnd w:id="46"/>
    </w:p>
    <w:p w14:paraId="2759BB8B" w14:textId="77777777" w:rsidR="00494143" w:rsidRDefault="00494143" w:rsidP="001C1B17">
      <w:pPr>
        <w:rPr>
          <w:rFonts w:ascii="Calibri" w:hAnsi="Calibri" w:cs="Calibri"/>
        </w:rPr>
      </w:pPr>
      <w:r>
        <w:rPr>
          <w:rFonts w:ascii="Calibri" w:hAnsi="Calibri" w:cs="Calibri"/>
        </w:rPr>
        <w:t>The clause FAR 52.232–5, P</w:t>
      </w:r>
      <w:r>
        <w:rPr>
          <w:rFonts w:ascii="Calibri" w:hAnsi="Calibri" w:cs="Calibri"/>
        </w:rPr>
        <w:t xml:space="preserve">ayments Under Fixed-Price Construction Contracts, is implemented as follows: </w:t>
      </w:r>
    </w:p>
    <w:p w14:paraId="2759BB8C" w14:textId="77777777" w:rsidR="00494143" w:rsidRDefault="00494143" w:rsidP="001C1B17">
      <w:pPr>
        <w:rPr>
          <w:rFonts w:ascii="Calibri" w:hAnsi="Calibri" w:cs="Calibri"/>
        </w:rPr>
      </w:pPr>
      <w:r>
        <w:rPr>
          <w:rFonts w:ascii="Calibri" w:hAnsi="Calibri" w:cs="Calibri"/>
        </w:rPr>
        <w:t xml:space="preserve">  (a) Retainage.</w:t>
      </w:r>
    </w:p>
    <w:p w14:paraId="2759BB8D" w14:textId="77777777" w:rsidR="00494143" w:rsidRDefault="00494143" w:rsidP="001C1B17">
      <w:pPr>
        <w:rPr>
          <w:rFonts w:ascii="Calibri" w:hAnsi="Calibri" w:cs="Calibri"/>
        </w:rPr>
      </w:pPr>
      <w:r>
        <w:rPr>
          <w:rFonts w:ascii="Calibri" w:hAnsi="Calibri" w:cs="Calibri"/>
        </w:rPr>
        <w:t xml:space="preserve">    (1) The Contracting Officer may retain funds—</w:t>
      </w:r>
    </w:p>
    <w:p w14:paraId="2759BB8E" w14:textId="77777777" w:rsidR="00494143" w:rsidRDefault="00494143" w:rsidP="001C1B17">
      <w:pPr>
        <w:rPr>
          <w:rFonts w:ascii="Calibri" w:hAnsi="Calibri" w:cs="Calibri"/>
        </w:rPr>
      </w:pPr>
      <w:r>
        <w:rPr>
          <w:rFonts w:ascii="Calibri" w:hAnsi="Calibri" w:cs="Calibri"/>
        </w:rPr>
        <w:lastRenderedPageBreak/>
        <w:t xml:space="preserve">      (i) Where performance under the contract has been determined to be deficient or the Contractor has </w:t>
      </w:r>
      <w:r>
        <w:rPr>
          <w:rFonts w:ascii="Calibri" w:hAnsi="Calibri" w:cs="Calibri"/>
        </w:rPr>
        <w:t>performed in an unsatisfactory manner in the past; or</w:t>
      </w:r>
    </w:p>
    <w:p w14:paraId="2759BB8F" w14:textId="77777777" w:rsidR="00494143" w:rsidRDefault="00494143" w:rsidP="001C1B17">
      <w:pPr>
        <w:rPr>
          <w:rFonts w:ascii="Calibri" w:hAnsi="Calibri" w:cs="Calibri"/>
        </w:rPr>
      </w:pPr>
      <w:r>
        <w:rPr>
          <w:rFonts w:ascii="Calibri" w:hAnsi="Calibri" w:cs="Calibri"/>
        </w:rPr>
        <w:t xml:space="preserve">      (ii) As the contract nears completion, to ensure that deficiencies will be </w:t>
      </w:r>
      <w:proofErr w:type="gramStart"/>
      <w:r>
        <w:rPr>
          <w:rFonts w:ascii="Calibri" w:hAnsi="Calibri" w:cs="Calibri"/>
        </w:rPr>
        <w:t>corrected</w:t>
      </w:r>
      <w:proofErr w:type="gramEnd"/>
      <w:r>
        <w:rPr>
          <w:rFonts w:ascii="Calibri" w:hAnsi="Calibri" w:cs="Calibri"/>
        </w:rPr>
        <w:t xml:space="preserve"> and that completion is timely.</w:t>
      </w:r>
    </w:p>
    <w:p w14:paraId="2759BB90" w14:textId="77777777" w:rsidR="00494143" w:rsidRDefault="00494143" w:rsidP="001C1B17">
      <w:pPr>
        <w:rPr>
          <w:rFonts w:ascii="Calibri" w:hAnsi="Calibri" w:cs="Calibri"/>
        </w:rPr>
      </w:pPr>
      <w:r>
        <w:rPr>
          <w:rFonts w:ascii="Calibri" w:hAnsi="Calibri" w:cs="Calibri"/>
        </w:rPr>
        <w:t xml:space="preserve">    (2) Examples of deficient performance justifying a retention of funds includ</w:t>
      </w:r>
      <w:r>
        <w:rPr>
          <w:rFonts w:ascii="Calibri" w:hAnsi="Calibri" w:cs="Calibri"/>
        </w:rPr>
        <w:t xml:space="preserve">e, but are not restricted to, the following— </w:t>
      </w:r>
    </w:p>
    <w:p w14:paraId="2759BB91" w14:textId="77777777" w:rsidR="00494143" w:rsidRDefault="00494143" w:rsidP="001C1B17">
      <w:pPr>
        <w:rPr>
          <w:rFonts w:ascii="Calibri" w:hAnsi="Calibri" w:cs="Calibri"/>
        </w:rPr>
      </w:pPr>
      <w:r>
        <w:rPr>
          <w:rFonts w:ascii="Calibri" w:hAnsi="Calibri" w:cs="Calibri"/>
        </w:rPr>
        <w:t xml:space="preserve">      (i) Unsatisfactory progress as determined by the Contracting </w:t>
      </w:r>
      <w:proofErr w:type="gramStart"/>
      <w:r>
        <w:rPr>
          <w:rFonts w:ascii="Calibri" w:hAnsi="Calibri" w:cs="Calibri"/>
        </w:rPr>
        <w:t>Officer;</w:t>
      </w:r>
      <w:proofErr w:type="gramEnd"/>
    </w:p>
    <w:p w14:paraId="2759BB92" w14:textId="77777777" w:rsidR="00494143" w:rsidRDefault="00494143" w:rsidP="001C1B17">
      <w:pPr>
        <w:rPr>
          <w:rFonts w:ascii="Calibri" w:hAnsi="Calibri" w:cs="Calibri"/>
        </w:rPr>
      </w:pPr>
      <w:r>
        <w:rPr>
          <w:rFonts w:ascii="Calibri" w:hAnsi="Calibri" w:cs="Calibri"/>
        </w:rPr>
        <w:t xml:space="preserve">      (ii) Failure to meet schedule in Schedule of Work </w:t>
      </w:r>
      <w:proofErr w:type="gramStart"/>
      <w:r>
        <w:rPr>
          <w:rFonts w:ascii="Calibri" w:hAnsi="Calibri" w:cs="Calibri"/>
        </w:rPr>
        <w:t>Progress;</w:t>
      </w:r>
      <w:proofErr w:type="gramEnd"/>
    </w:p>
    <w:p w14:paraId="2759BB93" w14:textId="77777777" w:rsidR="00494143" w:rsidRDefault="00494143" w:rsidP="001C1B17">
      <w:pPr>
        <w:rPr>
          <w:rFonts w:ascii="Calibri" w:hAnsi="Calibri" w:cs="Calibri"/>
        </w:rPr>
      </w:pPr>
      <w:r>
        <w:rPr>
          <w:rFonts w:ascii="Calibri" w:hAnsi="Calibri" w:cs="Calibri"/>
        </w:rPr>
        <w:t xml:space="preserve">      (iii) Failure to present submittals in a timely manner; or</w:t>
      </w:r>
    </w:p>
    <w:p w14:paraId="2759BB94" w14:textId="77777777" w:rsidR="00494143" w:rsidRDefault="00494143" w:rsidP="001C1B17">
      <w:pPr>
        <w:rPr>
          <w:rFonts w:ascii="Calibri" w:hAnsi="Calibri" w:cs="Calibri"/>
        </w:rPr>
      </w:pPr>
      <w:r>
        <w:rPr>
          <w:rFonts w:ascii="Calibri" w:hAnsi="Calibri" w:cs="Calibri"/>
        </w:rPr>
        <w:t xml:space="preserve">   </w:t>
      </w:r>
      <w:r>
        <w:rPr>
          <w:rFonts w:ascii="Calibri" w:hAnsi="Calibri" w:cs="Calibri"/>
        </w:rPr>
        <w:t xml:space="preserve">   (iv) Failure to comply in good faith with approved subcontracting plans, certifications, or contract requirements.</w:t>
      </w:r>
    </w:p>
    <w:p w14:paraId="2759BB95" w14:textId="77777777" w:rsidR="00494143" w:rsidRDefault="00494143" w:rsidP="001C1B17">
      <w:pPr>
        <w:rPr>
          <w:rFonts w:ascii="Calibri" w:hAnsi="Calibri" w:cs="Calibri"/>
        </w:rPr>
      </w:pPr>
      <w:r>
        <w:rPr>
          <w:rFonts w:ascii="Calibri" w:hAnsi="Calibri" w:cs="Calibri"/>
        </w:rPr>
        <w:t xml:space="preserve">    (3) Any level of retention shall not exceed 10 percent either where there is determined to be unsatisfactory performance, or when </w:t>
      </w:r>
      <w:r>
        <w:rPr>
          <w:rFonts w:ascii="Calibri" w:hAnsi="Calibri" w:cs="Calibri"/>
        </w:rPr>
        <w:t>the retainage is to ensure satisfactory completion. Retained amounts shall be paid promptly upon completion of all contract requirements, but nothing contained in this paragraph (a)(3) shall be construed as limiting the Contracting Officer’s right to withh</w:t>
      </w:r>
      <w:r>
        <w:rPr>
          <w:rFonts w:ascii="Calibri" w:hAnsi="Calibri" w:cs="Calibri"/>
        </w:rPr>
        <w:t>old funds under other provisions of the contract or in accordance with the general law and regulations regarding the administration of Government contracts.</w:t>
      </w:r>
    </w:p>
    <w:p w14:paraId="2759BB96" w14:textId="77777777" w:rsidR="00494143" w:rsidRDefault="00494143" w:rsidP="001C1B17">
      <w:pPr>
        <w:rPr>
          <w:rFonts w:ascii="Calibri" w:hAnsi="Calibri" w:cs="Calibri"/>
        </w:rPr>
      </w:pPr>
      <w:r>
        <w:rPr>
          <w:rFonts w:ascii="Calibri" w:hAnsi="Calibri" w:cs="Calibri"/>
        </w:rPr>
        <w:t xml:space="preserve">  (b) The Contractor shall submit a schedule of cost to the Contracting Officer for approval within</w:t>
      </w:r>
      <w:r>
        <w:rPr>
          <w:rFonts w:ascii="Calibri" w:hAnsi="Calibri" w:cs="Calibri"/>
        </w:rPr>
        <w:t xml:space="preserve"> 30 calendar days after date of receipt of notice to proceed. Such schedule will be signed and submitted in triplicate. The approved cost schedule will be one of the bases for determining progress payments to the Contractor for work completed. This schedul</w:t>
      </w:r>
      <w:r>
        <w:rPr>
          <w:rFonts w:ascii="Calibri" w:hAnsi="Calibri" w:cs="Calibri"/>
        </w:rPr>
        <w:t>e shall show cost by the work activity/event for each building or unit of the contract, as instructed by the resident engineer.</w:t>
      </w:r>
    </w:p>
    <w:p w14:paraId="2759BB97" w14:textId="77777777" w:rsidR="00494143" w:rsidRDefault="00494143" w:rsidP="001C1B17">
      <w:pPr>
        <w:rPr>
          <w:rFonts w:ascii="Calibri" w:hAnsi="Calibri" w:cs="Calibri"/>
        </w:rPr>
      </w:pPr>
      <w:r>
        <w:rPr>
          <w:rFonts w:ascii="Calibri" w:hAnsi="Calibri" w:cs="Calibri"/>
        </w:rPr>
        <w:t xml:space="preserve">    (1) The work activities/events shall be subdivided into as many sub-activities</w:t>
      </w:r>
      <w:r>
        <w:rPr>
          <w:rFonts w:ascii="Calibri" w:hAnsi="Calibri" w:cs="Calibri"/>
        </w:rPr>
        <w:t>/</w:t>
      </w:r>
      <w:r>
        <w:rPr>
          <w:rFonts w:ascii="Calibri" w:hAnsi="Calibri" w:cs="Calibri"/>
        </w:rPr>
        <w:t>events as are necessary to cover all componen</w:t>
      </w:r>
      <w:r>
        <w:rPr>
          <w:rFonts w:ascii="Calibri" w:hAnsi="Calibri" w:cs="Calibri"/>
        </w:rPr>
        <w:t>t parts of the contract work.</w:t>
      </w:r>
    </w:p>
    <w:p w14:paraId="2759BB98" w14:textId="77777777" w:rsidR="00494143" w:rsidRDefault="00494143" w:rsidP="001C1B17">
      <w:pPr>
        <w:rPr>
          <w:rFonts w:ascii="Calibri" w:hAnsi="Calibri" w:cs="Calibri"/>
        </w:rPr>
      </w:pPr>
      <w:r>
        <w:rPr>
          <w:rFonts w:ascii="Calibri" w:hAnsi="Calibri" w:cs="Calibri"/>
        </w:rPr>
        <w:t xml:space="preserve">    (2) Costs as shown on this schedule must be true costs and the resident engineer may require the Contractor to submit the original estimate sheets or other information to substantiate the detailed makeup of the schedule.</w:t>
      </w:r>
    </w:p>
    <w:p w14:paraId="2759BB99" w14:textId="77777777" w:rsidR="00494143" w:rsidRDefault="00494143" w:rsidP="001C1B17">
      <w:pPr>
        <w:rPr>
          <w:rFonts w:ascii="Calibri" w:hAnsi="Calibri" w:cs="Calibri"/>
        </w:rPr>
      </w:pPr>
      <w:r>
        <w:rPr>
          <w:rFonts w:ascii="Calibri" w:hAnsi="Calibri" w:cs="Calibri"/>
        </w:rPr>
        <w:t xml:space="preserve"> </w:t>
      </w:r>
      <w:r>
        <w:rPr>
          <w:rFonts w:ascii="Calibri" w:hAnsi="Calibri" w:cs="Calibri"/>
        </w:rPr>
        <w:t xml:space="preserve">   (3) The sums of the sub-activities</w:t>
      </w:r>
      <w:r>
        <w:rPr>
          <w:rFonts w:ascii="Calibri" w:hAnsi="Calibri" w:cs="Calibri"/>
        </w:rPr>
        <w:t>/</w:t>
      </w:r>
      <w:r>
        <w:rPr>
          <w:rFonts w:ascii="Calibri" w:hAnsi="Calibri" w:cs="Calibri"/>
        </w:rPr>
        <w:t>events, as applied to each work activity</w:t>
      </w:r>
      <w:r>
        <w:rPr>
          <w:rFonts w:ascii="Calibri" w:hAnsi="Calibri" w:cs="Calibri"/>
        </w:rPr>
        <w:t>/</w:t>
      </w:r>
      <w:r>
        <w:rPr>
          <w:rFonts w:ascii="Calibri" w:hAnsi="Calibri" w:cs="Calibri"/>
        </w:rPr>
        <w:t>event, shall equal the total cost of such work activity/event. The total cost of all work activities/events shall equal the contract price.</w:t>
      </w:r>
    </w:p>
    <w:p w14:paraId="2759BB9A" w14:textId="77777777" w:rsidR="00494143" w:rsidRDefault="00494143" w:rsidP="001C1B17">
      <w:pPr>
        <w:rPr>
          <w:rFonts w:ascii="Calibri" w:hAnsi="Calibri" w:cs="Calibri"/>
        </w:rPr>
      </w:pPr>
      <w:r>
        <w:rPr>
          <w:rFonts w:ascii="Calibri" w:hAnsi="Calibri" w:cs="Calibri"/>
        </w:rPr>
        <w:t xml:space="preserve">    (4) Insurance and similar items s</w:t>
      </w:r>
      <w:r>
        <w:rPr>
          <w:rFonts w:ascii="Calibri" w:hAnsi="Calibri" w:cs="Calibri"/>
        </w:rPr>
        <w:t>hall be prorated and included in the cost of each branch of the work.</w:t>
      </w:r>
    </w:p>
    <w:p w14:paraId="2759BB9B" w14:textId="77777777" w:rsidR="00494143" w:rsidRDefault="00494143" w:rsidP="001C1B17">
      <w:pPr>
        <w:rPr>
          <w:rFonts w:ascii="Calibri" w:hAnsi="Calibri" w:cs="Calibri"/>
        </w:rPr>
      </w:pPr>
      <w:r>
        <w:rPr>
          <w:rFonts w:ascii="Calibri" w:hAnsi="Calibri" w:cs="Calibri"/>
        </w:rPr>
        <w:t xml:space="preserve">    (5) The cost schedule shall include separate cost information for the systems listed in the table in this paragraph (b)(5). The percentages listed in the following table are proporti</w:t>
      </w:r>
      <w:r>
        <w:rPr>
          <w:rFonts w:ascii="Calibri" w:hAnsi="Calibri" w:cs="Calibri"/>
        </w:rPr>
        <w:t xml:space="preserve">ons of the cost listed in the Contractor’s cost schedule and identify, for payment purposes, the value of the work to adjust, correct and test systems after the material has been installed. Payment of the listed percentages will be made </w:t>
      </w:r>
      <w:r>
        <w:rPr>
          <w:rFonts w:ascii="Calibri" w:hAnsi="Calibri" w:cs="Calibri"/>
        </w:rPr>
        <w:lastRenderedPageBreak/>
        <w:t>only after the Cont</w:t>
      </w:r>
      <w:r>
        <w:rPr>
          <w:rFonts w:ascii="Calibri" w:hAnsi="Calibri" w:cs="Calibri"/>
        </w:rPr>
        <w:t>ractor has demonstrated that each of the systems is substantially complete and operates as required by the contract.</w:t>
      </w:r>
    </w:p>
    <w:p w14:paraId="2759BB9C" w14:textId="77777777" w:rsidR="00494143" w:rsidRDefault="00494143" w:rsidP="001C1B17">
      <w:pPr>
        <w:rPr>
          <w:rFonts w:ascii="Calibri" w:hAnsi="Calibri" w:cs="Calibri"/>
        </w:rPr>
      </w:pPr>
    </w:p>
    <w:tbl>
      <w:tblPr>
        <w:tblW w:w="7861" w:type="dxa"/>
        <w:jc w:val="center"/>
        <w:tblLook w:val="04A0" w:firstRow="1" w:lastRow="0" w:firstColumn="1" w:lastColumn="0" w:noHBand="0" w:noVBand="1"/>
      </w:tblPr>
      <w:tblGrid>
        <w:gridCol w:w="7016"/>
        <w:gridCol w:w="908"/>
      </w:tblGrid>
      <w:tr w:rsidR="00397FAA" w14:paraId="2759BB9E" w14:textId="77777777" w:rsidTr="001C1B17">
        <w:trPr>
          <w:trHeight w:val="300"/>
          <w:jc w:val="center"/>
        </w:trPr>
        <w:tc>
          <w:tcPr>
            <w:tcW w:w="7861" w:type="dxa"/>
            <w:gridSpan w:val="2"/>
            <w:tcBorders>
              <w:top w:val="single" w:sz="4" w:space="0" w:color="auto"/>
              <w:left w:val="single" w:sz="4" w:space="0" w:color="auto"/>
              <w:bottom w:val="nil"/>
              <w:right w:val="single" w:sz="4" w:space="0" w:color="auto"/>
            </w:tcBorders>
            <w:noWrap/>
            <w:vAlign w:val="center"/>
            <w:hideMark/>
          </w:tcPr>
          <w:p w14:paraId="2759BB9D" w14:textId="77777777" w:rsidR="00494143" w:rsidRDefault="00494143">
            <w:pPr>
              <w:spacing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VALUE OF ADJUSTING, CORRECTING, AND TESTING SYSTEM</w:t>
            </w:r>
          </w:p>
        </w:tc>
      </w:tr>
      <w:tr w:rsidR="00397FAA" w14:paraId="2759BBA1" w14:textId="77777777" w:rsidTr="001C1B17">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14:paraId="2759BB9F" w14:textId="77777777" w:rsidR="00494143" w:rsidRDefault="00494143">
            <w:pPr>
              <w:spacing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System</w:t>
            </w:r>
          </w:p>
        </w:tc>
        <w:tc>
          <w:tcPr>
            <w:tcW w:w="845" w:type="dxa"/>
            <w:tcBorders>
              <w:top w:val="single" w:sz="4" w:space="0" w:color="auto"/>
              <w:left w:val="single" w:sz="4" w:space="0" w:color="auto"/>
              <w:bottom w:val="single" w:sz="4" w:space="0" w:color="auto"/>
              <w:right w:val="single" w:sz="4" w:space="0" w:color="auto"/>
            </w:tcBorders>
            <w:noWrap/>
            <w:vAlign w:val="bottom"/>
            <w:hideMark/>
          </w:tcPr>
          <w:p w14:paraId="2759BBA0"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Percent</w:t>
            </w:r>
          </w:p>
        </w:tc>
      </w:tr>
      <w:tr w:rsidR="00397FAA" w14:paraId="2759BBA4" w14:textId="77777777" w:rsidTr="001C1B17">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14:paraId="2759BBA2"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Pneumatic tube </w:t>
            </w:r>
            <w:r>
              <w:rPr>
                <w:rFonts w:ascii="Calibri" w:eastAsia="Times New Roman" w:hAnsi="Calibri" w:cstheme="minorHAnsi"/>
                <w:color w:val="000000"/>
                <w:szCs w:val="20"/>
              </w:rPr>
              <w:t>system……………………………………………………………………………….</w:t>
            </w:r>
          </w:p>
        </w:tc>
        <w:tc>
          <w:tcPr>
            <w:tcW w:w="845" w:type="dxa"/>
            <w:tcBorders>
              <w:top w:val="single" w:sz="4" w:space="0" w:color="auto"/>
              <w:left w:val="single" w:sz="4" w:space="0" w:color="auto"/>
              <w:bottom w:val="nil"/>
              <w:right w:val="single" w:sz="4" w:space="0" w:color="auto"/>
            </w:tcBorders>
            <w:noWrap/>
            <w:vAlign w:val="bottom"/>
            <w:hideMark/>
          </w:tcPr>
          <w:p w14:paraId="2759BBA3"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397FAA" w14:paraId="2759BBA7"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A5"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Incinerators (medical waste and </w:t>
            </w:r>
            <w:proofErr w:type="gramStart"/>
            <w:r>
              <w:rPr>
                <w:rFonts w:ascii="Calibri" w:eastAsia="Times New Roman" w:hAnsi="Calibri" w:cstheme="minorHAnsi"/>
                <w:color w:val="000000"/>
                <w:szCs w:val="20"/>
              </w:rPr>
              <w:t>trash)…</w:t>
            </w:r>
            <w:proofErr w:type="gramEnd"/>
            <w:r>
              <w:rPr>
                <w:rFonts w:ascii="Calibri" w:eastAsia="Times New Roman" w:hAnsi="Calibri" w:cstheme="minorHAnsi"/>
                <w:color w:val="000000"/>
                <w:szCs w:val="20"/>
              </w:rPr>
              <w:t>……………………………………………………..</w:t>
            </w:r>
          </w:p>
        </w:tc>
        <w:tc>
          <w:tcPr>
            <w:tcW w:w="845" w:type="dxa"/>
            <w:tcBorders>
              <w:top w:val="nil"/>
              <w:left w:val="single" w:sz="4" w:space="0" w:color="auto"/>
              <w:bottom w:val="nil"/>
              <w:right w:val="single" w:sz="4" w:space="0" w:color="auto"/>
            </w:tcBorders>
            <w:noWrap/>
            <w:vAlign w:val="bottom"/>
            <w:hideMark/>
          </w:tcPr>
          <w:p w14:paraId="2759BBA6"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AA"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A8"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Sewage treatment plant equipment…………………………………………………………….</w:t>
            </w:r>
          </w:p>
        </w:tc>
        <w:tc>
          <w:tcPr>
            <w:tcW w:w="845" w:type="dxa"/>
            <w:tcBorders>
              <w:top w:val="nil"/>
              <w:left w:val="single" w:sz="4" w:space="0" w:color="auto"/>
              <w:bottom w:val="nil"/>
              <w:right w:val="single" w:sz="4" w:space="0" w:color="auto"/>
            </w:tcBorders>
            <w:noWrap/>
            <w:vAlign w:val="bottom"/>
            <w:hideMark/>
          </w:tcPr>
          <w:p w14:paraId="2759BBA9"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AD"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AB"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treatment plant equipment………………………………………………………………</w:t>
            </w:r>
          </w:p>
        </w:tc>
        <w:tc>
          <w:tcPr>
            <w:tcW w:w="845" w:type="dxa"/>
            <w:tcBorders>
              <w:top w:val="nil"/>
              <w:left w:val="single" w:sz="4" w:space="0" w:color="auto"/>
              <w:bottom w:val="nil"/>
              <w:right w:val="single" w:sz="4" w:space="0" w:color="auto"/>
            </w:tcBorders>
            <w:noWrap/>
            <w:vAlign w:val="bottom"/>
            <w:hideMark/>
          </w:tcPr>
          <w:p w14:paraId="2759BBAC"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B0"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AE"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Washers (dish, cage, </w:t>
            </w:r>
            <w:r>
              <w:rPr>
                <w:rFonts w:ascii="Calibri" w:eastAsia="Times New Roman" w:hAnsi="Calibri" w:cstheme="minorHAnsi"/>
                <w:color w:val="000000"/>
                <w:szCs w:val="20"/>
              </w:rPr>
              <w:t xml:space="preserve">glass, </w:t>
            </w:r>
            <w:proofErr w:type="gramStart"/>
            <w:r>
              <w:rPr>
                <w:rFonts w:ascii="Calibri" w:eastAsia="Times New Roman" w:hAnsi="Calibri" w:cstheme="minorHAnsi"/>
                <w:color w:val="000000"/>
                <w:szCs w:val="20"/>
              </w:rPr>
              <w:t>etc.)…</w:t>
            </w:r>
            <w:proofErr w:type="gramEnd"/>
            <w:r>
              <w:rPr>
                <w:rFonts w:ascii="Calibri" w:eastAsia="Times New Roman" w:hAnsi="Calibri" w:cstheme="minorHAnsi"/>
                <w:color w:val="000000"/>
                <w:szCs w:val="20"/>
              </w:rPr>
              <w:t>………………………………………………………………..</w:t>
            </w:r>
          </w:p>
        </w:tc>
        <w:tc>
          <w:tcPr>
            <w:tcW w:w="845" w:type="dxa"/>
            <w:tcBorders>
              <w:top w:val="nil"/>
              <w:left w:val="single" w:sz="4" w:space="0" w:color="auto"/>
              <w:bottom w:val="nil"/>
              <w:right w:val="single" w:sz="4" w:space="0" w:color="auto"/>
            </w:tcBorders>
            <w:noWrap/>
            <w:vAlign w:val="bottom"/>
            <w:hideMark/>
          </w:tcPr>
          <w:p w14:paraId="2759BBAF"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B3"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B1"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Sterilizing equipment……………………………………………………………………………….….</w:t>
            </w:r>
          </w:p>
        </w:tc>
        <w:tc>
          <w:tcPr>
            <w:tcW w:w="845" w:type="dxa"/>
            <w:tcBorders>
              <w:top w:val="nil"/>
              <w:left w:val="single" w:sz="4" w:space="0" w:color="auto"/>
              <w:bottom w:val="nil"/>
              <w:right w:val="single" w:sz="4" w:space="0" w:color="auto"/>
            </w:tcBorders>
            <w:noWrap/>
            <w:vAlign w:val="bottom"/>
            <w:hideMark/>
          </w:tcPr>
          <w:p w14:paraId="2759BBB2"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B6"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B4"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distilling equipment………………………………………………………………………….</w:t>
            </w:r>
          </w:p>
        </w:tc>
        <w:tc>
          <w:tcPr>
            <w:tcW w:w="845" w:type="dxa"/>
            <w:tcBorders>
              <w:top w:val="nil"/>
              <w:left w:val="single" w:sz="4" w:space="0" w:color="auto"/>
              <w:bottom w:val="nil"/>
              <w:right w:val="single" w:sz="4" w:space="0" w:color="auto"/>
            </w:tcBorders>
            <w:noWrap/>
            <w:vAlign w:val="bottom"/>
            <w:hideMark/>
          </w:tcPr>
          <w:p w14:paraId="2759BBB5"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B9"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B7"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Prefab temperature rooms (cold, constant </w:t>
            </w:r>
            <w:proofErr w:type="gramStart"/>
            <w:r>
              <w:rPr>
                <w:rFonts w:ascii="Calibri" w:eastAsia="Times New Roman" w:hAnsi="Calibri" w:cstheme="minorHAnsi"/>
                <w:color w:val="000000"/>
                <w:szCs w:val="20"/>
              </w:rPr>
              <w:t>temperature)…</w:t>
            </w:r>
            <w:proofErr w:type="gramEnd"/>
            <w:r>
              <w:rPr>
                <w:rFonts w:ascii="Calibri" w:eastAsia="Times New Roman" w:hAnsi="Calibri" w:cstheme="minorHAnsi"/>
                <w:color w:val="000000"/>
                <w:szCs w:val="20"/>
              </w:rPr>
              <w:t>………………………..</w:t>
            </w:r>
          </w:p>
        </w:tc>
        <w:tc>
          <w:tcPr>
            <w:tcW w:w="845" w:type="dxa"/>
            <w:tcBorders>
              <w:top w:val="nil"/>
              <w:left w:val="single" w:sz="4" w:space="0" w:color="auto"/>
              <w:bottom w:val="nil"/>
              <w:right w:val="single" w:sz="4" w:space="0" w:color="auto"/>
            </w:tcBorders>
            <w:noWrap/>
            <w:vAlign w:val="bottom"/>
            <w:hideMark/>
          </w:tcPr>
          <w:p w14:paraId="2759BBB8"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BC"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BA"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Entire </w:t>
            </w:r>
            <w:r>
              <w:rPr>
                <w:rFonts w:ascii="Calibri" w:eastAsia="Times New Roman" w:hAnsi="Calibri" w:cstheme="minorHAnsi"/>
                <w:color w:val="000000"/>
                <w:szCs w:val="20"/>
              </w:rPr>
              <w:t xml:space="preserve">air-conditioning system (Specified under 600 </w:t>
            </w:r>
            <w:proofErr w:type="gramStart"/>
            <w:r>
              <w:rPr>
                <w:rFonts w:ascii="Calibri" w:eastAsia="Times New Roman" w:hAnsi="Calibri" w:cstheme="minorHAnsi"/>
                <w:color w:val="000000"/>
                <w:szCs w:val="20"/>
              </w:rPr>
              <w:t>Sections)…</w:t>
            </w:r>
            <w:proofErr w:type="gramEnd"/>
            <w:r>
              <w:rPr>
                <w:rFonts w:ascii="Calibri" w:eastAsia="Times New Roman" w:hAnsi="Calibri" w:cstheme="minorHAnsi"/>
                <w:color w:val="000000"/>
                <w:szCs w:val="20"/>
              </w:rPr>
              <w:t>…………………</w:t>
            </w:r>
          </w:p>
        </w:tc>
        <w:tc>
          <w:tcPr>
            <w:tcW w:w="845" w:type="dxa"/>
            <w:tcBorders>
              <w:top w:val="nil"/>
              <w:left w:val="single" w:sz="4" w:space="0" w:color="auto"/>
              <w:bottom w:val="nil"/>
              <w:right w:val="single" w:sz="4" w:space="0" w:color="auto"/>
            </w:tcBorders>
            <w:noWrap/>
            <w:vAlign w:val="bottom"/>
            <w:hideMark/>
          </w:tcPr>
          <w:p w14:paraId="2759BBBB"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BF"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BD"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Entire boiler plant system (Specified under 700 </w:t>
            </w:r>
            <w:proofErr w:type="gramStart"/>
            <w:r>
              <w:rPr>
                <w:rFonts w:ascii="Calibri" w:eastAsia="Times New Roman" w:hAnsi="Calibri" w:cstheme="minorHAnsi"/>
                <w:color w:val="000000"/>
                <w:szCs w:val="20"/>
              </w:rPr>
              <w:t>Sections)…</w:t>
            </w:r>
            <w:proofErr w:type="gramEnd"/>
            <w:r>
              <w:rPr>
                <w:rFonts w:ascii="Calibri" w:eastAsia="Times New Roman" w:hAnsi="Calibri" w:cstheme="minorHAnsi"/>
                <w:color w:val="000000"/>
                <w:szCs w:val="20"/>
              </w:rPr>
              <w:t>………………………..</w:t>
            </w:r>
          </w:p>
        </w:tc>
        <w:tc>
          <w:tcPr>
            <w:tcW w:w="845" w:type="dxa"/>
            <w:tcBorders>
              <w:top w:val="nil"/>
              <w:left w:val="single" w:sz="4" w:space="0" w:color="auto"/>
              <w:bottom w:val="nil"/>
              <w:right w:val="single" w:sz="4" w:space="0" w:color="auto"/>
            </w:tcBorders>
            <w:noWrap/>
            <w:vAlign w:val="bottom"/>
            <w:hideMark/>
          </w:tcPr>
          <w:p w14:paraId="2759BBBE"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C2"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C0"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General supply conveyors……………………………………………………………………………</w:t>
            </w:r>
          </w:p>
        </w:tc>
        <w:tc>
          <w:tcPr>
            <w:tcW w:w="845" w:type="dxa"/>
            <w:tcBorders>
              <w:top w:val="nil"/>
              <w:left w:val="single" w:sz="4" w:space="0" w:color="auto"/>
              <w:bottom w:val="nil"/>
              <w:right w:val="single" w:sz="4" w:space="0" w:color="auto"/>
            </w:tcBorders>
            <w:noWrap/>
            <w:vAlign w:val="bottom"/>
            <w:hideMark/>
          </w:tcPr>
          <w:p w14:paraId="2759BBC1"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397FAA" w14:paraId="2759BBC5"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C3"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Food service </w:t>
            </w:r>
            <w:r>
              <w:rPr>
                <w:rFonts w:ascii="Calibri" w:eastAsia="Times New Roman" w:hAnsi="Calibri" w:cstheme="minorHAnsi"/>
                <w:color w:val="000000"/>
                <w:szCs w:val="20"/>
              </w:rPr>
              <w:t>conveyors………………………………………………………………………….……</w:t>
            </w:r>
          </w:p>
        </w:tc>
        <w:tc>
          <w:tcPr>
            <w:tcW w:w="845" w:type="dxa"/>
            <w:tcBorders>
              <w:top w:val="nil"/>
              <w:left w:val="single" w:sz="4" w:space="0" w:color="auto"/>
              <w:bottom w:val="nil"/>
              <w:right w:val="single" w:sz="4" w:space="0" w:color="auto"/>
            </w:tcBorders>
            <w:noWrap/>
            <w:vAlign w:val="bottom"/>
            <w:hideMark/>
          </w:tcPr>
          <w:p w14:paraId="2759BBC4"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397FAA" w14:paraId="2759BBC8"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C6"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soiled linen and trash system……………………………………………………</w:t>
            </w:r>
          </w:p>
        </w:tc>
        <w:tc>
          <w:tcPr>
            <w:tcW w:w="845" w:type="dxa"/>
            <w:tcBorders>
              <w:top w:val="nil"/>
              <w:left w:val="single" w:sz="4" w:space="0" w:color="auto"/>
              <w:bottom w:val="nil"/>
              <w:right w:val="single" w:sz="4" w:space="0" w:color="auto"/>
            </w:tcBorders>
            <w:noWrap/>
            <w:vAlign w:val="bottom"/>
            <w:hideMark/>
          </w:tcPr>
          <w:p w14:paraId="2759BBC7"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397FAA" w14:paraId="2759BBCB"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C9"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Elevators and dumbwaiters…………………………………………………………………………</w:t>
            </w:r>
          </w:p>
        </w:tc>
        <w:tc>
          <w:tcPr>
            <w:tcW w:w="845" w:type="dxa"/>
            <w:tcBorders>
              <w:top w:val="nil"/>
              <w:left w:val="single" w:sz="4" w:space="0" w:color="auto"/>
              <w:bottom w:val="nil"/>
              <w:right w:val="single" w:sz="4" w:space="0" w:color="auto"/>
            </w:tcBorders>
            <w:noWrap/>
            <w:vAlign w:val="bottom"/>
            <w:hideMark/>
          </w:tcPr>
          <w:p w14:paraId="2759BBCA"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397FAA" w14:paraId="2759BBCE"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CC"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Materials transport </w:t>
            </w:r>
            <w:r>
              <w:rPr>
                <w:rFonts w:ascii="Calibri" w:eastAsia="Times New Roman" w:hAnsi="Calibri" w:cstheme="minorHAnsi"/>
                <w:color w:val="000000"/>
                <w:szCs w:val="20"/>
              </w:rPr>
              <w:t>system………………………………………………………………………….</w:t>
            </w:r>
          </w:p>
        </w:tc>
        <w:tc>
          <w:tcPr>
            <w:tcW w:w="845" w:type="dxa"/>
            <w:tcBorders>
              <w:top w:val="nil"/>
              <w:left w:val="single" w:sz="4" w:space="0" w:color="auto"/>
              <w:bottom w:val="nil"/>
              <w:right w:val="single" w:sz="4" w:space="0" w:color="auto"/>
            </w:tcBorders>
            <w:noWrap/>
            <w:vAlign w:val="bottom"/>
            <w:hideMark/>
          </w:tcPr>
          <w:p w14:paraId="2759BBCD"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397FAA" w14:paraId="2759BBD1"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CF"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Engine-generator system…………………………………………………………………………….</w:t>
            </w:r>
          </w:p>
        </w:tc>
        <w:tc>
          <w:tcPr>
            <w:tcW w:w="845" w:type="dxa"/>
            <w:tcBorders>
              <w:top w:val="nil"/>
              <w:left w:val="single" w:sz="4" w:space="0" w:color="auto"/>
              <w:bottom w:val="nil"/>
              <w:right w:val="single" w:sz="4" w:space="0" w:color="auto"/>
            </w:tcBorders>
            <w:noWrap/>
            <w:vAlign w:val="bottom"/>
            <w:hideMark/>
          </w:tcPr>
          <w:p w14:paraId="2759BBD0"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D4"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D2"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Primary switchgear………………………………………………………………………………………</w:t>
            </w:r>
          </w:p>
        </w:tc>
        <w:tc>
          <w:tcPr>
            <w:tcW w:w="845" w:type="dxa"/>
            <w:tcBorders>
              <w:top w:val="nil"/>
              <w:left w:val="single" w:sz="4" w:space="0" w:color="auto"/>
              <w:bottom w:val="nil"/>
              <w:right w:val="single" w:sz="4" w:space="0" w:color="auto"/>
            </w:tcBorders>
            <w:noWrap/>
            <w:vAlign w:val="bottom"/>
            <w:hideMark/>
          </w:tcPr>
          <w:p w14:paraId="2759BBD3"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D7"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D5"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Secondary switchgear………………………………………………………………………………</w:t>
            </w:r>
            <w:proofErr w:type="gramStart"/>
            <w:r>
              <w:rPr>
                <w:rFonts w:ascii="Calibri" w:eastAsia="Times New Roman" w:hAnsi="Calibri" w:cstheme="minorHAnsi"/>
                <w:color w:val="000000"/>
                <w:szCs w:val="20"/>
              </w:rPr>
              <w:t>…..</w:t>
            </w:r>
            <w:proofErr w:type="gramEnd"/>
          </w:p>
        </w:tc>
        <w:tc>
          <w:tcPr>
            <w:tcW w:w="845" w:type="dxa"/>
            <w:tcBorders>
              <w:top w:val="nil"/>
              <w:left w:val="single" w:sz="4" w:space="0" w:color="auto"/>
              <w:bottom w:val="nil"/>
              <w:right w:val="single" w:sz="4" w:space="0" w:color="auto"/>
            </w:tcBorders>
            <w:noWrap/>
            <w:vAlign w:val="bottom"/>
            <w:hideMark/>
          </w:tcPr>
          <w:p w14:paraId="2759BBD6"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DA"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D8"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Fire alarm system………………………………………………………………………………</w:t>
            </w:r>
            <w:r>
              <w:rPr>
                <w:rFonts w:ascii="Calibri" w:eastAsia="Times New Roman" w:hAnsi="Calibri" w:cstheme="minorHAnsi"/>
                <w:color w:val="000000"/>
                <w:szCs w:val="20"/>
              </w:rPr>
              <w:t>…………</w:t>
            </w:r>
          </w:p>
        </w:tc>
        <w:tc>
          <w:tcPr>
            <w:tcW w:w="845" w:type="dxa"/>
            <w:tcBorders>
              <w:top w:val="nil"/>
              <w:left w:val="single" w:sz="4" w:space="0" w:color="auto"/>
              <w:bottom w:val="nil"/>
              <w:right w:val="single" w:sz="4" w:space="0" w:color="auto"/>
            </w:tcBorders>
            <w:noWrap/>
            <w:vAlign w:val="bottom"/>
            <w:hideMark/>
          </w:tcPr>
          <w:p w14:paraId="2759BBD9"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DD"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DB"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Nurse call system…………………………………………………………………………………………</w:t>
            </w:r>
          </w:p>
        </w:tc>
        <w:tc>
          <w:tcPr>
            <w:tcW w:w="845" w:type="dxa"/>
            <w:tcBorders>
              <w:top w:val="nil"/>
              <w:left w:val="single" w:sz="4" w:space="0" w:color="auto"/>
              <w:bottom w:val="nil"/>
              <w:right w:val="single" w:sz="4" w:space="0" w:color="auto"/>
            </w:tcBorders>
            <w:noWrap/>
            <w:vAlign w:val="bottom"/>
            <w:hideMark/>
          </w:tcPr>
          <w:p w14:paraId="2759BBDC"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E0"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DE"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Intercom system………………………………………………………………………………………</w:t>
            </w:r>
            <w:proofErr w:type="gramStart"/>
            <w:r>
              <w:rPr>
                <w:rFonts w:ascii="Calibri" w:eastAsia="Times New Roman" w:hAnsi="Calibri" w:cstheme="minorHAnsi"/>
                <w:color w:val="000000"/>
                <w:szCs w:val="20"/>
              </w:rPr>
              <w:t>…..</w:t>
            </w:r>
            <w:proofErr w:type="gramEnd"/>
          </w:p>
        </w:tc>
        <w:tc>
          <w:tcPr>
            <w:tcW w:w="845" w:type="dxa"/>
            <w:tcBorders>
              <w:top w:val="nil"/>
              <w:left w:val="single" w:sz="4" w:space="0" w:color="auto"/>
              <w:bottom w:val="nil"/>
              <w:right w:val="single" w:sz="4" w:space="0" w:color="auto"/>
            </w:tcBorders>
            <w:noWrap/>
            <w:vAlign w:val="bottom"/>
            <w:hideMark/>
          </w:tcPr>
          <w:p w14:paraId="2759BBDF"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E3"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2759BBE1"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Radio system……………………………………………………………………………………………</w:t>
            </w:r>
            <w:proofErr w:type="gramStart"/>
            <w:r>
              <w:rPr>
                <w:rFonts w:ascii="Calibri" w:eastAsia="Times New Roman" w:hAnsi="Calibri" w:cstheme="minorHAnsi"/>
                <w:color w:val="000000"/>
                <w:szCs w:val="20"/>
              </w:rPr>
              <w:t>…..</w:t>
            </w:r>
            <w:proofErr w:type="gramEnd"/>
          </w:p>
        </w:tc>
        <w:tc>
          <w:tcPr>
            <w:tcW w:w="845" w:type="dxa"/>
            <w:tcBorders>
              <w:top w:val="nil"/>
              <w:left w:val="single" w:sz="4" w:space="0" w:color="auto"/>
              <w:bottom w:val="nil"/>
              <w:right w:val="single" w:sz="4" w:space="0" w:color="auto"/>
            </w:tcBorders>
            <w:noWrap/>
            <w:vAlign w:val="bottom"/>
            <w:hideMark/>
          </w:tcPr>
          <w:p w14:paraId="2759BBE2"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397FAA" w14:paraId="2759BBE6" w14:textId="77777777" w:rsidTr="001C1B17">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14:paraId="2759BBE4" w14:textId="77777777" w:rsidR="00494143" w:rsidRDefault="00494143">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TV (entertainment) </w:t>
            </w:r>
            <w:r>
              <w:rPr>
                <w:rFonts w:ascii="Calibri" w:eastAsia="Times New Roman" w:hAnsi="Calibri" w:cstheme="minorHAnsi"/>
                <w:color w:val="000000"/>
                <w:szCs w:val="20"/>
              </w:rPr>
              <w:t>system…………………………………………………………………………</w:t>
            </w:r>
          </w:p>
        </w:tc>
        <w:tc>
          <w:tcPr>
            <w:tcW w:w="845" w:type="dxa"/>
            <w:tcBorders>
              <w:top w:val="nil"/>
              <w:left w:val="single" w:sz="4" w:space="0" w:color="auto"/>
              <w:bottom w:val="single" w:sz="4" w:space="0" w:color="auto"/>
              <w:right w:val="single" w:sz="4" w:space="0" w:color="auto"/>
            </w:tcBorders>
            <w:noWrap/>
            <w:vAlign w:val="bottom"/>
            <w:hideMark/>
          </w:tcPr>
          <w:p w14:paraId="2759BBE5" w14:textId="77777777" w:rsidR="00494143" w:rsidRDefault="00494143">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bl>
    <w:p w14:paraId="2759BBE7" w14:textId="77777777" w:rsidR="00494143" w:rsidRDefault="00494143" w:rsidP="001C1B17">
      <w:pPr>
        <w:rPr>
          <w:rFonts w:ascii="Calibri" w:hAnsi="Calibri" w:cs="Calibri"/>
        </w:rPr>
      </w:pPr>
      <w:r>
        <w:rPr>
          <w:rFonts w:ascii="Calibri" w:hAnsi="Calibri" w:cs="Calibri"/>
        </w:rPr>
        <w:lastRenderedPageBreak/>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14:paraId="2759BBE8" w14:textId="77777777" w:rsidR="00494143" w:rsidRDefault="00494143" w:rsidP="001C1B17">
      <w:pPr>
        <w:rPr>
          <w:rFonts w:ascii="Calibri" w:hAnsi="Calibri" w:cs="Calibri"/>
        </w:rPr>
      </w:pPr>
      <w:r>
        <w:rPr>
          <w:rFonts w:ascii="Calibri" w:hAnsi="Calibri" w:cs="Calibri"/>
        </w:rPr>
        <w:t xml:space="preserve">  (d) The Contracting Officer will consider for monthly progress payments material and/or equipment procured by the Contractor and stored on the construction site, as space is available, or at a local approved location off the site, under such terms and co</w:t>
      </w:r>
      <w:r>
        <w:rPr>
          <w:rFonts w:ascii="Calibri" w:hAnsi="Calibri" w:cs="Calibri"/>
        </w:rPr>
        <w:t>nditions as the Contracting Officer approves, including but not limited to the following—</w:t>
      </w:r>
    </w:p>
    <w:p w14:paraId="2759BBE9" w14:textId="77777777" w:rsidR="00494143" w:rsidRDefault="00494143" w:rsidP="001C1B17">
      <w:pPr>
        <w:rPr>
          <w:rFonts w:ascii="Calibri" w:hAnsi="Calibri" w:cs="Calibri"/>
        </w:rPr>
      </w:pPr>
      <w:r>
        <w:rPr>
          <w:rFonts w:ascii="Calibri" w:hAnsi="Calibri" w:cs="Calibri"/>
        </w:rPr>
        <w:t xml:space="preserve">    (1) The materials or equipment are in accordance with the contract requirements and/or approved samples and shop </w:t>
      </w:r>
      <w:proofErr w:type="gramStart"/>
      <w:r>
        <w:rPr>
          <w:rFonts w:ascii="Calibri" w:hAnsi="Calibri" w:cs="Calibri"/>
        </w:rPr>
        <w:t>drawings;</w:t>
      </w:r>
      <w:proofErr w:type="gramEnd"/>
    </w:p>
    <w:p w14:paraId="2759BBEA" w14:textId="77777777" w:rsidR="00494143" w:rsidRDefault="00494143" w:rsidP="001C1B17">
      <w:pPr>
        <w:rPr>
          <w:rFonts w:ascii="Calibri" w:hAnsi="Calibri" w:cs="Calibri"/>
        </w:rPr>
      </w:pPr>
      <w:r>
        <w:rPr>
          <w:rFonts w:ascii="Calibri" w:hAnsi="Calibri" w:cs="Calibri"/>
        </w:rPr>
        <w:t xml:space="preserve">     (2) The materials and/or equipment</w:t>
      </w:r>
      <w:r>
        <w:rPr>
          <w:rFonts w:ascii="Calibri" w:hAnsi="Calibri" w:cs="Calibri"/>
        </w:rPr>
        <w:t xml:space="preserve"> are approved by the resident </w:t>
      </w:r>
      <w:proofErr w:type="gramStart"/>
      <w:r>
        <w:rPr>
          <w:rFonts w:ascii="Calibri" w:hAnsi="Calibri" w:cs="Calibri"/>
        </w:rPr>
        <w:t>engineer;</w:t>
      </w:r>
      <w:proofErr w:type="gramEnd"/>
    </w:p>
    <w:p w14:paraId="2759BBEB" w14:textId="77777777" w:rsidR="00494143" w:rsidRDefault="00494143" w:rsidP="001C1B17">
      <w:pPr>
        <w:rPr>
          <w:rFonts w:ascii="Calibri" w:hAnsi="Calibri" w:cs="Calibri"/>
        </w:rPr>
      </w:pPr>
      <w:r>
        <w:rPr>
          <w:rFonts w:ascii="Calibri" w:hAnsi="Calibri" w:cs="Calibri"/>
        </w:rPr>
        <w:t xml:space="preserve">     (3) The materials and/or equipment are stored separately and are readily available for inspection and inventory by the resident </w:t>
      </w:r>
      <w:proofErr w:type="gramStart"/>
      <w:r>
        <w:rPr>
          <w:rFonts w:ascii="Calibri" w:hAnsi="Calibri" w:cs="Calibri"/>
        </w:rPr>
        <w:t>engineer;</w:t>
      </w:r>
      <w:proofErr w:type="gramEnd"/>
    </w:p>
    <w:p w14:paraId="2759BBEC" w14:textId="77777777" w:rsidR="00494143" w:rsidRDefault="00494143" w:rsidP="001C1B17">
      <w:pPr>
        <w:rPr>
          <w:rFonts w:ascii="Calibri" w:hAnsi="Calibri" w:cs="Calibri"/>
        </w:rPr>
      </w:pPr>
      <w:r>
        <w:rPr>
          <w:rFonts w:ascii="Calibri" w:hAnsi="Calibri" w:cs="Calibri"/>
        </w:rPr>
        <w:t xml:space="preserve">     (4) The materials and/or equipment are protected against weather, th</w:t>
      </w:r>
      <w:r>
        <w:rPr>
          <w:rFonts w:ascii="Calibri" w:hAnsi="Calibri" w:cs="Calibri"/>
        </w:rPr>
        <w:t>eft and other hazards and are not subjected to deterioration; and</w:t>
      </w:r>
    </w:p>
    <w:p w14:paraId="2759BBED" w14:textId="77777777" w:rsidR="00494143" w:rsidRDefault="00494143" w:rsidP="001C1B17">
      <w:pPr>
        <w:rPr>
          <w:rFonts w:ascii="Calibri" w:hAnsi="Calibri" w:cs="Calibri"/>
        </w:rPr>
      </w:pPr>
      <w:r>
        <w:rPr>
          <w:rFonts w:ascii="Calibri" w:hAnsi="Calibri" w:cs="Calibri"/>
        </w:rPr>
        <w:t xml:space="preserve">     (5) The Contractor obtains the concurrence of its surety for off-site storage.</w:t>
      </w:r>
    </w:p>
    <w:p w14:paraId="2759BBEE" w14:textId="77777777" w:rsidR="00494143" w:rsidRDefault="00494143" w:rsidP="001C1B17">
      <w:pPr>
        <w:rPr>
          <w:rFonts w:ascii="Calibri" w:hAnsi="Calibri" w:cs="Calibri"/>
        </w:rPr>
      </w:pPr>
      <w:r>
        <w:rPr>
          <w:rFonts w:ascii="Calibri" w:hAnsi="Calibri" w:cs="Calibri"/>
        </w:rPr>
        <w:t xml:space="preserve">  (e) The Government reserves the right to withhold payment until samples, shop drawings, engineer’s certificates, additional bonds, payrolls, weekly statements of compliance, proof of title, nondiscrimination compliance reports, or any other requirements </w:t>
      </w:r>
      <w:r>
        <w:rPr>
          <w:rFonts w:ascii="Calibri" w:hAnsi="Calibri" w:cs="Calibri"/>
        </w:rPr>
        <w:t>of this contract, have been submitted to the satisfaction of the Contracting Officer.</w:t>
      </w:r>
    </w:p>
    <w:p w14:paraId="2759BBEF" w14:textId="77777777" w:rsidR="00494143" w:rsidRDefault="00494143" w:rsidP="001C1B17">
      <w:pPr>
        <w:rPr>
          <w:rFonts w:ascii="Calibri" w:hAnsi="Calibri" w:cs="Calibri"/>
        </w:rPr>
      </w:pPr>
      <w:r>
        <w:rPr>
          <w:rFonts w:ascii="Calibri" w:hAnsi="Calibri" w:cs="Calibri"/>
        </w:rPr>
        <w:t xml:space="preserve">  (f) The Contracting Officer will notify the Contractor in writing within 10 calendar-days of exercising retainage against any payment in accordance with FAR clause 52.2</w:t>
      </w:r>
      <w:r>
        <w:rPr>
          <w:rFonts w:ascii="Calibri" w:hAnsi="Calibri" w:cs="Calibri"/>
        </w:rPr>
        <w:t xml:space="preserve">32–5(e). The notice shall disclose the amount of the retainage in value and percent retained from the </w:t>
      </w:r>
      <w:proofErr w:type="gramStart"/>
      <w:r>
        <w:rPr>
          <w:rFonts w:ascii="Calibri" w:hAnsi="Calibri" w:cs="Calibri"/>
        </w:rPr>
        <w:t>payment, and</w:t>
      </w:r>
      <w:proofErr w:type="gramEnd"/>
      <w:r>
        <w:rPr>
          <w:rFonts w:ascii="Calibri" w:hAnsi="Calibri" w:cs="Calibri"/>
        </w:rPr>
        <w:t xml:space="preserve"> provide explanation for the retainage.</w:t>
      </w:r>
    </w:p>
    <w:p w14:paraId="2759BBF0" w14:textId="77777777" w:rsidR="00494143" w:rsidRDefault="00494143" w:rsidP="008A5BCE">
      <w:pPr>
        <w:jc w:val="center"/>
      </w:pPr>
      <w:r>
        <w:t>(End of Clause)</w:t>
      </w:r>
    </w:p>
    <w:p w14:paraId="2759BBF1" w14:textId="77777777" w:rsidR="00494143" w:rsidRPr="00A752A4" w:rsidRDefault="00494143" w:rsidP="00A752A4">
      <w:pPr>
        <w:pStyle w:val="Heading2"/>
        <w:tabs>
          <w:tab w:val="left" w:pos="7830"/>
        </w:tabs>
      </w:pPr>
      <w:bookmarkStart w:id="47" w:name="_Toc256000043"/>
      <w:proofErr w:type="gramStart"/>
      <w:r>
        <w:t>4.19</w:t>
      </w:r>
      <w:r>
        <w:t xml:space="preserve"> </w:t>
      </w:r>
      <w:r>
        <w:t xml:space="preserve"> VAAR</w:t>
      </w:r>
      <w:proofErr w:type="gramEnd"/>
      <w:r>
        <w:t xml:space="preserve"> </w:t>
      </w:r>
      <w:r>
        <w:t>852.232-72 ELECTRONIC SUBMISSION OF PAYMENT REQUESTS (NOV 2018)</w:t>
      </w:r>
      <w:bookmarkEnd w:id="47"/>
    </w:p>
    <w:p w14:paraId="2759BBF2" w14:textId="77777777" w:rsidR="00494143" w:rsidRDefault="00494143" w:rsidP="00A752A4">
      <w:r>
        <w:t xml:space="preserve">  </w:t>
      </w:r>
      <w:r w:rsidRPr="007338F7">
        <w:t xml:space="preserve">(a) </w:t>
      </w:r>
      <w:r w:rsidRPr="007338F7">
        <w:rPr>
          <w:rFonts w:cs="Melior-Italic"/>
          <w:i/>
          <w:iCs/>
        </w:rPr>
        <w:t>Defin</w:t>
      </w:r>
      <w:r w:rsidRPr="007338F7">
        <w:rPr>
          <w:rFonts w:cs="Melior-Italic"/>
          <w:i/>
          <w:iCs/>
        </w:rPr>
        <w:t xml:space="preserve">itions. </w:t>
      </w:r>
      <w:r w:rsidRPr="007338F7">
        <w:t>As used in this clause—</w:t>
      </w:r>
    </w:p>
    <w:p w14:paraId="2759BBF3" w14:textId="77777777" w:rsidR="00494143" w:rsidRDefault="00494143" w:rsidP="00A752A4">
      <w:r>
        <w:t xml:space="preserve">    </w:t>
      </w:r>
      <w:r w:rsidRPr="007338F7">
        <w:t xml:space="preserve">(1) </w:t>
      </w:r>
      <w:r w:rsidRPr="007338F7">
        <w:rPr>
          <w:rFonts w:cs="Melior-Italic"/>
          <w:i/>
          <w:iCs/>
        </w:rPr>
        <w:t xml:space="preserve">Contract financing payment </w:t>
      </w:r>
      <w:r>
        <w:t xml:space="preserve">has the </w:t>
      </w:r>
      <w:r>
        <w:t xml:space="preserve">meaning given in FAR </w:t>
      </w:r>
      <w:proofErr w:type="gramStart"/>
      <w:r>
        <w:t>32.001;</w:t>
      </w:r>
      <w:proofErr w:type="gramEnd"/>
    </w:p>
    <w:p w14:paraId="2759BBF4" w14:textId="77777777" w:rsidR="00494143" w:rsidRDefault="00494143" w:rsidP="00A752A4">
      <w:r>
        <w:t xml:space="preserve">    </w:t>
      </w:r>
      <w:r w:rsidRPr="007338F7">
        <w:t xml:space="preserve">(2) </w:t>
      </w:r>
      <w:r w:rsidRPr="00346138">
        <w:rPr>
          <w:i/>
        </w:rPr>
        <w:t>Designated agency</w:t>
      </w:r>
      <w:r>
        <w:t xml:space="preserve"> office means the office designated by the purchase order, agreement, or contract to first receive and review invoices. This of</w:t>
      </w:r>
      <w:r>
        <w:t xml:space="preserve">fice can be contractually designated as the receiving entity. This office may be different from the office issuing the </w:t>
      </w:r>
      <w:proofErr w:type="gramStart"/>
      <w:r>
        <w:t>payment;</w:t>
      </w:r>
      <w:proofErr w:type="gramEnd"/>
    </w:p>
    <w:p w14:paraId="2759BBF5" w14:textId="77777777" w:rsidR="00494143" w:rsidRDefault="00494143" w:rsidP="00346138">
      <w:r>
        <w:t xml:space="preserve">    </w:t>
      </w:r>
      <w:r w:rsidRPr="007338F7">
        <w:t>(3</w:t>
      </w:r>
      <w:r>
        <w:t xml:space="preserve">) </w:t>
      </w:r>
      <w:r w:rsidRPr="00346138">
        <w:rPr>
          <w:i/>
        </w:rPr>
        <w:t>Electronic form</w:t>
      </w:r>
      <w:r>
        <w:t xml:space="preserve"> means an automated system transmitting information electronically according to the accepted electronic d</w:t>
      </w:r>
      <w:r>
        <w:t xml:space="preserve">ata transmission methods and formats identified in paragraph (c) of this clause. Facsimile, email, and scanned documents are not acceptable electronic forms for submission of payment </w:t>
      </w:r>
      <w:proofErr w:type="gramStart"/>
      <w:r>
        <w:t>requests;</w:t>
      </w:r>
      <w:proofErr w:type="gramEnd"/>
    </w:p>
    <w:p w14:paraId="2759BBF6" w14:textId="77777777" w:rsidR="00494143" w:rsidRDefault="00494143" w:rsidP="00346138">
      <w:r>
        <w:lastRenderedPageBreak/>
        <w:t xml:space="preserve">    </w:t>
      </w:r>
      <w:r w:rsidRPr="007338F7">
        <w:t xml:space="preserve">(4) </w:t>
      </w:r>
      <w:r w:rsidRPr="007338F7">
        <w:rPr>
          <w:rFonts w:cs="Melior-Italic"/>
          <w:i/>
          <w:iCs/>
        </w:rPr>
        <w:t xml:space="preserve">Invoice payment </w:t>
      </w:r>
      <w:r w:rsidRPr="007338F7">
        <w:t>has the meaning given</w:t>
      </w:r>
      <w:r>
        <w:t xml:space="preserve"> </w:t>
      </w:r>
      <w:r>
        <w:t>in FAR 32.001; an</w:t>
      </w:r>
      <w:r>
        <w:t>d</w:t>
      </w:r>
    </w:p>
    <w:p w14:paraId="2759BBF7" w14:textId="77777777" w:rsidR="00494143" w:rsidRDefault="00494143" w:rsidP="00A752A4">
      <w:r>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t xml:space="preserve"> </w:t>
      </w:r>
      <w:r w:rsidRPr="007338F7">
        <w:t>payment su</w:t>
      </w:r>
      <w:r>
        <w:t xml:space="preserve">bmitted by the contractor under </w:t>
      </w:r>
      <w:r w:rsidRPr="007338F7">
        <w:t>this contract.</w:t>
      </w:r>
    </w:p>
    <w:p w14:paraId="2759BBF8" w14:textId="77777777" w:rsidR="00494143" w:rsidRPr="007338F7" w:rsidRDefault="00494143"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ragraph (e) of this clause, the contractor shall submi</w:t>
      </w:r>
      <w:r>
        <w:t xml:space="preserve">t payment requests in </w:t>
      </w:r>
      <w:r w:rsidRPr="007338F7">
        <w:t>electronic form. Purchases pai</w:t>
      </w:r>
      <w:r>
        <w:t xml:space="preserve">d with a </w:t>
      </w:r>
      <w:proofErr w:type="gramStart"/>
      <w:r w:rsidRPr="007338F7">
        <w:t>Governmen</w:t>
      </w:r>
      <w:r>
        <w:t>t</w:t>
      </w:r>
      <w:proofErr w:type="gramEnd"/>
      <w:r>
        <w:t xml:space="preserve">-wide commercial purchase card </w:t>
      </w:r>
      <w:r w:rsidRPr="007338F7">
        <w:t xml:space="preserve">are considered </w:t>
      </w:r>
      <w:r>
        <w:t xml:space="preserve">to be an electronic transaction </w:t>
      </w:r>
      <w:r w:rsidRPr="007338F7">
        <w:t>for purposes of this rule, and therefore no</w:t>
      </w:r>
      <w:r>
        <w:t xml:space="preserve"> </w:t>
      </w:r>
      <w:r w:rsidRPr="007338F7">
        <w:t>additional e</w:t>
      </w:r>
      <w:r>
        <w:t xml:space="preserve">lectronic invoice submission is </w:t>
      </w:r>
      <w:r w:rsidRPr="007338F7">
        <w:t>required.</w:t>
      </w:r>
    </w:p>
    <w:p w14:paraId="2759BBF9" w14:textId="77777777" w:rsidR="00494143" w:rsidRDefault="00494143"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t xml:space="preserve"> </w:t>
      </w:r>
      <w:r w:rsidRPr="007338F7">
        <w:t>format are through one of the following:</w:t>
      </w:r>
    </w:p>
    <w:p w14:paraId="2759BBFA" w14:textId="77777777" w:rsidR="00494143" w:rsidRDefault="00494143" w:rsidP="00A752A4">
      <w:r>
        <w:t xml:space="preserve">    </w:t>
      </w:r>
      <w:r w:rsidRPr="007338F7">
        <w:t>(1</w:t>
      </w:r>
      <w:r>
        <w:t>) VA’s Electronic Invoice Presentment and Payment System at the current website address provided in the contract.</w:t>
      </w:r>
    </w:p>
    <w:p w14:paraId="2759BBFB" w14:textId="77777777" w:rsidR="00494143" w:rsidRDefault="00494143" w:rsidP="00346138">
      <w:r>
        <w:t xml:space="preserve">    </w:t>
      </w:r>
      <w:r w:rsidRPr="007338F7">
        <w:t xml:space="preserve">(2) </w:t>
      </w:r>
      <w:r>
        <w:t>A</w:t>
      </w:r>
      <w:r>
        <w:t>ny system that conforms to the X12 electronic data interchange (EDI) formats established by the Accredited Standards Center (ASC) and chartered by the American National Standards Institute (ANSI).</w:t>
      </w:r>
    </w:p>
    <w:p w14:paraId="2759BBFC" w14:textId="77777777" w:rsidR="00494143" w:rsidRDefault="00494143" w:rsidP="00A752A4">
      <w:r>
        <w:t xml:space="preserve">  </w:t>
      </w:r>
      <w:r w:rsidRPr="007338F7">
        <w:t xml:space="preserve">(d) </w:t>
      </w:r>
      <w:r w:rsidRPr="007338F7">
        <w:rPr>
          <w:rFonts w:cs="Melior-Italic"/>
          <w:i/>
          <w:iCs/>
        </w:rPr>
        <w:t xml:space="preserve">Invoice requirements. </w:t>
      </w:r>
      <w:r>
        <w:t xml:space="preserve">Invoices shall </w:t>
      </w:r>
      <w:r w:rsidRPr="007338F7">
        <w:t xml:space="preserve">comply with FAR </w:t>
      </w:r>
      <w:r w:rsidRPr="007338F7">
        <w:t>32.905.</w:t>
      </w:r>
    </w:p>
    <w:p w14:paraId="2759BBFD" w14:textId="77777777" w:rsidR="00494143" w:rsidRDefault="00494143" w:rsidP="00A752A4">
      <w:r>
        <w:t xml:space="preserve">  </w:t>
      </w:r>
      <w:r w:rsidRPr="007338F7">
        <w:t xml:space="preserve">(e) </w:t>
      </w:r>
      <w:r w:rsidRPr="00346138">
        <w:rPr>
          <w:i/>
        </w:rPr>
        <w:t>Exceptions</w:t>
      </w:r>
      <w:r>
        <w:t>. If, based on one of the circumstances in this paragraph (e), the Contracting Officer directs that payment requests be made by mail, the Contractor shall submit payment requests by mail through the United States Postal Service to t</w:t>
      </w:r>
      <w:r>
        <w:t>he designated agency office. Submission of payment requests by mail may be required for—</w:t>
      </w:r>
    </w:p>
    <w:p w14:paraId="2759BBFE" w14:textId="77777777" w:rsidR="00494143" w:rsidRDefault="00494143" w:rsidP="00A752A4">
      <w:r>
        <w:t xml:space="preserve">    </w:t>
      </w:r>
      <w:r w:rsidRPr="007338F7">
        <w:t>(1) Awa</w:t>
      </w:r>
      <w:r>
        <w:t xml:space="preserve">rds made to foreign vendors for </w:t>
      </w:r>
      <w:r w:rsidRPr="007338F7">
        <w:t xml:space="preserve">work performed outside the United </w:t>
      </w:r>
      <w:proofErr w:type="gramStart"/>
      <w:r w:rsidRPr="007338F7">
        <w:t>States;</w:t>
      </w:r>
      <w:proofErr w:type="gramEnd"/>
    </w:p>
    <w:p w14:paraId="2759BBFF" w14:textId="77777777" w:rsidR="00494143" w:rsidRDefault="00494143" w:rsidP="00A752A4">
      <w:r>
        <w:t xml:space="preserve">    </w:t>
      </w:r>
      <w:r w:rsidRPr="007338F7">
        <w:t>(2) Classif</w:t>
      </w:r>
      <w:r>
        <w:t xml:space="preserve">ied contracts or purchases when </w:t>
      </w:r>
      <w:r w:rsidRPr="007338F7">
        <w:t>electronic s</w:t>
      </w:r>
      <w:r>
        <w:t>ubmission and processin</w:t>
      </w:r>
      <w:r>
        <w:t xml:space="preserve">g of </w:t>
      </w:r>
      <w:r w:rsidRPr="007338F7">
        <w:t>paymen</w:t>
      </w:r>
      <w:r>
        <w:t xml:space="preserve">t requests could compromise the </w:t>
      </w:r>
      <w:r w:rsidRPr="007338F7">
        <w:t>safegu</w:t>
      </w:r>
      <w:r>
        <w:t xml:space="preserve">arding of classified or privacy </w:t>
      </w:r>
      <w:proofErr w:type="gramStart"/>
      <w:r w:rsidRPr="007338F7">
        <w:t>information;</w:t>
      </w:r>
      <w:proofErr w:type="gramEnd"/>
    </w:p>
    <w:p w14:paraId="2759BC00" w14:textId="77777777" w:rsidR="00494143" w:rsidRDefault="00494143"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proofErr w:type="gramStart"/>
      <w:r w:rsidRPr="007338F7">
        <w:t>emergencies;</w:t>
      </w:r>
      <w:proofErr w:type="gramEnd"/>
    </w:p>
    <w:p w14:paraId="2759BC01" w14:textId="77777777" w:rsidR="00494143" w:rsidRPr="007338F7" w:rsidRDefault="00494143" w:rsidP="00A752A4">
      <w:r>
        <w:t xml:space="preserve">    </w:t>
      </w:r>
      <w:r w:rsidRPr="007338F7">
        <w:t>(4) Solicita</w:t>
      </w:r>
      <w:r>
        <w:t xml:space="preserve">tions or contracts in which the </w:t>
      </w:r>
      <w:r w:rsidRPr="007338F7">
        <w:t>designated age</w:t>
      </w:r>
      <w:r>
        <w:t xml:space="preserve">ncy office is a VA entity other </w:t>
      </w:r>
      <w:r w:rsidRPr="007338F7">
        <w:t>than the VA Financial Services Center in</w:t>
      </w:r>
      <w:r>
        <w:t xml:space="preserve"> </w:t>
      </w:r>
      <w:r w:rsidRPr="007338F7">
        <w:t>Austin, Texas; or</w:t>
      </w:r>
    </w:p>
    <w:p w14:paraId="2759BC02" w14:textId="77777777" w:rsidR="00494143" w:rsidRDefault="00494143" w:rsidP="00A752A4">
      <w:r>
        <w:t xml:space="preserve">    </w:t>
      </w:r>
      <w:r w:rsidRPr="007338F7">
        <w:t>(5) Solicita</w:t>
      </w:r>
      <w:r>
        <w:t xml:space="preserve">tions or contracts in which the </w:t>
      </w:r>
      <w:r w:rsidRPr="007338F7">
        <w:t>VA designa</w:t>
      </w:r>
      <w:r>
        <w:t xml:space="preserve">ted agency office does not have </w:t>
      </w:r>
      <w:r w:rsidRPr="007338F7">
        <w:t>electronic in</w:t>
      </w:r>
      <w:r>
        <w:t>voicing capabili</w:t>
      </w:r>
      <w:r>
        <w:t xml:space="preserve">ty as described </w:t>
      </w:r>
      <w:r w:rsidRPr="007338F7">
        <w:t>above</w:t>
      </w:r>
      <w:r>
        <w:t>.</w:t>
      </w:r>
    </w:p>
    <w:p w14:paraId="2759BC03" w14:textId="77777777" w:rsidR="00494143" w:rsidRPr="00A752A4" w:rsidRDefault="00494143" w:rsidP="00A752A4">
      <w:pPr>
        <w:jc w:val="center"/>
      </w:pPr>
      <w:r>
        <w:t>(End of Clause)</w:t>
      </w:r>
    </w:p>
    <w:p w14:paraId="2759BC04" w14:textId="77777777" w:rsidR="00494143" w:rsidRDefault="00494143">
      <w:pPr>
        <w:pStyle w:val="Heading2"/>
      </w:pPr>
      <w:bookmarkStart w:id="48" w:name="_Toc256000044"/>
      <w:proofErr w:type="gramStart"/>
      <w:r>
        <w:t>4.20</w:t>
      </w:r>
      <w:r>
        <w:t xml:space="preserve">  VAAR</w:t>
      </w:r>
      <w:proofErr w:type="gramEnd"/>
      <w:r>
        <w:t xml:space="preserve"> </w:t>
      </w:r>
      <w:r>
        <w:t>852.236-71</w:t>
      </w:r>
      <w:r>
        <w:t xml:space="preserve">  </w:t>
      </w:r>
      <w:r>
        <w:t>SPECIFICATIONS AND DRAWINGS FOR CONSTRUCTION</w:t>
      </w:r>
      <w:r>
        <w:t xml:space="preserve"> (</w:t>
      </w:r>
      <w:r>
        <w:t>APR 2019</w:t>
      </w:r>
      <w:r>
        <w:t>)</w:t>
      </w:r>
      <w:bookmarkEnd w:id="48"/>
    </w:p>
    <w:p w14:paraId="2759BC05" w14:textId="77777777" w:rsidR="00494143" w:rsidRDefault="00494143" w:rsidP="00EE4766">
      <w:r>
        <w:t xml:space="preserve">  The clause entitled ‘‘Specifications and Drawings for Construction’’ in FAR 52.236– 21 is supplemented as follows:</w:t>
      </w:r>
    </w:p>
    <w:p w14:paraId="2759BC06" w14:textId="77777777" w:rsidR="00494143" w:rsidRDefault="00494143" w:rsidP="00EE4766">
      <w:r>
        <w:t xml:space="preserve">  (a) The Contracting Officer’s interpretation of the drawings and specifications will be final, subject to the Disputes clause.</w:t>
      </w:r>
    </w:p>
    <w:p w14:paraId="2759BC07" w14:textId="77777777" w:rsidR="00494143" w:rsidRDefault="00494143" w:rsidP="00EE4766">
      <w:r>
        <w:lastRenderedPageBreak/>
        <w:t xml:space="preserve">  (b) The </w:t>
      </w:r>
      <w:r>
        <w:t>Contractor shall—</w:t>
      </w:r>
    </w:p>
    <w:p w14:paraId="2759BC08" w14:textId="77777777" w:rsidR="00494143" w:rsidRDefault="00494143" w:rsidP="00EE4766">
      <w:r>
        <w:t xml:space="preserve">    (1) Check all drawings and specifications furnished immediately upon </w:t>
      </w:r>
      <w:proofErr w:type="gramStart"/>
      <w:r>
        <w:t>receipt;</w:t>
      </w:r>
      <w:proofErr w:type="gramEnd"/>
    </w:p>
    <w:p w14:paraId="2759BC09" w14:textId="77777777" w:rsidR="00494143" w:rsidRDefault="00494143" w:rsidP="00EE4766">
      <w:r>
        <w:t xml:space="preserve">    (2) Compare all drawings and the specifications, and verify the figures before laying out the </w:t>
      </w:r>
      <w:proofErr w:type="gramStart"/>
      <w:r>
        <w:t>work;</w:t>
      </w:r>
      <w:proofErr w:type="gramEnd"/>
    </w:p>
    <w:p w14:paraId="2759BC0A" w14:textId="77777777" w:rsidR="00494143" w:rsidRDefault="00494143" w:rsidP="00EE4766">
      <w:r>
        <w:t xml:space="preserve">    (3) Promptly notify the Contracting Officer of a</w:t>
      </w:r>
      <w:r>
        <w:t xml:space="preserve">ny </w:t>
      </w:r>
      <w:proofErr w:type="gramStart"/>
      <w:r>
        <w:t>discrepancies;</w:t>
      </w:r>
      <w:proofErr w:type="gramEnd"/>
    </w:p>
    <w:p w14:paraId="2759BC0B" w14:textId="77777777" w:rsidR="00494143" w:rsidRDefault="00494143" w:rsidP="00EE4766">
      <w:r>
        <w:t xml:space="preserve">    (4) Be responsible for any errors that might have been avoided by complying with this paragraph (b); and</w:t>
      </w:r>
    </w:p>
    <w:p w14:paraId="2759BC0C" w14:textId="77777777" w:rsidR="00494143" w:rsidRDefault="00494143" w:rsidP="00EE4766">
      <w:r>
        <w:t xml:space="preserve">    (5) Reproduce and print contract drawings and specifications as needed.</w:t>
      </w:r>
    </w:p>
    <w:p w14:paraId="2759BC0D" w14:textId="77777777" w:rsidR="00494143" w:rsidRDefault="00494143" w:rsidP="00EE4766">
      <w:r>
        <w:t xml:space="preserve">  (c) In general—</w:t>
      </w:r>
    </w:p>
    <w:p w14:paraId="2759BC0E" w14:textId="77777777" w:rsidR="00494143" w:rsidRDefault="00494143" w:rsidP="00EE4766">
      <w:r>
        <w:t xml:space="preserve">    (1) Drawings of greater detail </w:t>
      </w:r>
      <w:r>
        <w:t>shall govern over drawings of lesser detail unless specifically noted otherwise; and</w:t>
      </w:r>
    </w:p>
    <w:p w14:paraId="2759BC0F" w14:textId="77777777" w:rsidR="00494143" w:rsidRDefault="00494143" w:rsidP="00EE4766">
      <w:r>
        <w:t xml:space="preserve">    (2) Figures and numerical quantities noted on drawings govern over scale measurements.</w:t>
      </w:r>
    </w:p>
    <w:p w14:paraId="2759BC10" w14:textId="77777777" w:rsidR="00494143" w:rsidRDefault="00494143" w:rsidP="00EE4766">
      <w:r>
        <w:t xml:space="preserve">  (d) Omissions from the drawings or specifications or the misdescription of det</w:t>
      </w:r>
      <w:r>
        <w:t>ails of work that are manifestly necessary to carry out the intent of the drawings and specifications, or that are customarily performed, shall not relieve the Contractor from performing such omitted or misdescribed details of the work. The Contractor shal</w:t>
      </w:r>
      <w:r>
        <w:t>l perform such details as if fully and correctly set forth and described in the drawings and specifications.</w:t>
      </w:r>
    </w:p>
    <w:p w14:paraId="2759BC11" w14:textId="77777777" w:rsidR="00494143" w:rsidRDefault="00494143" w:rsidP="00EE4766">
      <w:r>
        <w:t xml:space="preserve">  (e) The work shall conform to the specifications and the contract drawings identified on the following index of drawings:</w:t>
      </w:r>
    </w:p>
    <w:p w14:paraId="2759BC12" w14:textId="77777777" w:rsidR="00494143" w:rsidRDefault="00494143" w:rsidP="00EE4766"/>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3"/>
        <w:gridCol w:w="3989"/>
        <w:gridCol w:w="1598"/>
      </w:tblGrid>
      <w:tr w:rsidR="00397FAA" w14:paraId="2759BC16" w14:textId="77777777" w:rsidTr="00987550">
        <w:tc>
          <w:tcPr>
            <w:tcW w:w="4003" w:type="dxa"/>
          </w:tcPr>
          <w:p w14:paraId="2759BC13" w14:textId="77777777" w:rsidR="00494143" w:rsidRDefault="00494143" w:rsidP="00EE4766">
            <w:pPr>
              <w:jc w:val="center"/>
            </w:pPr>
            <w:r>
              <w:t>Title</w:t>
            </w:r>
          </w:p>
        </w:tc>
        <w:tc>
          <w:tcPr>
            <w:tcW w:w="3989" w:type="dxa"/>
          </w:tcPr>
          <w:p w14:paraId="2759BC14" w14:textId="77777777" w:rsidR="00494143" w:rsidRDefault="00494143" w:rsidP="00EE4766">
            <w:pPr>
              <w:jc w:val="center"/>
            </w:pPr>
            <w:r>
              <w:t>File</w:t>
            </w:r>
          </w:p>
        </w:tc>
        <w:tc>
          <w:tcPr>
            <w:tcW w:w="1598" w:type="dxa"/>
          </w:tcPr>
          <w:p w14:paraId="2759BC15" w14:textId="77777777" w:rsidR="00494143" w:rsidRDefault="00494143" w:rsidP="00EE4766">
            <w:pPr>
              <w:jc w:val="center"/>
            </w:pPr>
            <w:r>
              <w:t>Drawing No.</w:t>
            </w:r>
          </w:p>
        </w:tc>
      </w:tr>
      <w:tr w:rsidR="00397FAA" w14:paraId="2759BC1A" w14:textId="77777777" w:rsidTr="00987550">
        <w:tc>
          <w:tcPr>
            <w:tcW w:w="4003" w:type="dxa"/>
          </w:tcPr>
          <w:p w14:paraId="2759BC17" w14:textId="77777777" w:rsidR="00494143" w:rsidRDefault="00494143" w:rsidP="00BD17B4">
            <w:pPr>
              <w:jc w:val="center"/>
            </w:pPr>
          </w:p>
        </w:tc>
        <w:tc>
          <w:tcPr>
            <w:tcW w:w="3989" w:type="dxa"/>
          </w:tcPr>
          <w:p w14:paraId="2759BC18" w14:textId="77777777" w:rsidR="00494143" w:rsidRDefault="00494143" w:rsidP="00BD17B4">
            <w:pPr>
              <w:jc w:val="center"/>
            </w:pPr>
          </w:p>
        </w:tc>
        <w:tc>
          <w:tcPr>
            <w:tcW w:w="1598" w:type="dxa"/>
          </w:tcPr>
          <w:p w14:paraId="2759BC19" w14:textId="77777777" w:rsidR="00494143" w:rsidRDefault="00494143" w:rsidP="00BD17B4">
            <w:pPr>
              <w:jc w:val="center"/>
            </w:pPr>
          </w:p>
        </w:tc>
      </w:tr>
      <w:tr w:rsidR="00397FAA" w14:paraId="2759BC1E" w14:textId="77777777" w:rsidTr="00987550">
        <w:tc>
          <w:tcPr>
            <w:tcW w:w="4003" w:type="dxa"/>
          </w:tcPr>
          <w:p w14:paraId="2759BC1B" w14:textId="77777777" w:rsidR="00494143" w:rsidRDefault="00494143" w:rsidP="00BD17B4">
            <w:pPr>
              <w:jc w:val="center"/>
            </w:pPr>
          </w:p>
        </w:tc>
        <w:tc>
          <w:tcPr>
            <w:tcW w:w="3989" w:type="dxa"/>
          </w:tcPr>
          <w:p w14:paraId="2759BC1C" w14:textId="77777777" w:rsidR="00494143" w:rsidRDefault="00494143" w:rsidP="00BD17B4">
            <w:pPr>
              <w:jc w:val="center"/>
            </w:pPr>
          </w:p>
        </w:tc>
        <w:tc>
          <w:tcPr>
            <w:tcW w:w="1598" w:type="dxa"/>
          </w:tcPr>
          <w:p w14:paraId="2759BC1D" w14:textId="77777777" w:rsidR="00494143" w:rsidRDefault="00494143" w:rsidP="00BD17B4">
            <w:pPr>
              <w:jc w:val="center"/>
            </w:pPr>
          </w:p>
        </w:tc>
      </w:tr>
      <w:tr w:rsidR="00397FAA" w14:paraId="2759BC22" w14:textId="77777777" w:rsidTr="00987550">
        <w:tc>
          <w:tcPr>
            <w:tcW w:w="4003" w:type="dxa"/>
          </w:tcPr>
          <w:p w14:paraId="2759BC1F" w14:textId="77777777" w:rsidR="00494143" w:rsidRDefault="00494143" w:rsidP="00BD17B4">
            <w:pPr>
              <w:jc w:val="center"/>
            </w:pPr>
          </w:p>
        </w:tc>
        <w:tc>
          <w:tcPr>
            <w:tcW w:w="3989" w:type="dxa"/>
          </w:tcPr>
          <w:p w14:paraId="2759BC20" w14:textId="77777777" w:rsidR="00494143" w:rsidRDefault="00494143" w:rsidP="00BD17B4">
            <w:pPr>
              <w:jc w:val="center"/>
            </w:pPr>
          </w:p>
        </w:tc>
        <w:tc>
          <w:tcPr>
            <w:tcW w:w="1598" w:type="dxa"/>
          </w:tcPr>
          <w:p w14:paraId="2759BC21" w14:textId="77777777" w:rsidR="00494143" w:rsidRDefault="00494143" w:rsidP="00BD17B4">
            <w:pPr>
              <w:jc w:val="center"/>
            </w:pPr>
          </w:p>
        </w:tc>
      </w:tr>
      <w:tr w:rsidR="00397FAA" w14:paraId="2759BC26" w14:textId="77777777" w:rsidTr="00987550">
        <w:tc>
          <w:tcPr>
            <w:tcW w:w="4003" w:type="dxa"/>
          </w:tcPr>
          <w:p w14:paraId="2759BC23" w14:textId="77777777" w:rsidR="00494143" w:rsidRDefault="00494143" w:rsidP="00BD17B4">
            <w:pPr>
              <w:jc w:val="center"/>
            </w:pPr>
          </w:p>
        </w:tc>
        <w:tc>
          <w:tcPr>
            <w:tcW w:w="3989" w:type="dxa"/>
          </w:tcPr>
          <w:p w14:paraId="2759BC24" w14:textId="77777777" w:rsidR="00494143" w:rsidRDefault="00494143" w:rsidP="00BD17B4">
            <w:pPr>
              <w:jc w:val="center"/>
            </w:pPr>
          </w:p>
        </w:tc>
        <w:tc>
          <w:tcPr>
            <w:tcW w:w="1598" w:type="dxa"/>
          </w:tcPr>
          <w:p w14:paraId="2759BC25" w14:textId="77777777" w:rsidR="00494143" w:rsidRDefault="00494143" w:rsidP="00BD17B4">
            <w:pPr>
              <w:jc w:val="center"/>
            </w:pPr>
          </w:p>
        </w:tc>
      </w:tr>
    </w:tbl>
    <w:p w14:paraId="2759BC27" w14:textId="77777777" w:rsidR="00494143" w:rsidRDefault="00494143" w:rsidP="00987550"/>
    <w:p w14:paraId="2759BC28" w14:textId="77777777" w:rsidR="00494143" w:rsidRDefault="00494143" w:rsidP="00EE4766">
      <w:pPr>
        <w:jc w:val="center"/>
      </w:pPr>
      <w:r>
        <w:t>(End of Clause)</w:t>
      </w:r>
    </w:p>
    <w:p w14:paraId="2759BC29" w14:textId="77777777" w:rsidR="00494143" w:rsidRDefault="00494143">
      <w:pPr>
        <w:pStyle w:val="Heading2"/>
      </w:pPr>
      <w:bookmarkStart w:id="49" w:name="_Toc256000045"/>
      <w:proofErr w:type="gramStart"/>
      <w:r>
        <w:t>4.21</w:t>
      </w:r>
      <w:r>
        <w:t xml:space="preserve">  VAAR</w:t>
      </w:r>
      <w:proofErr w:type="gramEnd"/>
      <w:r>
        <w:t xml:space="preserve"> </w:t>
      </w:r>
      <w:r>
        <w:t>852.236-79</w:t>
      </w:r>
      <w:r>
        <w:t xml:space="preserve"> </w:t>
      </w:r>
      <w:r>
        <w:t>CONTRACTOR PRODUCTION REPORT</w:t>
      </w:r>
      <w:r>
        <w:t xml:space="preserve"> (</w:t>
      </w:r>
      <w:r>
        <w:t>APR 2019</w:t>
      </w:r>
      <w:r>
        <w:t>)</w:t>
      </w:r>
      <w:bookmarkEnd w:id="49"/>
    </w:p>
    <w:p w14:paraId="2759BC2A" w14:textId="77777777" w:rsidR="00494143" w:rsidRDefault="00494143" w:rsidP="005C7154">
      <w:r>
        <w:t xml:space="preserve">  </w:t>
      </w:r>
      <w:r>
        <w:t xml:space="preserve">(a) The Contractor shall furnish to the resident engineer, for each workday, a consolidated report for the preceding workday. Reporting shall begin from date of mobilization until the date of final acceptance except for authorized holidays. VA Form 10101, </w:t>
      </w:r>
      <w:r>
        <w:t xml:space="preserve">Contractor Production Report, or a Contractor generated form containing the same type of information shall be signed, </w:t>
      </w:r>
      <w:proofErr w:type="gramStart"/>
      <w:r>
        <w:t>dated</w:t>
      </w:r>
      <w:proofErr w:type="gramEnd"/>
      <w:r>
        <w:t xml:space="preserve"> and submitted by the Contractor superintendent.</w:t>
      </w:r>
    </w:p>
    <w:p w14:paraId="2759BC2B" w14:textId="77777777" w:rsidR="00494143" w:rsidRDefault="00494143" w:rsidP="005C7154">
      <w:r>
        <w:lastRenderedPageBreak/>
        <w:t xml:space="preserve">  (b) Each report shall include and specifically identify at least one safety topic </w:t>
      </w:r>
      <w:r>
        <w:t>germane to the jobsite that day.</w:t>
      </w:r>
    </w:p>
    <w:p w14:paraId="2759BC2C" w14:textId="77777777" w:rsidR="00494143" w:rsidRDefault="00494143" w:rsidP="005C7154">
      <w:pPr>
        <w:jc w:val="center"/>
      </w:pPr>
      <w:r>
        <w:t>(End of Clause)</w:t>
      </w:r>
    </w:p>
    <w:p w14:paraId="2759BC2D" w14:textId="77777777" w:rsidR="00494143" w:rsidRDefault="00494143">
      <w:pPr>
        <w:pStyle w:val="Heading2"/>
      </w:pPr>
      <w:bookmarkStart w:id="50" w:name="_Toc256000046"/>
      <w:proofErr w:type="gramStart"/>
      <w:r>
        <w:t>4.22</w:t>
      </w:r>
      <w:r>
        <w:t xml:space="preserve">  VAAR</w:t>
      </w:r>
      <w:proofErr w:type="gramEnd"/>
      <w:r>
        <w:t xml:space="preserve"> </w:t>
      </w:r>
      <w:r>
        <w:t>852.236-80</w:t>
      </w:r>
      <w:r>
        <w:t xml:space="preserve"> </w:t>
      </w:r>
      <w:r>
        <w:t>SUBCONTRACTS AND WORK COORDINATION</w:t>
      </w:r>
      <w:r>
        <w:t xml:space="preserve"> (</w:t>
      </w:r>
      <w:r>
        <w:t>APR 2019</w:t>
      </w:r>
      <w:r>
        <w:t>)</w:t>
      </w:r>
      <w:bookmarkEnd w:id="50"/>
    </w:p>
    <w:p w14:paraId="2759BC2E" w14:textId="77777777" w:rsidR="00494143" w:rsidRDefault="00494143" w:rsidP="00A536B1">
      <w:r>
        <w:t xml:space="preserve">  (a) Nothing contained in this contract shall be construed as creating any contractual relationship between any subcontractor and the Gove</w:t>
      </w:r>
      <w:r>
        <w:t>rnment. Divisions or sections of specifications are not intended to control the Contractor in dividing work among subcontractors, or to limit work performed by any trade.</w:t>
      </w:r>
    </w:p>
    <w:p w14:paraId="2759BC2F" w14:textId="77777777" w:rsidR="00494143" w:rsidRDefault="00494143" w:rsidP="00A536B1">
      <w:r>
        <w:t xml:space="preserve">  (b) The Contractor shall be responsible to the Government for acts and </w:t>
      </w:r>
      <w:r>
        <w:t>omissions of his/her own employees, and of the subcontractors and their employees. The Contractor shall also be responsible for coordination of the work of the trades, subcontractors, and material suppliers.</w:t>
      </w:r>
    </w:p>
    <w:p w14:paraId="2759BC30" w14:textId="77777777" w:rsidR="00494143" w:rsidRDefault="00494143" w:rsidP="00A536B1">
      <w:r>
        <w:t xml:space="preserve">  (c) The Government or its representatives will</w:t>
      </w:r>
      <w:r>
        <w:t xml:space="preserve"> not undertake to settle any differences between the Contractor and subcontractors or between subcontractors.</w:t>
      </w:r>
    </w:p>
    <w:p w14:paraId="2759BC31" w14:textId="77777777" w:rsidR="00494143" w:rsidRDefault="00494143" w:rsidP="00A536B1">
      <w:r>
        <w:t xml:space="preserve">  (d) The Government reserves the right to refuse to permit employment on the work, or require dismissal from the work, of any subcontractor or su</w:t>
      </w:r>
      <w:r>
        <w:t>bcontractor employee who, by reason of previous unsatisfactory work on Department of Veterans Affairs projects or for any other reason, is considered by the Contracting Officer to be incompetent, careless, or otherwise objectionable.</w:t>
      </w:r>
    </w:p>
    <w:p w14:paraId="2759BC32" w14:textId="77777777" w:rsidR="00494143" w:rsidRDefault="00494143" w:rsidP="0038235C">
      <w:pPr>
        <w:jc w:val="center"/>
      </w:pPr>
      <w:r>
        <w:t>(End of Clause)</w:t>
      </w:r>
    </w:p>
    <w:p w14:paraId="2759BC33" w14:textId="77777777" w:rsidR="00494143" w:rsidRDefault="00494143">
      <w:pPr>
        <w:pStyle w:val="Heading2"/>
      </w:pPr>
      <w:bookmarkStart w:id="51" w:name="_Toc256000047"/>
      <w:proofErr w:type="gramStart"/>
      <w:r>
        <w:t>4.23</w:t>
      </w:r>
      <w:r>
        <w:t xml:space="preserve">  </w:t>
      </w:r>
      <w:r>
        <w:t>VAAR</w:t>
      </w:r>
      <w:proofErr w:type="gramEnd"/>
      <w:r>
        <w:t xml:space="preserve"> </w:t>
      </w:r>
      <w:r>
        <w:t>852.236-90</w:t>
      </w:r>
      <w:r>
        <w:t xml:space="preserve">  </w:t>
      </w:r>
      <w:r>
        <w:t>RESTRICTION ON SUBMISSION AND USE OF EQUAL PRODUCTS</w:t>
      </w:r>
      <w:r>
        <w:t xml:space="preserve"> (</w:t>
      </w:r>
      <w:r>
        <w:t>APR 2019</w:t>
      </w:r>
      <w:r>
        <w:t>)</w:t>
      </w:r>
      <w:bookmarkEnd w:id="51"/>
    </w:p>
    <w:p w14:paraId="2759BC34" w14:textId="77777777" w:rsidR="00494143" w:rsidRDefault="00494143" w:rsidP="009830DB">
      <w:r>
        <w:t xml:space="preserve">  (a) </w:t>
      </w:r>
      <w:r>
        <w:t>This clause applies to the following items:</w:t>
      </w:r>
    </w:p>
    <w:p w14:paraId="2759BC35" w14:textId="77777777" w:rsidR="00494143" w:rsidRDefault="00494143" w:rsidP="009830DB"/>
    <w:p w14:paraId="2759BC36" w14:textId="77777777" w:rsidR="00494143" w:rsidRDefault="00494143" w:rsidP="009830DB">
      <w:pPr>
        <w:pStyle w:val="NoSpacing"/>
      </w:pPr>
    </w:p>
    <w:p w14:paraId="2759BC37" w14:textId="77777777" w:rsidR="00494143" w:rsidRDefault="00494143" w:rsidP="009830DB">
      <w:pPr>
        <w:pStyle w:val="NoSpacing"/>
      </w:pPr>
    </w:p>
    <w:p w14:paraId="2759BC38" w14:textId="77777777" w:rsidR="00494143" w:rsidRDefault="00494143" w:rsidP="009830DB">
      <w:pPr>
        <w:pStyle w:val="NoSpacing"/>
      </w:pPr>
    </w:p>
    <w:p w14:paraId="2759BC39" w14:textId="77777777" w:rsidR="00494143" w:rsidRDefault="00494143" w:rsidP="009830DB">
      <w:pPr>
        <w:pStyle w:val="NoSpacing"/>
      </w:pPr>
    </w:p>
    <w:p w14:paraId="2759BC3A" w14:textId="77777777" w:rsidR="00494143" w:rsidRDefault="00494143" w:rsidP="009830DB">
      <w:pPr>
        <w:pStyle w:val="NoSpacing"/>
      </w:pPr>
    </w:p>
    <w:p w14:paraId="2759BC3B" w14:textId="77777777" w:rsidR="00494143" w:rsidRPr="009830DB" w:rsidRDefault="00494143" w:rsidP="009830DB">
      <w:r>
        <w:t xml:space="preserve">  (b) Notwithstanding the ‘‘Material and Workmanship’’ clause of this contract, FAR 52.236–5(a), nor any other clause or</w:t>
      </w:r>
      <w:r>
        <w:t xml:space="preserve"> provision, only brand name products for the items listed above will be authorized for use on this contract.</w:t>
      </w:r>
    </w:p>
    <w:p w14:paraId="2759BC3C" w14:textId="77777777" w:rsidR="00494143" w:rsidRDefault="00494143" w:rsidP="007A7A67">
      <w:pPr>
        <w:jc w:val="center"/>
      </w:pPr>
      <w:r>
        <w:t>(End of Clause)</w:t>
      </w:r>
    </w:p>
    <w:p w14:paraId="2759BC3D" w14:textId="77777777" w:rsidR="00494143" w:rsidRDefault="00494143" w:rsidP="00CC2AB8">
      <w:pPr>
        <w:pStyle w:val="Heading2"/>
      </w:pPr>
      <w:bookmarkStart w:id="52" w:name="_Toc256000048"/>
      <w:proofErr w:type="gramStart"/>
      <w:r>
        <w:t>4.24  VAAR</w:t>
      </w:r>
      <w:proofErr w:type="gramEnd"/>
      <w:r>
        <w:t xml:space="preserve"> 852.242-70  GOVERNMENT CONSTRUCTION CONTRACT ADMINISTRATION (OCT 2020)</w:t>
      </w:r>
      <w:bookmarkEnd w:id="52"/>
    </w:p>
    <w:p w14:paraId="2759BC3E" w14:textId="77777777" w:rsidR="00494143" w:rsidRDefault="00494143" w:rsidP="00CC2AB8">
      <w:r>
        <w:t xml:space="preserve">  (a) Contract administration functions set forth in FAR </w:t>
      </w:r>
      <w:r>
        <w:t>42.302 are hereby delegated to:</w:t>
      </w:r>
    </w:p>
    <w:p w14:paraId="2759BC3F" w14:textId="77777777" w:rsidR="00494143" w:rsidRPr="00C05E4C" w:rsidRDefault="00494143" w:rsidP="00C05E4C"/>
    <w:p w14:paraId="2759BC40" w14:textId="77777777" w:rsidR="00494143" w:rsidRPr="00C05E4C" w:rsidRDefault="00494143" w:rsidP="00C05E4C">
      <w:pPr>
        <w:pStyle w:val="NoSpacing"/>
      </w:pPr>
      <w:r>
        <w:lastRenderedPageBreak/>
        <w:t>Department of Veterans Affairs</w:t>
      </w:r>
    </w:p>
    <w:p w14:paraId="2759BC41" w14:textId="77777777" w:rsidR="00494143" w:rsidRPr="00C05E4C" w:rsidRDefault="00494143" w:rsidP="00C05E4C">
      <w:pPr>
        <w:pStyle w:val="NoSpacing"/>
      </w:pPr>
      <w:r>
        <w:t>Network Contracting Office 4</w:t>
      </w:r>
    </w:p>
    <w:p w14:paraId="2759BC42" w14:textId="77777777" w:rsidR="00494143" w:rsidRPr="00C05E4C" w:rsidRDefault="00494143" w:rsidP="00C05E4C">
      <w:pPr>
        <w:pStyle w:val="NoSpacing"/>
      </w:pPr>
    </w:p>
    <w:p w14:paraId="2759BC43" w14:textId="77777777" w:rsidR="00494143" w:rsidRPr="00C05E4C" w:rsidRDefault="00494143" w:rsidP="00C05E4C">
      <w:pPr>
        <w:pStyle w:val="NoSpacing"/>
      </w:pPr>
    </w:p>
    <w:p w14:paraId="2759BC44" w14:textId="77777777" w:rsidR="00494143" w:rsidRDefault="00494143" w:rsidP="00C05E4C">
      <w:pPr>
        <w:pStyle w:val="NoSpacing"/>
      </w:pPr>
      <w:r w:rsidRPr="00C845B1">
        <w:t>,</w:t>
      </w:r>
      <w:r w:rsidRPr="00C05E4C">
        <w:t xml:space="preserve"> </w:t>
      </w:r>
      <w:r>
        <w:t xml:space="preserve">PA </w:t>
      </w:r>
    </w:p>
    <w:p w14:paraId="2759BC45" w14:textId="77777777" w:rsidR="00494143" w:rsidRDefault="00494143" w:rsidP="00CC2AB8">
      <w:r>
        <w:t xml:space="preserve">  </w:t>
      </w:r>
      <w:r w:rsidRPr="00EB6146">
        <w:t>(b) The following functions will be retained by the Contracting Officer or Administrative Contra</w:t>
      </w:r>
      <w:r w:rsidRPr="00EB6146">
        <w:t>cting Officer (ACO) and are not redelegable to Resident Engineers:</w:t>
      </w:r>
    </w:p>
    <w:p w14:paraId="2759BC46" w14:textId="77777777" w:rsidR="00494143" w:rsidRDefault="00494143" w:rsidP="00CC2AB8">
      <w:r>
        <w:t xml:space="preserve">   </w:t>
      </w:r>
      <w:r w:rsidRPr="00EB6146">
        <w:t xml:space="preserve"> (1) Award of contract modifications either through supplemental agreements or change orders that exceed the ACO’s appointed warrant limitations.</w:t>
      </w:r>
    </w:p>
    <w:p w14:paraId="2759BC47" w14:textId="77777777" w:rsidR="00494143" w:rsidRDefault="00494143" w:rsidP="00CC2AB8">
      <w:r>
        <w:t xml:space="preserve">   </w:t>
      </w:r>
      <w:r w:rsidRPr="00EB6146">
        <w:t xml:space="preserve"> (2) Issuance of default letters.</w:t>
      </w:r>
    </w:p>
    <w:p w14:paraId="2759BC48" w14:textId="77777777" w:rsidR="00494143" w:rsidRDefault="00494143" w:rsidP="00CC2AB8">
      <w:r>
        <w:t xml:space="preserve">   </w:t>
      </w:r>
      <w:r w:rsidRPr="00EB6146">
        <w:t xml:space="preserve"> (3) Issuance of Cure or Show-Cause Notices.</w:t>
      </w:r>
    </w:p>
    <w:p w14:paraId="2759BC49" w14:textId="77777777" w:rsidR="00494143" w:rsidRDefault="00494143" w:rsidP="00CC2AB8">
      <w:r w:rsidRPr="00EB6146">
        <w:t xml:space="preserve"> </w:t>
      </w:r>
      <w:r>
        <w:t xml:space="preserve">   </w:t>
      </w:r>
      <w:r w:rsidRPr="00EB6146">
        <w:t>(4) Suspension of work letters and/or modifications.</w:t>
      </w:r>
    </w:p>
    <w:p w14:paraId="2759BC4A" w14:textId="77777777" w:rsidR="00494143" w:rsidRDefault="00494143" w:rsidP="00CC2AB8">
      <w:r>
        <w:t xml:space="preserve">   </w:t>
      </w:r>
      <w:r w:rsidRPr="00EB6146">
        <w:t xml:space="preserve"> (5) Issuance of Contracting Officer final determination letters.</w:t>
      </w:r>
    </w:p>
    <w:p w14:paraId="2759BC4B" w14:textId="77777777" w:rsidR="00494143" w:rsidRDefault="00494143" w:rsidP="00CC2AB8">
      <w:r>
        <w:t xml:space="preserve">   </w:t>
      </w:r>
      <w:r w:rsidRPr="00EB6146">
        <w:t xml:space="preserve"> (6) Issuance of termination notices.</w:t>
      </w:r>
    </w:p>
    <w:p w14:paraId="2759BC4C" w14:textId="77777777" w:rsidR="00494143" w:rsidRDefault="00494143" w:rsidP="00CC2AB8">
      <w:r>
        <w:t xml:space="preserve">   </w:t>
      </w:r>
      <w:r w:rsidRPr="00EB6146">
        <w:t xml:space="preserve"> (7) Authorization of final payment.</w:t>
      </w:r>
    </w:p>
    <w:p w14:paraId="2759BC4D" w14:textId="77777777" w:rsidR="00494143" w:rsidRDefault="00494143" w:rsidP="00CC2AB8">
      <w:r>
        <w:t xml:space="preserve"> </w:t>
      </w:r>
      <w:r w:rsidRPr="00EB6146">
        <w:t xml:space="preserve"> (c</w:t>
      </w:r>
      <w:r w:rsidRPr="00EB6146">
        <w:t>) The work will be under the direction of a Department of Veterans Affairs Contracting Officer, who may designate another VA employee to act as resident engineer at the construction site who possesses limited warranted authority.</w:t>
      </w:r>
    </w:p>
    <w:p w14:paraId="2759BC4E" w14:textId="77777777" w:rsidR="00494143" w:rsidRDefault="00494143" w:rsidP="00CC2AB8">
      <w:r>
        <w:t xml:space="preserve">  (</w:t>
      </w:r>
      <w:r>
        <w:t>d</w:t>
      </w:r>
      <w:r>
        <w:t>) Except as provided b</w:t>
      </w:r>
      <w:r>
        <w:t>elow, the resident engineer’s directions will not conflict with or change contract requirements. Within the limits of any specific authority delegated by the Contracting Officer, the resident engineer may, by written direction, make changes in the work. Th</w:t>
      </w:r>
      <w:r>
        <w:t>e Contractor shall be advised of the extent of such authority prior to execution of any work under the contract.</w:t>
      </w:r>
    </w:p>
    <w:p w14:paraId="2759BC4F" w14:textId="77777777" w:rsidR="00494143" w:rsidRDefault="00494143" w:rsidP="00CC2AB8">
      <w:r>
        <w:t xml:space="preserve">  (</w:t>
      </w:r>
      <w:r>
        <w:t>e</w:t>
      </w:r>
      <w:r>
        <w:t xml:space="preserve">) </w:t>
      </w:r>
      <w:r>
        <w:t>The Contracting Officer or an Administrative Contracting Officer identified in paragraph (a) may further delegate limited authority and s</w:t>
      </w:r>
      <w:r>
        <w:t>pecialized support services responsibilities below to the following warranted Resident Engineer personnel on site, not to exceed the dollar value and threshold of their warrant:</w:t>
      </w:r>
    </w:p>
    <w:p w14:paraId="2759BC50" w14:textId="77777777" w:rsidR="00494143" w:rsidRPr="00C05E4C" w:rsidRDefault="00494143" w:rsidP="00C845B1">
      <w:r>
        <w:t>NONE</w:t>
      </w:r>
    </w:p>
    <w:p w14:paraId="2759BC51" w14:textId="77777777" w:rsidR="00494143" w:rsidRPr="00C05E4C" w:rsidRDefault="00494143" w:rsidP="00C845B1">
      <w:pPr>
        <w:pStyle w:val="NoSpacing"/>
      </w:pPr>
    </w:p>
    <w:p w14:paraId="2759BC52" w14:textId="77777777" w:rsidR="00494143" w:rsidRPr="00C05E4C" w:rsidRDefault="00494143" w:rsidP="00C845B1">
      <w:pPr>
        <w:pStyle w:val="NoSpacing"/>
      </w:pPr>
    </w:p>
    <w:p w14:paraId="2759BC53" w14:textId="77777777" w:rsidR="00494143" w:rsidRPr="00C05E4C" w:rsidRDefault="00494143" w:rsidP="00C845B1">
      <w:pPr>
        <w:pStyle w:val="NoSpacing"/>
      </w:pPr>
    </w:p>
    <w:p w14:paraId="2759BC54" w14:textId="77777777" w:rsidR="00494143" w:rsidRPr="00C05E4C" w:rsidRDefault="00494143" w:rsidP="00C845B1">
      <w:pPr>
        <w:pStyle w:val="NoSpacing"/>
      </w:pPr>
    </w:p>
    <w:p w14:paraId="2759BC55" w14:textId="77777777" w:rsidR="00494143" w:rsidRDefault="00494143" w:rsidP="00C845B1">
      <w:pPr>
        <w:pStyle w:val="NoSpacing"/>
      </w:pPr>
      <w:r w:rsidRPr="00C845B1">
        <w:t>,</w:t>
      </w:r>
      <w:r w:rsidRPr="00C05E4C">
        <w:t xml:space="preserve"> </w:t>
      </w:r>
      <w:r>
        <w:t xml:space="preserve"> </w:t>
      </w:r>
    </w:p>
    <w:p w14:paraId="2759BC56" w14:textId="77777777" w:rsidR="00494143" w:rsidRDefault="00494143" w:rsidP="00CC2AB8">
      <w:r>
        <w:t xml:space="preserve">    (1) Conduct post-award orientation conferences.</w:t>
      </w:r>
    </w:p>
    <w:p w14:paraId="2759BC57" w14:textId="77777777" w:rsidR="00494143" w:rsidRDefault="00494143" w:rsidP="00CC2AB8">
      <w:r>
        <w:t xml:space="preserve">    (2) </w:t>
      </w:r>
      <w:r>
        <w:t>Issue administrative changes (see FAR 43.101) correcting errors or omissions, contractor address, facility or activity code, remittance address, computations which do not required additional contr</w:t>
      </w:r>
      <w:r>
        <w:t>act funds, and other such changes.</w:t>
      </w:r>
    </w:p>
    <w:p w14:paraId="2759BC58" w14:textId="77777777" w:rsidR="00494143" w:rsidRDefault="00494143" w:rsidP="00CC2AB8">
      <w:r>
        <w:lastRenderedPageBreak/>
        <w:t xml:space="preserve">    (3) For actions not to </w:t>
      </w:r>
      <w:proofErr w:type="gramStart"/>
      <w:r>
        <w:t>exceed</w:t>
      </w:r>
      <w:r>
        <w:t xml:space="preserve"> </w:t>
      </w:r>
      <w:r>
        <w:t xml:space="preserve"> negotiate</w:t>
      </w:r>
      <w:proofErr w:type="gramEnd"/>
      <w:r>
        <w:t xml:space="preserve"> and</w:t>
      </w:r>
      <w:r>
        <w:t xml:space="preserve"> execute supplemental agreements resulting from change orders issued under the Changes clause.</w:t>
      </w:r>
    </w:p>
    <w:p w14:paraId="2759BC59" w14:textId="77777777" w:rsidR="00494143" w:rsidRDefault="00494143" w:rsidP="00CC2AB8">
      <w:r>
        <w:t xml:space="preserve">    (4) Negotiate and execute supplemental agreements changing contract delivery schedules where the time extension does not </w:t>
      </w:r>
      <w:proofErr w:type="gramStart"/>
      <w:r>
        <w:t>exceed</w:t>
      </w:r>
      <w:r>
        <w:t xml:space="preserve"> </w:t>
      </w:r>
      <w:r>
        <w:t xml:space="preserve"> calendar</w:t>
      </w:r>
      <w:proofErr w:type="gramEnd"/>
      <w:r>
        <w:t xml:space="preserve"> days.</w:t>
      </w:r>
    </w:p>
    <w:p w14:paraId="2759BC5A" w14:textId="77777777" w:rsidR="00494143" w:rsidRDefault="00494143" w:rsidP="001E31FC">
      <w:pPr>
        <w:ind w:left="2880" w:firstLine="720"/>
      </w:pPr>
      <w:r>
        <w:t>(End of Claus</w:t>
      </w:r>
      <w:r>
        <w:t>e)</w:t>
      </w:r>
    </w:p>
    <w:p w14:paraId="2759BC5B" w14:textId="77777777" w:rsidR="00494143" w:rsidRDefault="00494143" w:rsidP="001371D9">
      <w:pPr>
        <w:pStyle w:val="Heading2"/>
      </w:pPr>
      <w:bookmarkStart w:id="53" w:name="_Toc256000049"/>
      <w:proofErr w:type="gramStart"/>
      <w:r>
        <w:t>4.25  VAAR</w:t>
      </w:r>
      <w:proofErr w:type="gramEnd"/>
      <w:r>
        <w:t xml:space="preserve"> 852.242-71  ADMINISTRATIVE CONTRACTING OFFICER (OCT 2020)</w:t>
      </w:r>
      <w:bookmarkEnd w:id="53"/>
    </w:p>
    <w:p w14:paraId="2759BC5C" w14:textId="77777777" w:rsidR="00494143" w:rsidRPr="001371D9" w:rsidRDefault="00494143"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w:t>
      </w:r>
      <w:r w:rsidRPr="001371D9">
        <w:rPr>
          <w:rFonts w:cstheme="minorHAnsi"/>
        </w:rPr>
        <w:t>ntract. Such designation will be in writing through an ACO Letter of Delegation and will identify the responsibilities and limitations of the ACO. A copy of the ACO Letter of Delegation will be furnished to the Contractor.</w:t>
      </w:r>
    </w:p>
    <w:p w14:paraId="2759BC5D" w14:textId="77777777" w:rsidR="00397FAA" w:rsidRPr="001371D9" w:rsidRDefault="00494143" w:rsidP="001371D9">
      <w:pPr>
        <w:jc w:val="center"/>
        <w:rPr>
          <w:rFonts w:cstheme="minorHAnsi"/>
        </w:rPr>
      </w:pPr>
      <w:r>
        <w:rPr>
          <w:rFonts w:cstheme="minorHAnsi"/>
        </w:rPr>
        <w:t>(End of Clause)</w:t>
      </w:r>
    </w:p>
    <w:p w14:paraId="2759BC5E" w14:textId="77777777" w:rsidR="00494143" w:rsidRDefault="00494143" w:rsidP="00CC2AB8">
      <w:pPr>
        <w:pStyle w:val="Heading2"/>
      </w:pPr>
      <w:bookmarkStart w:id="54" w:name="_Toc256000050"/>
      <w:proofErr w:type="gramStart"/>
      <w:r>
        <w:t>4.26  VAAR</w:t>
      </w:r>
      <w:proofErr w:type="gramEnd"/>
      <w:r>
        <w:t xml:space="preserve"> 852.24</w:t>
      </w:r>
      <w:r>
        <w:t>3-70  CONSTRUCTION CONTRACT CHANGES—SUPPLEMENT (SEP 2019)</w:t>
      </w:r>
      <w:bookmarkEnd w:id="54"/>
    </w:p>
    <w:p w14:paraId="2759BC5F" w14:textId="77777777" w:rsidR="00494143" w:rsidRDefault="00494143" w:rsidP="00EA5EF0">
      <w:r>
        <w:t xml:space="preserve">  The FAR clauses 52.236-2, Differing Site Conditions; 52.243-4, Changes; and 52.243-5, Changes and Changed Conditions, are supplemented as follows:</w:t>
      </w:r>
    </w:p>
    <w:p w14:paraId="2759BC60" w14:textId="77777777" w:rsidR="00494143" w:rsidRDefault="00494143" w:rsidP="00EA5EF0">
      <w:r>
        <w:t xml:space="preserve">  (a) Submission of request for equitable adjustm</w:t>
      </w:r>
      <w:r>
        <w:t>ent proposals. When directed by the Contracting Officer or requested by the Contractor, the Contractor shall, in accordance with FAR 15.403-5, submit proposals for changes in the work exceeding $500,000 in writing to the Contracting Officer or Administrati</w:t>
      </w:r>
      <w:r>
        <w:t>ve Contracting Officer (ACO), and to the resident engineer.</w:t>
      </w:r>
    </w:p>
    <w:p w14:paraId="2759BC61" w14:textId="77777777" w:rsidR="00494143" w:rsidRDefault="00494143" w:rsidP="00EA5EF0">
      <w:r>
        <w:t xml:space="preserve">    (1) The Contractor must provide an itemized breakdown for changes exceeding the micro-purchase threshold (see FAR 2.101).</w:t>
      </w:r>
    </w:p>
    <w:p w14:paraId="2759BC62" w14:textId="77777777" w:rsidR="00494143" w:rsidRDefault="00494143" w:rsidP="00EA5EF0">
      <w:r>
        <w:t xml:space="preserve">    (2) The itemized breakdown shall include materials, quantities, un</w:t>
      </w:r>
      <w:r>
        <w:t>it prices, labor costs (separated into trades), construction equipment, etc. Labor costs shall be identified with specific material placed or operation performed.</w:t>
      </w:r>
    </w:p>
    <w:p w14:paraId="2759BC63" w14:textId="77777777" w:rsidR="00494143" w:rsidRDefault="00494143" w:rsidP="00EA5EF0">
      <w:r>
        <w:t xml:space="preserve">    (3) Proposals shall be submitted to the Contracting Officer or ACO and the resident engin</w:t>
      </w:r>
      <w:r>
        <w:t>eer as expeditiously as possib</w:t>
      </w:r>
      <w:r>
        <w:t xml:space="preserve">le, but not later </w:t>
      </w:r>
      <w:proofErr w:type="gramStart"/>
      <w:r>
        <w:t xml:space="preserve">than </w:t>
      </w:r>
      <w:r>
        <w:t xml:space="preserve"> calendar</w:t>
      </w:r>
      <w:proofErr w:type="gramEnd"/>
      <w:r>
        <w:t xml:space="preserve"> days, after receipt of a written change order by the Contracting Officer.</w:t>
      </w:r>
    </w:p>
    <w:p w14:paraId="2759BC64" w14:textId="77777777" w:rsidR="00494143" w:rsidRDefault="00494143" w:rsidP="00EA5EF0">
      <w:r>
        <w:t xml:space="preserve">    (4) Proposals shall be signed by each subcontractor participating in the change.</w:t>
      </w:r>
    </w:p>
    <w:p w14:paraId="2759BC65" w14:textId="77777777" w:rsidR="00494143" w:rsidRDefault="00494143" w:rsidP="00EA5EF0">
      <w:r>
        <w:t xml:space="preserve">    (5) The Contracting Officer wi</w:t>
      </w:r>
      <w:r>
        <w:t xml:space="preserve">ll consider issuing a settlement by determination to the contract if the Contractor's proposal required by paragraph (a)(3) of this clause is not received within the </w:t>
      </w:r>
      <w:proofErr w:type="gramStart"/>
      <w:r>
        <w:t>time period</w:t>
      </w:r>
      <w:proofErr w:type="gramEnd"/>
      <w:r>
        <w:t xml:space="preserve"> specified in paragraph (a)(3), or if agreement has not been reached.</w:t>
      </w:r>
    </w:p>
    <w:p w14:paraId="2759BC66" w14:textId="77777777" w:rsidR="00494143" w:rsidRDefault="00494143" w:rsidP="00EA5EF0">
      <w:r>
        <w:t xml:space="preserve">  (b) Par</w:t>
      </w:r>
      <w:r>
        <w:t>agraphs (a)(1) through (5) of this clause and the following paragraphs (b)(1) and (2) apply to proposals for changes in the work $500,000 or less:</w:t>
      </w:r>
    </w:p>
    <w:p w14:paraId="2759BC67" w14:textId="77777777" w:rsidR="00494143" w:rsidRDefault="00494143" w:rsidP="00EA5EF0">
      <w:r>
        <w:lastRenderedPageBreak/>
        <w:t xml:space="preserve">    (1) As a basis for negotiation, allowances not to exceed 10 percent each for overhead and profit for the </w:t>
      </w:r>
      <w:r>
        <w:t>party performing the work will be based on the value of labor, material, and equipment required to accomplish the change. As the value of the change increases, a declining scale will be used in negotiating the percentage of overhead and profit. This declin</w:t>
      </w:r>
      <w:r>
        <w:t>ing scale will also be used to negotiate the prime Contractor's or upper-tier subcontractor's fee when work is performed by lower-tier subcontractors (to a maximum of three tiers) and will be based on the net increased cost to the prime or upper-tier subco</w:t>
      </w:r>
      <w:r>
        <w:t>ntractor, as applicable. Profit (fee) shall be computed by multiplying the profit percentage by the sum of the direct costs and computed overhead costs. Allowable percentages on changes will not exceed the following:</w:t>
      </w:r>
    </w:p>
    <w:p w14:paraId="2759BC68" w14:textId="77777777" w:rsidR="00494143" w:rsidRDefault="00494143" w:rsidP="00EA5EF0">
      <w:r>
        <w:t xml:space="preserve">      (i) 10 percent overhead and/or 10</w:t>
      </w:r>
      <w:r>
        <w:t xml:space="preserve"> percent profit (fee) on the first $20,000.</w:t>
      </w:r>
    </w:p>
    <w:p w14:paraId="2759BC69" w14:textId="77777777" w:rsidR="00494143" w:rsidRDefault="00494143" w:rsidP="00EA5EF0">
      <w:r>
        <w:t xml:space="preserve">      (ii) 7.5 percent overhead and/or 7.5 percent profit (fee) on the next $30,000.</w:t>
      </w:r>
    </w:p>
    <w:p w14:paraId="2759BC6A" w14:textId="77777777" w:rsidR="00494143" w:rsidRDefault="00494143" w:rsidP="00EA5EF0">
      <w:r>
        <w:t xml:space="preserve">      (iii) 5 percent overhead and/or 5 percent profit (fee) on a balance over $50,000.</w:t>
      </w:r>
    </w:p>
    <w:p w14:paraId="2759BC6B" w14:textId="77777777" w:rsidR="00494143" w:rsidRDefault="00494143" w:rsidP="00EA5EF0">
      <w:r>
        <w:t xml:space="preserve">    (2) The Contracting Officer will co</w:t>
      </w:r>
      <w:r>
        <w:t>nsider issuing a settlement by determination to the contract if the Contractor's proposal required by paragraph (3) is not received within 30 calendar days, or if agreement has not been reached.</w:t>
      </w:r>
    </w:p>
    <w:p w14:paraId="2759BC6C" w14:textId="77777777" w:rsidR="00494143" w:rsidRDefault="00494143" w:rsidP="00EA5EF0">
      <w:r>
        <w:t xml:space="preserve">  (c)(1) Overhead and Contractor's fee percentages shall be c</w:t>
      </w:r>
      <w:r>
        <w:t>onsidered to include insurance other than mentioned herein, field and office supervisors and assistants, security police, use of small tools, incidental job burdens, and general home office expenses and no separate allowance will be made. Assistants to off</w:t>
      </w:r>
      <w:r>
        <w:t xml:space="preserve">ice supervisors include all clerical, stenographic and general office help. Incidental job burdens include, but are not necessarily limited to, office equipment and supplies, temporary toilets, </w:t>
      </w:r>
      <w:proofErr w:type="gramStart"/>
      <w:r>
        <w:t>telephone</w:t>
      </w:r>
      <w:proofErr w:type="gramEnd"/>
      <w:r>
        <w:t xml:space="preserve"> and conformance to OSHA requirements. Items such as,</w:t>
      </w:r>
      <w:r>
        <w:t xml:space="preserve"> but not necessarily limited to, review and coordination, estimating and expediting relative to contract changes are associated with field and office supervision and </w:t>
      </w:r>
      <w:proofErr w:type="gramStart"/>
      <w:r>
        <w:t>are considered to be</w:t>
      </w:r>
      <w:proofErr w:type="gramEnd"/>
      <w:r>
        <w:t xml:space="preserve"> included in the Contractor's overhead and/or fee percentage.</w:t>
      </w:r>
    </w:p>
    <w:p w14:paraId="2759BC6D" w14:textId="77777777" w:rsidR="00494143" w:rsidRDefault="00494143" w:rsidP="00EA5EF0">
      <w:r>
        <w:t xml:space="preserve">    (2) </w:t>
      </w:r>
      <w:r>
        <w:t>Where the Contractor's or subcontractor's portion of a change involves credit items, such items must be deducted prior to adding overhead and profit for the party performing the work. The Contractor's fee is limited to the net increase to Contractor or sub</w:t>
      </w:r>
      <w:r>
        <w:t>contractors' portions of cost computed in accordance with this clause.</w:t>
      </w:r>
    </w:p>
    <w:p w14:paraId="2759BC6E" w14:textId="77777777" w:rsidR="00494143" w:rsidRPr="00EA5EF0" w:rsidRDefault="00494143" w:rsidP="00EA5EF0">
      <w:r>
        <w:t xml:space="preserve">    (3) Where a change involves credit items only, a proper measure of the amount of downward adjustment in the contract price is the reasonable cost to the Contractor if it had perform</w:t>
      </w:r>
      <w:r>
        <w:t>ed the deleted work. A reasonable allowance for overhead and profit are properly includable as part of the downward adjustment for a deductive change. The amount of such allowance is subject to negotiation.</w:t>
      </w:r>
    </w:p>
    <w:p w14:paraId="2759BC6F" w14:textId="77777777" w:rsidR="00494143" w:rsidRDefault="00494143" w:rsidP="00CC2AB8">
      <w:pPr>
        <w:pStyle w:val="ListParagraph"/>
        <w:ind w:left="1080"/>
        <w:jc w:val="center"/>
      </w:pPr>
      <w:r>
        <w:t>(End of Clause)</w:t>
      </w:r>
    </w:p>
    <w:p w14:paraId="2759BC70" w14:textId="77777777" w:rsidR="00397FAA" w:rsidRDefault="00494143">
      <w:pPr>
        <w:ind w:left="360"/>
      </w:pPr>
      <w:r>
        <w:t xml:space="preserve">See attached document: </w:t>
      </w:r>
      <w:r>
        <w:t>EXHIBIT A - Calculation of Self-Performed Work.</w:t>
      </w:r>
    </w:p>
    <w:p w14:paraId="2759BC71" w14:textId="77777777" w:rsidR="00397FAA" w:rsidRDefault="00494143">
      <w:pPr>
        <w:ind w:left="360"/>
      </w:pPr>
      <w:r>
        <w:t>See attached document: EXHIBIT B - Subcontractor Info Consent.</w:t>
      </w:r>
    </w:p>
    <w:p w14:paraId="2759BC72" w14:textId="77777777" w:rsidR="00397FAA" w:rsidRDefault="00494143">
      <w:pPr>
        <w:ind w:left="360"/>
      </w:pPr>
      <w:r>
        <w:t>See attached document: EXHIBIT C - Performance Relevancy Info.</w:t>
      </w:r>
    </w:p>
    <w:p w14:paraId="2759BC73" w14:textId="77777777" w:rsidR="00397FAA" w:rsidRDefault="00494143">
      <w:pPr>
        <w:ind w:left="360"/>
      </w:pPr>
      <w:r>
        <w:t>See attached document: S02 SafetyHealthDuringConstruction 18S-15-346.</w:t>
      </w:r>
    </w:p>
    <w:p w14:paraId="2759BC74" w14:textId="77777777" w:rsidR="00397FAA" w:rsidRDefault="00494143">
      <w:pPr>
        <w:ind w:left="360"/>
      </w:pPr>
      <w:r>
        <w:lastRenderedPageBreak/>
        <w:t>See attached</w:t>
      </w:r>
      <w:r>
        <w:t xml:space="preserve"> document: Specs.</w:t>
      </w:r>
    </w:p>
    <w:p w14:paraId="2759BC75" w14:textId="77777777" w:rsidR="00397FAA" w:rsidRDefault="00494143">
      <w:pPr>
        <w:ind w:left="360"/>
      </w:pPr>
      <w:r>
        <w:t>See attached document: Drawings 1.1 1-32.</w:t>
      </w:r>
    </w:p>
    <w:p w14:paraId="2759BC76" w14:textId="77777777" w:rsidR="00397FAA" w:rsidRDefault="00494143">
      <w:pPr>
        <w:ind w:left="360"/>
      </w:pPr>
      <w:r>
        <w:t>See attached document: Drawings 1.2 33-60.</w:t>
      </w:r>
    </w:p>
    <w:p w14:paraId="2759BC77" w14:textId="77777777" w:rsidR="00397FAA" w:rsidRDefault="00494143">
      <w:pPr>
        <w:ind w:left="360"/>
      </w:pPr>
      <w:r>
        <w:t>See attached document: Drawings 1.3.</w:t>
      </w:r>
    </w:p>
    <w:p w14:paraId="2759BC78" w14:textId="77777777" w:rsidR="00397FAA" w:rsidRDefault="00494143">
      <w:pPr>
        <w:ind w:left="360"/>
      </w:pPr>
      <w:r>
        <w:t>See attached document: Drawings 2.</w:t>
      </w:r>
    </w:p>
    <w:p w14:paraId="2759BC79" w14:textId="77777777" w:rsidR="00397FAA" w:rsidRDefault="00494143">
      <w:pPr>
        <w:ind w:left="360"/>
      </w:pPr>
      <w:r>
        <w:t>See attached document: Cut Sheets.</w:t>
      </w:r>
    </w:p>
    <w:p w14:paraId="2759BC7A" w14:textId="77777777" w:rsidR="00397FAA" w:rsidRDefault="00494143">
      <w:pPr>
        <w:ind w:left="360"/>
      </w:pPr>
      <w:r>
        <w:t>See attached document: Structural Calcs.</w:t>
      </w:r>
    </w:p>
    <w:p w14:paraId="2759BC7B" w14:textId="77777777" w:rsidR="00397FAA" w:rsidRDefault="00494143">
      <w:pPr>
        <w:ind w:left="360"/>
      </w:pPr>
      <w:r>
        <w:t>See a</w:t>
      </w:r>
      <w:r>
        <w:t xml:space="preserve">ttached document: Estimate - 693 19 </w:t>
      </w:r>
      <w:proofErr w:type="gramStart"/>
      <w:r>
        <w:t>106  M</w:t>
      </w:r>
      <w:proofErr w:type="gramEnd"/>
      <w:r>
        <w:t xml:space="preserve"> P Calcs.</w:t>
      </w:r>
    </w:p>
    <w:p w14:paraId="2759BC7C" w14:textId="77777777" w:rsidR="00397FAA" w:rsidRDefault="00494143">
      <w:pPr>
        <w:ind w:left="360"/>
      </w:pPr>
      <w:r>
        <w:t>See attached document: ICRA.</w:t>
      </w:r>
    </w:p>
    <w:p w14:paraId="2759BC7D" w14:textId="77777777" w:rsidR="00397FAA" w:rsidRDefault="00494143">
      <w:pPr>
        <w:ind w:left="360"/>
      </w:pPr>
      <w:r>
        <w:t>See attached document: Safety.</w:t>
      </w:r>
    </w:p>
    <w:p w14:paraId="2759BC7E" w14:textId="77777777" w:rsidR="00397FAA" w:rsidRDefault="00494143">
      <w:pPr>
        <w:ind w:left="360"/>
      </w:pPr>
      <w:r>
        <w:t>See attached document: P03 Brand Name JA 9F MHU 20241804.</w:t>
      </w:r>
    </w:p>
    <w:p w14:paraId="2759BC7F" w14:textId="77777777" w:rsidR="00397FAA" w:rsidRDefault="00494143">
      <w:pPr>
        <w:ind w:left="360"/>
      </w:pPr>
      <w:r>
        <w:t>See attached document: P07 4.5.24 Wage Determination.</w:t>
      </w:r>
    </w:p>
    <w:p w14:paraId="2759BC80" w14:textId="77777777" w:rsidR="00397FAA" w:rsidRDefault="00494143" w:rsidP="00A148BE">
      <w:pPr>
        <w:jc w:val="center"/>
      </w:pPr>
      <w:r>
        <w:t>End of Document</w:t>
      </w:r>
    </w:p>
    <w:p w14:paraId="5B57D395" w14:textId="5CA9C4DF" w:rsidR="00D93472" w:rsidRDefault="00D93472" w:rsidP="00A148BE">
      <w:pPr>
        <w:jc w:val="center"/>
      </w:pPr>
      <w:r>
        <w:t>End of Solicitation</w:t>
      </w:r>
    </w:p>
    <w:sectPr w:rsidR="00D93472">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080" w:right="1440" w:bottom="108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BC9E" w14:textId="77777777" w:rsidR="00494143" w:rsidRDefault="00494143">
      <w:pPr>
        <w:spacing w:after="0" w:line="240" w:lineRule="auto"/>
      </w:pPr>
      <w:r>
        <w:separator/>
      </w:r>
    </w:p>
  </w:endnote>
  <w:endnote w:type="continuationSeparator" w:id="0">
    <w:p w14:paraId="2759BCA0" w14:textId="77777777" w:rsidR="00494143" w:rsidRDefault="0049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lior-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84" w14:textId="77777777" w:rsidR="00397FAA" w:rsidRDefault="00494143">
    <w:pPr>
      <w:pStyle w:val="Header"/>
      <w:jc w:val="right"/>
    </w:pPr>
    <w:r>
      <w:t xml:space="preserve">Page </w:t>
    </w:r>
    <w:r>
      <w:fldChar w:fldCharType="begin"/>
    </w:r>
    <w:r>
      <w:instrText xml:space="preserve"> PAGE   \* MERGEFORMAT </w:instrText>
    </w:r>
    <w:r>
      <w:fldChar w:fldCharType="separate"/>
    </w:r>
    <w:r>
      <w:t>4</w:t>
    </w:r>
    <w:r>
      <w:fldChar w:fldCharType="end"/>
    </w:r>
    <w:r>
      <w:t xml:space="preserve"> of </w:t>
    </w:r>
    <w:r>
      <w:fldChar w:fldCharType="begin"/>
    </w:r>
    <w:r>
      <w:instrText xml:space="preserve"> NUMPAGES   \* MERGEFORMAT </w:instrText>
    </w:r>
    <w:r>
      <w:fldChar w:fldCharType="separate"/>
    </w:r>
    <w:r>
      <w:t>64</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98" w14:textId="77777777" w:rsidR="00494143" w:rsidRDefault="00494143">
    <w:pPr>
      <w:pStyle w:val="Footer"/>
    </w:pPr>
  </w:p>
  <w:p w14:paraId="2759BC99" w14:textId="77777777" w:rsidR="00397FAA" w:rsidRDefault="00494143">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87" w14:textId="77777777" w:rsidR="00494143" w:rsidRDefault="00494143">
    <w:pPr>
      <w:pStyle w:val="Footer"/>
    </w:pPr>
  </w:p>
  <w:p w14:paraId="2759BC88" w14:textId="77777777" w:rsidR="00397FAA" w:rsidRDefault="00494143">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89" w14:textId="77777777" w:rsidR="00494143" w:rsidRDefault="00494143">
    <w:pPr>
      <w:pStyle w:val="Footer"/>
    </w:pPr>
  </w:p>
  <w:p w14:paraId="2759BC8A" w14:textId="77777777" w:rsidR="00397FAA" w:rsidRDefault="00494143">
    <w:pPr>
      <w:pStyle w:val="Header"/>
      <w:jc w:val="right"/>
    </w:pPr>
    <w:r>
      <w:t xml:space="preserve">Page </w:t>
    </w:r>
    <w:r>
      <w:fldChar w:fldCharType="begin"/>
    </w:r>
    <w:r>
      <w:instrText xml:space="preserve"> PAGE   \* MERGEFORMAT </w:instrText>
    </w:r>
    <w:r>
      <w:fldChar w:fldCharType="separate"/>
    </w:r>
    <w:r>
      <w:t>6</w:t>
    </w:r>
    <w:r>
      <w:fldChar w:fldCharType="end"/>
    </w:r>
    <w:r>
      <w:t xml:space="preserve"> of </w:t>
    </w:r>
    <w:r>
      <w:fldChar w:fldCharType="begin"/>
    </w:r>
    <w:r>
      <w:instrText xml:space="preserve"> NUMPAGES   \* MERGEFORMAT </w:instrText>
    </w:r>
    <w:r>
      <w:fldChar w:fldCharType="separate"/>
    </w:r>
    <w:r>
      <w:t>64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8C" w14:textId="77777777" w:rsidR="00494143" w:rsidRDefault="00494143">
    <w:pPr>
      <w:pStyle w:val="Footer"/>
    </w:pPr>
  </w:p>
  <w:p w14:paraId="2759BC8D" w14:textId="77777777" w:rsidR="00397FAA" w:rsidRDefault="00494143">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8E" w14:textId="77777777" w:rsidR="00397FAA" w:rsidRDefault="00494143">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8F" w14:textId="77777777" w:rsidR="00397FAA" w:rsidRDefault="00494143">
    <w:pPr>
      <w:pStyle w:val="Header"/>
      <w:jc w:val="right"/>
    </w:pPr>
    <w:r>
      <w:t xml:space="preserve">Page </w:t>
    </w:r>
    <w:r>
      <w:fldChar w:fldCharType="begin"/>
    </w:r>
    <w:r>
      <w:instrText xml:space="preserve"> PAGE   \* MERGEFORMAT </w:instrText>
    </w:r>
    <w:r>
      <w:fldChar w:fldCharType="separate"/>
    </w:r>
    <w:r>
      <w:t>9</w:t>
    </w:r>
    <w:r>
      <w:fldChar w:fldCharType="end"/>
    </w:r>
    <w:r>
      <w:t xml:space="preserve"> of </w:t>
    </w:r>
    <w:r>
      <w:fldChar w:fldCharType="begin"/>
    </w:r>
    <w:r>
      <w:instrText xml:space="preserve"> NUMPAGES   \* MERGEFORMAT </w:instrText>
    </w:r>
    <w:r>
      <w:fldChar w:fldCharType="separate"/>
    </w:r>
    <w:r>
      <w:t>64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90" w14:textId="77777777" w:rsidR="00397FAA" w:rsidRDefault="00494143">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93" w14:textId="77777777" w:rsidR="00494143" w:rsidRDefault="00494143">
    <w:pPr>
      <w:pStyle w:val="Footer"/>
    </w:pPr>
  </w:p>
  <w:p w14:paraId="2759BC94" w14:textId="77777777" w:rsidR="00397FAA" w:rsidRDefault="00494143">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95" w14:textId="77777777" w:rsidR="00494143" w:rsidRDefault="00494143">
    <w:pPr>
      <w:pStyle w:val="Footer"/>
    </w:pPr>
  </w:p>
  <w:p w14:paraId="2759BC96" w14:textId="77777777" w:rsidR="00397FAA" w:rsidRDefault="00494143">
    <w:pPr>
      <w:pStyle w:val="Header"/>
      <w:jc w:val="right"/>
    </w:pPr>
    <w:r>
      <w:t xml:space="preserve">Page </w:t>
    </w:r>
    <w:r>
      <w:fldChar w:fldCharType="begin"/>
    </w:r>
    <w:r>
      <w:instrText xml:space="preserve"> PAGE   \* MERGEFORMAT </w:instrText>
    </w:r>
    <w:r>
      <w:fldChar w:fldCharType="separate"/>
    </w:r>
    <w:r>
      <w:t>64</w:t>
    </w:r>
    <w:r>
      <w:fldChar w:fldCharType="end"/>
    </w:r>
    <w:r>
      <w:t xml:space="preserve"> of </w:t>
    </w:r>
    <w:r>
      <w:fldChar w:fldCharType="begin"/>
    </w:r>
    <w:r>
      <w:instrText xml:space="preserve"> NUMPAGES   \* MERGEFORMAT </w:instrText>
    </w:r>
    <w:r>
      <w:fldChar w:fldCharType="separate"/>
    </w:r>
    <w:r>
      <w:t>64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BC9A" w14:textId="77777777" w:rsidR="00494143" w:rsidRDefault="00494143">
      <w:pPr>
        <w:spacing w:after="0" w:line="240" w:lineRule="auto"/>
      </w:pPr>
      <w:r>
        <w:separator/>
      </w:r>
    </w:p>
  </w:footnote>
  <w:footnote w:type="continuationSeparator" w:id="0">
    <w:p w14:paraId="2759BC9C" w14:textId="77777777" w:rsidR="00494143" w:rsidRDefault="0049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85" w14:textId="77777777" w:rsidR="00494143" w:rsidRDefault="00494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86" w14:textId="77777777" w:rsidR="00494143" w:rsidRDefault="00494143">
    <w:r>
      <w:t>36C24424R0007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8B" w14:textId="77777777" w:rsidR="00494143" w:rsidRDefault="00494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91" w14:textId="77777777" w:rsidR="00494143" w:rsidRDefault="004941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92" w14:textId="77777777" w:rsidR="00494143" w:rsidRDefault="00494143">
    <w:r>
      <w:t>36C24424R0007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C97" w14:textId="77777777" w:rsidR="00494143" w:rsidRDefault="00494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01C9"/>
    <w:multiLevelType w:val="hybridMultilevel"/>
    <w:tmpl w:val="A50A1FA8"/>
    <w:lvl w:ilvl="0" w:tplc="C6DC751A">
      <w:start w:val="1"/>
      <w:numFmt w:val="decimal"/>
      <w:lvlText w:val="%1."/>
      <w:lvlJc w:val="left"/>
      <w:pPr>
        <w:ind w:left="720" w:hanging="360"/>
      </w:pPr>
    </w:lvl>
    <w:lvl w:ilvl="1" w:tplc="F654AAB0">
      <w:start w:val="1"/>
      <w:numFmt w:val="lowerLetter"/>
      <w:lvlText w:val="%2."/>
      <w:lvlJc w:val="left"/>
      <w:pPr>
        <w:ind w:left="1440" w:hanging="360"/>
      </w:pPr>
      <w:rPr>
        <w:b w:val="0"/>
      </w:rPr>
    </w:lvl>
    <w:lvl w:ilvl="2" w:tplc="D24AF6A6" w:tentative="1">
      <w:start w:val="1"/>
      <w:numFmt w:val="lowerRoman"/>
      <w:lvlText w:val="%3."/>
      <w:lvlJc w:val="right"/>
      <w:pPr>
        <w:ind w:left="2160" w:hanging="180"/>
      </w:pPr>
    </w:lvl>
    <w:lvl w:ilvl="3" w:tplc="EE140684" w:tentative="1">
      <w:start w:val="1"/>
      <w:numFmt w:val="decimal"/>
      <w:lvlText w:val="%4."/>
      <w:lvlJc w:val="left"/>
      <w:pPr>
        <w:ind w:left="2880" w:hanging="360"/>
      </w:pPr>
    </w:lvl>
    <w:lvl w:ilvl="4" w:tplc="3874350A" w:tentative="1">
      <w:start w:val="1"/>
      <w:numFmt w:val="lowerLetter"/>
      <w:lvlText w:val="%5."/>
      <w:lvlJc w:val="left"/>
      <w:pPr>
        <w:ind w:left="3600" w:hanging="360"/>
      </w:pPr>
    </w:lvl>
    <w:lvl w:ilvl="5" w:tplc="4FC6B850" w:tentative="1">
      <w:start w:val="1"/>
      <w:numFmt w:val="lowerRoman"/>
      <w:lvlText w:val="%6."/>
      <w:lvlJc w:val="right"/>
      <w:pPr>
        <w:ind w:left="4320" w:hanging="180"/>
      </w:pPr>
    </w:lvl>
    <w:lvl w:ilvl="6" w:tplc="6D049408" w:tentative="1">
      <w:start w:val="1"/>
      <w:numFmt w:val="decimal"/>
      <w:lvlText w:val="%7."/>
      <w:lvlJc w:val="left"/>
      <w:pPr>
        <w:ind w:left="5040" w:hanging="360"/>
      </w:pPr>
    </w:lvl>
    <w:lvl w:ilvl="7" w:tplc="7376149C" w:tentative="1">
      <w:start w:val="1"/>
      <w:numFmt w:val="lowerLetter"/>
      <w:lvlText w:val="%8."/>
      <w:lvlJc w:val="left"/>
      <w:pPr>
        <w:ind w:left="5760" w:hanging="360"/>
      </w:pPr>
    </w:lvl>
    <w:lvl w:ilvl="8" w:tplc="F63E3F90" w:tentative="1">
      <w:start w:val="1"/>
      <w:numFmt w:val="lowerRoman"/>
      <w:lvlText w:val="%9."/>
      <w:lvlJc w:val="right"/>
      <w:pPr>
        <w:ind w:left="6480" w:hanging="180"/>
      </w:pPr>
    </w:lvl>
  </w:abstractNum>
  <w:abstractNum w:abstractNumId="1" w15:restartNumberingAfterBreak="0">
    <w:nsid w:val="2FDA7811"/>
    <w:multiLevelType w:val="hybridMultilevel"/>
    <w:tmpl w:val="9580D044"/>
    <w:lvl w:ilvl="0" w:tplc="21D65462">
      <w:start w:val="1"/>
      <w:numFmt w:val="bullet"/>
      <w:lvlText w:val=""/>
      <w:lvlJc w:val="left"/>
      <w:pPr>
        <w:ind w:left="2520" w:hanging="360"/>
      </w:pPr>
      <w:rPr>
        <w:rFonts w:ascii="Symbol" w:hAnsi="Symbol" w:hint="default"/>
      </w:rPr>
    </w:lvl>
    <w:lvl w:ilvl="1" w:tplc="8F08AA22">
      <w:start w:val="1"/>
      <w:numFmt w:val="lowerLetter"/>
      <w:lvlText w:val="%2."/>
      <w:lvlJc w:val="left"/>
      <w:pPr>
        <w:ind w:left="3240" w:hanging="360"/>
      </w:pPr>
    </w:lvl>
    <w:lvl w:ilvl="2" w:tplc="57641F0C">
      <w:start w:val="1"/>
      <w:numFmt w:val="lowerRoman"/>
      <w:lvlText w:val="%3."/>
      <w:lvlJc w:val="right"/>
      <w:pPr>
        <w:ind w:left="3960" w:hanging="180"/>
      </w:pPr>
    </w:lvl>
    <w:lvl w:ilvl="3" w:tplc="616869A0">
      <w:start w:val="1"/>
      <w:numFmt w:val="decimal"/>
      <w:lvlText w:val="%4."/>
      <w:lvlJc w:val="left"/>
      <w:pPr>
        <w:ind w:left="4680" w:hanging="360"/>
      </w:pPr>
    </w:lvl>
    <w:lvl w:ilvl="4" w:tplc="9C482070">
      <w:start w:val="1"/>
      <w:numFmt w:val="lowerLetter"/>
      <w:lvlText w:val="%5."/>
      <w:lvlJc w:val="left"/>
      <w:pPr>
        <w:ind w:left="5400" w:hanging="360"/>
      </w:pPr>
    </w:lvl>
    <w:lvl w:ilvl="5" w:tplc="ADE49992">
      <w:start w:val="1"/>
      <w:numFmt w:val="lowerRoman"/>
      <w:lvlText w:val="%6."/>
      <w:lvlJc w:val="right"/>
      <w:pPr>
        <w:ind w:left="6120" w:hanging="180"/>
      </w:pPr>
    </w:lvl>
    <w:lvl w:ilvl="6" w:tplc="F7E230F6">
      <w:start w:val="1"/>
      <w:numFmt w:val="decimal"/>
      <w:lvlText w:val="%7."/>
      <w:lvlJc w:val="left"/>
      <w:pPr>
        <w:ind w:left="6840" w:hanging="360"/>
      </w:pPr>
    </w:lvl>
    <w:lvl w:ilvl="7" w:tplc="AAE81082">
      <w:start w:val="1"/>
      <w:numFmt w:val="lowerLetter"/>
      <w:lvlText w:val="%8."/>
      <w:lvlJc w:val="left"/>
      <w:pPr>
        <w:ind w:left="7560" w:hanging="360"/>
      </w:pPr>
    </w:lvl>
    <w:lvl w:ilvl="8" w:tplc="8C88AA9A">
      <w:start w:val="1"/>
      <w:numFmt w:val="lowerRoman"/>
      <w:lvlText w:val="%9."/>
      <w:lvlJc w:val="right"/>
      <w:pPr>
        <w:ind w:left="8280" w:hanging="180"/>
      </w:pPr>
    </w:lvl>
  </w:abstractNum>
  <w:abstractNum w:abstractNumId="2" w15:restartNumberingAfterBreak="0">
    <w:nsid w:val="3121786F"/>
    <w:multiLevelType w:val="hybridMultilevel"/>
    <w:tmpl w:val="9E080C04"/>
    <w:lvl w:ilvl="0" w:tplc="B320482E">
      <w:start w:val="1"/>
      <w:numFmt w:val="upperLetter"/>
      <w:lvlText w:val="%1."/>
      <w:lvlJc w:val="left"/>
      <w:pPr>
        <w:ind w:left="1080" w:hanging="360"/>
      </w:pPr>
      <w:rPr>
        <w:rFonts w:hint="default"/>
      </w:rPr>
    </w:lvl>
    <w:lvl w:ilvl="1" w:tplc="9F806A40" w:tentative="1">
      <w:start w:val="1"/>
      <w:numFmt w:val="lowerLetter"/>
      <w:lvlText w:val="%2."/>
      <w:lvlJc w:val="left"/>
      <w:pPr>
        <w:ind w:left="1800" w:hanging="360"/>
      </w:pPr>
    </w:lvl>
    <w:lvl w:ilvl="2" w:tplc="94C84F94" w:tentative="1">
      <w:start w:val="1"/>
      <w:numFmt w:val="lowerRoman"/>
      <w:lvlText w:val="%3."/>
      <w:lvlJc w:val="right"/>
      <w:pPr>
        <w:ind w:left="2520" w:hanging="180"/>
      </w:pPr>
    </w:lvl>
    <w:lvl w:ilvl="3" w:tplc="320EB88A" w:tentative="1">
      <w:start w:val="1"/>
      <w:numFmt w:val="decimal"/>
      <w:lvlText w:val="%4."/>
      <w:lvlJc w:val="left"/>
      <w:pPr>
        <w:ind w:left="3240" w:hanging="360"/>
      </w:pPr>
    </w:lvl>
    <w:lvl w:ilvl="4" w:tplc="1A22E912" w:tentative="1">
      <w:start w:val="1"/>
      <w:numFmt w:val="lowerLetter"/>
      <w:lvlText w:val="%5."/>
      <w:lvlJc w:val="left"/>
      <w:pPr>
        <w:ind w:left="3960" w:hanging="360"/>
      </w:pPr>
    </w:lvl>
    <w:lvl w:ilvl="5" w:tplc="EA9261D6" w:tentative="1">
      <w:start w:val="1"/>
      <w:numFmt w:val="lowerRoman"/>
      <w:lvlText w:val="%6."/>
      <w:lvlJc w:val="right"/>
      <w:pPr>
        <w:ind w:left="4680" w:hanging="180"/>
      </w:pPr>
    </w:lvl>
    <w:lvl w:ilvl="6" w:tplc="E5C43CF0" w:tentative="1">
      <w:start w:val="1"/>
      <w:numFmt w:val="decimal"/>
      <w:lvlText w:val="%7."/>
      <w:lvlJc w:val="left"/>
      <w:pPr>
        <w:ind w:left="5400" w:hanging="360"/>
      </w:pPr>
    </w:lvl>
    <w:lvl w:ilvl="7" w:tplc="0C2EA2E4" w:tentative="1">
      <w:start w:val="1"/>
      <w:numFmt w:val="lowerLetter"/>
      <w:lvlText w:val="%8."/>
      <w:lvlJc w:val="left"/>
      <w:pPr>
        <w:ind w:left="6120" w:hanging="360"/>
      </w:pPr>
    </w:lvl>
    <w:lvl w:ilvl="8" w:tplc="6DEA086A" w:tentative="1">
      <w:start w:val="1"/>
      <w:numFmt w:val="lowerRoman"/>
      <w:lvlText w:val="%9."/>
      <w:lvlJc w:val="right"/>
      <w:pPr>
        <w:ind w:left="6840" w:hanging="180"/>
      </w:pPr>
    </w:lvl>
  </w:abstractNum>
  <w:abstractNum w:abstractNumId="3" w15:restartNumberingAfterBreak="0">
    <w:nsid w:val="4AC9444C"/>
    <w:multiLevelType w:val="hybridMultilevel"/>
    <w:tmpl w:val="A37068DC"/>
    <w:lvl w:ilvl="0" w:tplc="1C7889B0">
      <w:start w:val="1"/>
      <w:numFmt w:val="lowerLetter"/>
      <w:lvlText w:val="%1."/>
      <w:lvlJc w:val="left"/>
      <w:pPr>
        <w:ind w:left="1440" w:hanging="360"/>
      </w:pPr>
    </w:lvl>
    <w:lvl w:ilvl="1" w:tplc="AA8E8262" w:tentative="1">
      <w:start w:val="1"/>
      <w:numFmt w:val="lowerLetter"/>
      <w:lvlText w:val="%2."/>
      <w:lvlJc w:val="left"/>
      <w:pPr>
        <w:ind w:left="2160" w:hanging="360"/>
      </w:pPr>
    </w:lvl>
    <w:lvl w:ilvl="2" w:tplc="7A64B46E" w:tentative="1">
      <w:start w:val="1"/>
      <w:numFmt w:val="lowerRoman"/>
      <w:lvlText w:val="%3."/>
      <w:lvlJc w:val="right"/>
      <w:pPr>
        <w:ind w:left="2880" w:hanging="180"/>
      </w:pPr>
    </w:lvl>
    <w:lvl w:ilvl="3" w:tplc="708AC8F4" w:tentative="1">
      <w:start w:val="1"/>
      <w:numFmt w:val="decimal"/>
      <w:lvlText w:val="%4."/>
      <w:lvlJc w:val="left"/>
      <w:pPr>
        <w:ind w:left="3600" w:hanging="360"/>
      </w:pPr>
    </w:lvl>
    <w:lvl w:ilvl="4" w:tplc="DC10FBEA" w:tentative="1">
      <w:start w:val="1"/>
      <w:numFmt w:val="lowerLetter"/>
      <w:lvlText w:val="%5."/>
      <w:lvlJc w:val="left"/>
      <w:pPr>
        <w:ind w:left="4320" w:hanging="360"/>
      </w:pPr>
    </w:lvl>
    <w:lvl w:ilvl="5" w:tplc="F4C0046E" w:tentative="1">
      <w:start w:val="1"/>
      <w:numFmt w:val="lowerRoman"/>
      <w:lvlText w:val="%6."/>
      <w:lvlJc w:val="right"/>
      <w:pPr>
        <w:ind w:left="5040" w:hanging="180"/>
      </w:pPr>
    </w:lvl>
    <w:lvl w:ilvl="6" w:tplc="7034FC4A" w:tentative="1">
      <w:start w:val="1"/>
      <w:numFmt w:val="decimal"/>
      <w:lvlText w:val="%7."/>
      <w:lvlJc w:val="left"/>
      <w:pPr>
        <w:ind w:left="5760" w:hanging="360"/>
      </w:pPr>
    </w:lvl>
    <w:lvl w:ilvl="7" w:tplc="36D63834" w:tentative="1">
      <w:start w:val="1"/>
      <w:numFmt w:val="lowerLetter"/>
      <w:lvlText w:val="%8."/>
      <w:lvlJc w:val="left"/>
      <w:pPr>
        <w:ind w:left="6480" w:hanging="360"/>
      </w:pPr>
    </w:lvl>
    <w:lvl w:ilvl="8" w:tplc="92C8A1DE" w:tentative="1">
      <w:start w:val="1"/>
      <w:numFmt w:val="lowerRoman"/>
      <w:lvlText w:val="%9."/>
      <w:lvlJc w:val="right"/>
      <w:pPr>
        <w:ind w:left="7200" w:hanging="180"/>
      </w:pPr>
    </w:lvl>
  </w:abstractNum>
  <w:abstractNum w:abstractNumId="4" w15:restartNumberingAfterBreak="0">
    <w:nsid w:val="4E5F45DF"/>
    <w:multiLevelType w:val="hybridMultilevel"/>
    <w:tmpl w:val="EC7E3A7E"/>
    <w:lvl w:ilvl="0" w:tplc="22904E1A">
      <w:start w:val="1"/>
      <w:numFmt w:val="bullet"/>
      <w:lvlText w:val=""/>
      <w:lvlJc w:val="left"/>
      <w:pPr>
        <w:ind w:left="720" w:hanging="360"/>
      </w:pPr>
      <w:rPr>
        <w:rFonts w:ascii="Symbol" w:hAnsi="Symbol" w:hint="default"/>
      </w:rPr>
    </w:lvl>
    <w:lvl w:ilvl="1" w:tplc="8926E05E" w:tentative="1">
      <w:start w:val="1"/>
      <w:numFmt w:val="bullet"/>
      <w:lvlText w:val="o"/>
      <w:lvlJc w:val="left"/>
      <w:pPr>
        <w:ind w:left="1440" w:hanging="360"/>
      </w:pPr>
      <w:rPr>
        <w:rFonts w:ascii="Courier New" w:hAnsi="Courier New" w:cs="Courier New" w:hint="default"/>
      </w:rPr>
    </w:lvl>
    <w:lvl w:ilvl="2" w:tplc="13B09C18" w:tentative="1">
      <w:start w:val="1"/>
      <w:numFmt w:val="bullet"/>
      <w:lvlText w:val=""/>
      <w:lvlJc w:val="left"/>
      <w:pPr>
        <w:ind w:left="2160" w:hanging="360"/>
      </w:pPr>
      <w:rPr>
        <w:rFonts w:ascii="Wingdings" w:hAnsi="Wingdings" w:hint="default"/>
      </w:rPr>
    </w:lvl>
    <w:lvl w:ilvl="3" w:tplc="A9B618F6" w:tentative="1">
      <w:start w:val="1"/>
      <w:numFmt w:val="bullet"/>
      <w:lvlText w:val=""/>
      <w:lvlJc w:val="left"/>
      <w:pPr>
        <w:ind w:left="2880" w:hanging="360"/>
      </w:pPr>
      <w:rPr>
        <w:rFonts w:ascii="Symbol" w:hAnsi="Symbol" w:hint="default"/>
      </w:rPr>
    </w:lvl>
    <w:lvl w:ilvl="4" w:tplc="F66C3044" w:tentative="1">
      <w:start w:val="1"/>
      <w:numFmt w:val="bullet"/>
      <w:lvlText w:val="o"/>
      <w:lvlJc w:val="left"/>
      <w:pPr>
        <w:ind w:left="3600" w:hanging="360"/>
      </w:pPr>
      <w:rPr>
        <w:rFonts w:ascii="Courier New" w:hAnsi="Courier New" w:cs="Courier New" w:hint="default"/>
      </w:rPr>
    </w:lvl>
    <w:lvl w:ilvl="5" w:tplc="24AE9B56" w:tentative="1">
      <w:start w:val="1"/>
      <w:numFmt w:val="bullet"/>
      <w:lvlText w:val=""/>
      <w:lvlJc w:val="left"/>
      <w:pPr>
        <w:ind w:left="4320" w:hanging="360"/>
      </w:pPr>
      <w:rPr>
        <w:rFonts w:ascii="Wingdings" w:hAnsi="Wingdings" w:hint="default"/>
      </w:rPr>
    </w:lvl>
    <w:lvl w:ilvl="6" w:tplc="DB20DBD2" w:tentative="1">
      <w:start w:val="1"/>
      <w:numFmt w:val="bullet"/>
      <w:lvlText w:val=""/>
      <w:lvlJc w:val="left"/>
      <w:pPr>
        <w:ind w:left="5040" w:hanging="360"/>
      </w:pPr>
      <w:rPr>
        <w:rFonts w:ascii="Symbol" w:hAnsi="Symbol" w:hint="default"/>
      </w:rPr>
    </w:lvl>
    <w:lvl w:ilvl="7" w:tplc="A4FAAB9A" w:tentative="1">
      <w:start w:val="1"/>
      <w:numFmt w:val="bullet"/>
      <w:lvlText w:val="o"/>
      <w:lvlJc w:val="left"/>
      <w:pPr>
        <w:ind w:left="5760" w:hanging="360"/>
      </w:pPr>
      <w:rPr>
        <w:rFonts w:ascii="Courier New" w:hAnsi="Courier New" w:cs="Courier New" w:hint="default"/>
      </w:rPr>
    </w:lvl>
    <w:lvl w:ilvl="8" w:tplc="A1EC5360" w:tentative="1">
      <w:start w:val="1"/>
      <w:numFmt w:val="bullet"/>
      <w:lvlText w:val=""/>
      <w:lvlJc w:val="left"/>
      <w:pPr>
        <w:ind w:left="6480" w:hanging="360"/>
      </w:pPr>
      <w:rPr>
        <w:rFonts w:ascii="Wingdings" w:hAnsi="Wingdings" w:hint="default"/>
      </w:rPr>
    </w:lvl>
  </w:abstractNum>
  <w:abstractNum w:abstractNumId="5" w15:restartNumberingAfterBreak="0">
    <w:nsid w:val="530E7526"/>
    <w:multiLevelType w:val="hybridMultilevel"/>
    <w:tmpl w:val="9A64566E"/>
    <w:lvl w:ilvl="0" w:tplc="BE26732A">
      <w:start w:val="1"/>
      <w:numFmt w:val="decimal"/>
      <w:lvlText w:val="%1."/>
      <w:lvlJc w:val="left"/>
      <w:pPr>
        <w:ind w:left="1080" w:hanging="360"/>
      </w:pPr>
      <w:rPr>
        <w:rFonts w:hint="default"/>
        <w:b w:val="0"/>
        <w:bCs/>
        <w:i w:val="0"/>
        <w:iCs w:val="0"/>
      </w:rPr>
    </w:lvl>
    <w:lvl w:ilvl="1" w:tplc="9A727DE4" w:tentative="1">
      <w:start w:val="1"/>
      <w:numFmt w:val="lowerLetter"/>
      <w:lvlText w:val="%2."/>
      <w:lvlJc w:val="left"/>
      <w:pPr>
        <w:ind w:left="1800" w:hanging="360"/>
      </w:pPr>
    </w:lvl>
    <w:lvl w:ilvl="2" w:tplc="FA66C016" w:tentative="1">
      <w:start w:val="1"/>
      <w:numFmt w:val="lowerRoman"/>
      <w:lvlText w:val="%3."/>
      <w:lvlJc w:val="right"/>
      <w:pPr>
        <w:ind w:left="2520" w:hanging="180"/>
      </w:pPr>
    </w:lvl>
    <w:lvl w:ilvl="3" w:tplc="A53EB2D2" w:tentative="1">
      <w:start w:val="1"/>
      <w:numFmt w:val="decimal"/>
      <w:lvlText w:val="%4."/>
      <w:lvlJc w:val="left"/>
      <w:pPr>
        <w:ind w:left="3240" w:hanging="360"/>
      </w:pPr>
    </w:lvl>
    <w:lvl w:ilvl="4" w:tplc="CE8092D2" w:tentative="1">
      <w:start w:val="1"/>
      <w:numFmt w:val="lowerLetter"/>
      <w:lvlText w:val="%5."/>
      <w:lvlJc w:val="left"/>
      <w:pPr>
        <w:ind w:left="3960" w:hanging="360"/>
      </w:pPr>
    </w:lvl>
    <w:lvl w:ilvl="5" w:tplc="F44E0CEC" w:tentative="1">
      <w:start w:val="1"/>
      <w:numFmt w:val="lowerRoman"/>
      <w:lvlText w:val="%6."/>
      <w:lvlJc w:val="right"/>
      <w:pPr>
        <w:ind w:left="4680" w:hanging="180"/>
      </w:pPr>
    </w:lvl>
    <w:lvl w:ilvl="6" w:tplc="17B0059C" w:tentative="1">
      <w:start w:val="1"/>
      <w:numFmt w:val="decimal"/>
      <w:lvlText w:val="%7."/>
      <w:lvlJc w:val="left"/>
      <w:pPr>
        <w:ind w:left="5400" w:hanging="360"/>
      </w:pPr>
    </w:lvl>
    <w:lvl w:ilvl="7" w:tplc="A8D214AA" w:tentative="1">
      <w:start w:val="1"/>
      <w:numFmt w:val="lowerLetter"/>
      <w:lvlText w:val="%8."/>
      <w:lvlJc w:val="left"/>
      <w:pPr>
        <w:ind w:left="6120" w:hanging="360"/>
      </w:pPr>
    </w:lvl>
    <w:lvl w:ilvl="8" w:tplc="22487C9E" w:tentative="1">
      <w:start w:val="1"/>
      <w:numFmt w:val="lowerRoman"/>
      <w:lvlText w:val="%9."/>
      <w:lvlJc w:val="right"/>
      <w:pPr>
        <w:ind w:left="6840" w:hanging="180"/>
      </w:pPr>
    </w:lvl>
  </w:abstractNum>
  <w:abstractNum w:abstractNumId="6" w15:restartNumberingAfterBreak="0">
    <w:nsid w:val="6BA268F2"/>
    <w:multiLevelType w:val="hybridMultilevel"/>
    <w:tmpl w:val="EDA098CA"/>
    <w:lvl w:ilvl="0" w:tplc="5D7AABB0">
      <w:start w:val="1"/>
      <w:numFmt w:val="decimal"/>
      <w:lvlText w:val="%1)"/>
      <w:lvlJc w:val="left"/>
      <w:pPr>
        <w:ind w:left="4680" w:hanging="360"/>
      </w:pPr>
    </w:lvl>
    <w:lvl w:ilvl="1" w:tplc="099ACB64" w:tentative="1">
      <w:start w:val="1"/>
      <w:numFmt w:val="lowerLetter"/>
      <w:lvlText w:val="%2."/>
      <w:lvlJc w:val="left"/>
      <w:pPr>
        <w:ind w:left="5400" w:hanging="360"/>
      </w:pPr>
    </w:lvl>
    <w:lvl w:ilvl="2" w:tplc="4E06CDBA" w:tentative="1">
      <w:start w:val="1"/>
      <w:numFmt w:val="lowerRoman"/>
      <w:lvlText w:val="%3."/>
      <w:lvlJc w:val="right"/>
      <w:pPr>
        <w:ind w:left="6120" w:hanging="180"/>
      </w:pPr>
    </w:lvl>
    <w:lvl w:ilvl="3" w:tplc="D656355C" w:tentative="1">
      <w:start w:val="1"/>
      <w:numFmt w:val="decimal"/>
      <w:lvlText w:val="%4."/>
      <w:lvlJc w:val="left"/>
      <w:pPr>
        <w:ind w:left="6840" w:hanging="360"/>
      </w:pPr>
    </w:lvl>
    <w:lvl w:ilvl="4" w:tplc="6C16F80C" w:tentative="1">
      <w:start w:val="1"/>
      <w:numFmt w:val="lowerLetter"/>
      <w:lvlText w:val="%5."/>
      <w:lvlJc w:val="left"/>
      <w:pPr>
        <w:ind w:left="7560" w:hanging="360"/>
      </w:pPr>
    </w:lvl>
    <w:lvl w:ilvl="5" w:tplc="8692F4E6" w:tentative="1">
      <w:start w:val="1"/>
      <w:numFmt w:val="lowerRoman"/>
      <w:lvlText w:val="%6."/>
      <w:lvlJc w:val="right"/>
      <w:pPr>
        <w:ind w:left="8280" w:hanging="180"/>
      </w:pPr>
    </w:lvl>
    <w:lvl w:ilvl="6" w:tplc="AEE87D8A" w:tentative="1">
      <w:start w:val="1"/>
      <w:numFmt w:val="decimal"/>
      <w:lvlText w:val="%7."/>
      <w:lvlJc w:val="left"/>
      <w:pPr>
        <w:ind w:left="9000" w:hanging="360"/>
      </w:pPr>
    </w:lvl>
    <w:lvl w:ilvl="7" w:tplc="7554898A" w:tentative="1">
      <w:start w:val="1"/>
      <w:numFmt w:val="lowerLetter"/>
      <w:lvlText w:val="%8."/>
      <w:lvlJc w:val="left"/>
      <w:pPr>
        <w:ind w:left="9720" w:hanging="360"/>
      </w:pPr>
    </w:lvl>
    <w:lvl w:ilvl="8" w:tplc="FC3AC876" w:tentative="1">
      <w:start w:val="1"/>
      <w:numFmt w:val="lowerRoman"/>
      <w:lvlText w:val="%9."/>
      <w:lvlJc w:val="right"/>
      <w:pPr>
        <w:ind w:left="10440" w:hanging="180"/>
      </w:pPr>
    </w:lvl>
  </w:abstractNum>
  <w:abstractNum w:abstractNumId="7" w15:restartNumberingAfterBreak="0">
    <w:nsid w:val="79D40940"/>
    <w:multiLevelType w:val="hybridMultilevel"/>
    <w:tmpl w:val="034CC028"/>
    <w:lvl w:ilvl="0" w:tplc="089805F4">
      <w:start w:val="1"/>
      <w:numFmt w:val="lowerLetter"/>
      <w:lvlText w:val="%1."/>
      <w:lvlJc w:val="left"/>
      <w:pPr>
        <w:ind w:left="1440" w:hanging="360"/>
      </w:pPr>
    </w:lvl>
    <w:lvl w:ilvl="1" w:tplc="C1BA973C" w:tentative="1">
      <w:start w:val="1"/>
      <w:numFmt w:val="lowerLetter"/>
      <w:lvlText w:val="%2."/>
      <w:lvlJc w:val="left"/>
      <w:pPr>
        <w:ind w:left="2160" w:hanging="360"/>
      </w:pPr>
    </w:lvl>
    <w:lvl w:ilvl="2" w:tplc="636C8F50" w:tentative="1">
      <w:start w:val="1"/>
      <w:numFmt w:val="lowerRoman"/>
      <w:lvlText w:val="%3."/>
      <w:lvlJc w:val="right"/>
      <w:pPr>
        <w:ind w:left="2880" w:hanging="180"/>
      </w:pPr>
    </w:lvl>
    <w:lvl w:ilvl="3" w:tplc="9CE48590" w:tentative="1">
      <w:start w:val="1"/>
      <w:numFmt w:val="decimal"/>
      <w:lvlText w:val="%4."/>
      <w:lvlJc w:val="left"/>
      <w:pPr>
        <w:ind w:left="3600" w:hanging="360"/>
      </w:pPr>
    </w:lvl>
    <w:lvl w:ilvl="4" w:tplc="80EE98FC" w:tentative="1">
      <w:start w:val="1"/>
      <w:numFmt w:val="lowerLetter"/>
      <w:lvlText w:val="%5."/>
      <w:lvlJc w:val="left"/>
      <w:pPr>
        <w:ind w:left="4320" w:hanging="360"/>
      </w:pPr>
    </w:lvl>
    <w:lvl w:ilvl="5" w:tplc="7592F3F0" w:tentative="1">
      <w:start w:val="1"/>
      <w:numFmt w:val="lowerRoman"/>
      <w:lvlText w:val="%6."/>
      <w:lvlJc w:val="right"/>
      <w:pPr>
        <w:ind w:left="5040" w:hanging="180"/>
      </w:pPr>
    </w:lvl>
    <w:lvl w:ilvl="6" w:tplc="F086E41E" w:tentative="1">
      <w:start w:val="1"/>
      <w:numFmt w:val="decimal"/>
      <w:lvlText w:val="%7."/>
      <w:lvlJc w:val="left"/>
      <w:pPr>
        <w:ind w:left="5760" w:hanging="360"/>
      </w:pPr>
    </w:lvl>
    <w:lvl w:ilvl="7" w:tplc="DCB6E5A6" w:tentative="1">
      <w:start w:val="1"/>
      <w:numFmt w:val="lowerLetter"/>
      <w:lvlText w:val="%8."/>
      <w:lvlJc w:val="left"/>
      <w:pPr>
        <w:ind w:left="6480" w:hanging="360"/>
      </w:pPr>
    </w:lvl>
    <w:lvl w:ilvl="8" w:tplc="CDC8068A" w:tentative="1">
      <w:start w:val="1"/>
      <w:numFmt w:val="lowerRoman"/>
      <w:lvlText w:val="%9."/>
      <w:lvlJc w:val="right"/>
      <w:pPr>
        <w:ind w:left="7200" w:hanging="180"/>
      </w:pPr>
    </w:lvl>
  </w:abstractNum>
  <w:num w:numId="1" w16cid:durableId="1432969506">
    <w:abstractNumId w:val="0"/>
  </w:num>
  <w:num w:numId="2" w16cid:durableId="1390231500">
    <w:abstractNumId w:val="3"/>
  </w:num>
  <w:num w:numId="3" w16cid:durableId="1244333380">
    <w:abstractNumId w:val="7"/>
  </w:num>
  <w:num w:numId="4" w16cid:durableId="1948736792">
    <w:abstractNumId w:val="4"/>
  </w:num>
  <w:num w:numId="5" w16cid:durableId="556665553">
    <w:abstractNumId w:val="5"/>
  </w:num>
  <w:num w:numId="6" w16cid:durableId="90706679">
    <w:abstractNumId w:val="6"/>
  </w:num>
  <w:num w:numId="7" w16cid:durableId="1452439798">
    <w:abstractNumId w:val="2"/>
  </w:num>
  <w:num w:numId="8" w16cid:durableId="1174682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FAA"/>
    <w:rsid w:val="00397FAA"/>
    <w:rsid w:val="003B5CB1"/>
    <w:rsid w:val="00494143"/>
    <w:rsid w:val="00803714"/>
    <w:rsid w:val="00866249"/>
    <w:rsid w:val="00D93472"/>
    <w:rsid w:val="00EB594E"/>
    <w:rsid w:val="00F1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1"/>
    <o:shapelayout v:ext="edit">
      <o:idmap v:ext="edit" data="1"/>
      <o:rules v:ext="edit">
        <o:r id="V:Rule1" type="connector" idref="#_x0000_s1026"/>
        <o:r id="V:Rule2" type="connector" idref="#_x0000_s1028"/>
        <o:r id="V:Rule3" type="connector" idref="#_x0000_s1030"/>
        <o:r id="V:Rule4" type="connector" idref="#_x0000_s1032"/>
        <o:r id="V:Rule5" type="connector" idref="#_x0000_s1034"/>
        <o:r id="V:Rule6" type="connector" idref="#_x0000_s1036"/>
        <o:r id="V:Rule7" type="connector" idref="#_x0000_s1038"/>
        <o:r id="V:Rule8" type="connector" idref="#_x0000_s1040"/>
        <o:r id="V:Rule9" type="connector" idref="#_x0000_s1042"/>
        <o:r id="V:Rule10" type="connector" idref="#_x0000_s1044"/>
        <o:r id="V:Rule11" type="connector" idref="#_x0000_s1046"/>
        <o:r id="V:Rule12" type="connector" idref="#_x0000_s1048"/>
        <o:r id="V:Rule13" type="connector" idref="#_x0000_s1050"/>
        <o:r id="V:Rule14" type="connector" idref="#_x0000_s1052"/>
        <o:r id="V:Rule15" type="connector" idref="#_x0000_s1054"/>
        <o:r id="V:Rule16" type="connector" idref="#_x0000_s1056"/>
        <o:r id="V:Rule17" type="connector" idref="#_x0000_s1059"/>
        <o:r id="V:Rule18" type="connector" idref="#_x0000_s1061"/>
        <o:r id="V:Rule19" type="connector" idref="#_x0000_s1063"/>
        <o:r id="V:Rule20" type="connector" idref="#_x0000_s1065"/>
        <o:r id="V:Rule21" type="connector" idref="#_x0000_s1067"/>
        <o:r id="V:Rule22" type="connector" idref="#_x0000_s1069"/>
        <o:r id="V:Rule23" type="connector" idref="#_x0000_s1070"/>
        <o:r id="V:Rule24" type="connector" idref="#_x0000_s1072"/>
        <o:r id="V:Rule25" type="connector" idref="#_x0000_s1074"/>
        <o:r id="V:Rule26" type="connector" idref="#_x0000_s1076"/>
        <o:r id="V:Rule27" type="connector" idref="#_x0000_s1077"/>
        <o:r id="V:Rule28" type="connector" idref="#_x0000_s1079"/>
        <o:r id="V:Rule29" type="connector" idref="#_x0000_s1081"/>
        <o:r id="V:Rule30" type="connector" idref="#_x0000_s1083"/>
        <o:r id="V:Rule31" type="connector" idref="#_x0000_s1085"/>
        <o:r id="V:Rule32" type="connector" idref="#_x0000_s1087"/>
        <o:r id="V:Rule33" type="connector" idref="#_x0000_s1089"/>
        <o:r id="V:Rule34" type="connector" idref="#_x0000_s1091"/>
        <o:r id="V:Rule35" type="connector" idref="#_x0000_s1092"/>
        <o:r id="V:Rule36" type="connector" idref="#_x0000_s1094"/>
        <o:r id="V:Rule37" type="connector" idref="#_x0000_s1096"/>
        <o:r id="V:Rule38" type="connector" idref="#_x0000_s1098"/>
        <o:r id="V:Rule39" type="connector" idref="#_x0000_s1100"/>
        <o:r id="V:Rule40" type="connector" idref="#_x0000_s1102"/>
        <o:r id="V:Rule41" type="connector" idref="#_x0000_s1104"/>
        <o:r id="V:Rule42" type="connector" idref="#_x0000_s1106"/>
        <o:r id="V:Rule43" type="connector" idref="#_x0000_s1108"/>
        <o:r id="V:Rule44" type="connector" idref="#_x0000_s1110"/>
        <o:r id="V:Rule45" type="connector" idref="#_x0000_s1112"/>
        <o:r id="V:Rule46" type="connector" idref="#_x0000_s1114"/>
        <o:r id="V:Rule47" type="connector" idref="#_x0000_s1116"/>
        <o:r id="V:Rule48" type="connector" idref="#_x0000_s1118"/>
        <o:r id="V:Rule49" type="connector" idref="#_x0000_s1120"/>
        <o:r id="V:Rule50" type="connector" idref="#_x0000_s1122"/>
        <o:r id="V:Rule51" type="connector" idref="#_x0000_s1124"/>
        <o:r id="V:Rule52" type="connector" idref="#_x0000_s1126"/>
        <o:r id="V:Rule53" type="connector" idref="#_x0000_s1128"/>
        <o:r id="V:Rule54" type="connector" idref="#_x0000_s1130"/>
        <o:r id="V:Rule55" type="connector" idref="#_x0000_s1132"/>
        <o:r id="V:Rule56" type="connector" idref="#_x0000_s1134"/>
        <o:r id="V:Rule57" type="connector" idref="#_x0000_s1136"/>
        <o:r id="V:Rule58" type="connector" idref="#_x0000_s1138"/>
        <o:r id="V:Rule59" type="connector" idref="#_x0000_s1140"/>
        <o:r id="V:Rule60" type="connector" idref="#_x0000_s1141"/>
        <o:r id="V:Rule61" type="connector" idref="#_x0000_s1143"/>
        <o:r id="V:Rule62" type="connector" idref="#_x0000_s1145"/>
        <o:r id="V:Rule63" type="connector" idref="#_x0000_s1146"/>
        <o:r id="V:Rule64" type="connector" idref="#_x0000_s1280"/>
        <o:r id="V:Rule65" type="connector" idref="#_x0000_s1282"/>
        <o:r id="V:Rule66" type="connector" idref="#_x0000_s1284"/>
        <o:r id="V:Rule67" type="connector" idref="#_x0000_s1286"/>
        <o:r id="V:Rule68" type="connector" idref="#_x0000_s1289"/>
        <o:r id="V:Rule69" type="connector" idref="#_x0000_s1291"/>
        <o:r id="V:Rule70" type="connector" idref="#_x0000_s1293"/>
        <o:r id="V:Rule71" type="connector" idref="#_x0000_s1295"/>
        <o:r id="V:Rule72" type="connector" idref="#_x0000_s1297"/>
        <o:r id="V:Rule73" type="connector" idref="#_x0000_s1299"/>
        <o:r id="V:Rule74" type="connector" idref="#_x0000_s1301"/>
        <o:r id="V:Rule75" type="connector" idref="#_x0000_s1303"/>
        <o:r id="V:Rule76" type="connector" idref="#_x0000_s1305"/>
        <o:r id="V:Rule77" type="connector" idref="#_x0000_s1307"/>
        <o:r id="V:Rule78" type="connector" idref="#_x0000_s1309"/>
        <o:r id="V:Rule79" type="connector" idref="#_x0000_s1311"/>
        <o:r id="V:Rule80" type="connector" idref="#_x0000_s1313"/>
        <o:r id="V:Rule81" type="connector" idref="#_x0000_s1315"/>
        <o:r id="V:Rule82" type="connector" idref="#_x0000_s1317"/>
        <o:r id="V:Rule83" type="connector" idref="#_x0000_s1319"/>
        <o:r id="V:Rule84" type="connector" idref="#_x0000_s1321"/>
        <o:r id="V:Rule85" type="connector" idref="#_x0000_s1324"/>
        <o:r id="V:Rule86" type="connector" idref="#_x0000_s1326"/>
        <o:r id="V:Rule87" type="connector" idref="#_x0000_s1327"/>
        <o:r id="V:Rule88" type="connector" idref="#_x0000_s1329"/>
        <o:r id="V:Rule89" type="connector" idref="#_x0000_s1330"/>
        <o:r id="V:Rule90" type="connector" idref="#_x0000_s1331"/>
        <o:r id="V:Rule91" type="connector" idref="#_x0000_s1333"/>
        <o:r id="V:Rule92" type="connector" idref="#_x0000_s1335"/>
        <o:r id="V:Rule93" type="connector" idref="#_x0000_s1336"/>
        <o:r id="V:Rule94" type="connector" idref="#_x0000_s1337"/>
        <o:r id="V:Rule95" type="connector" idref="#_x0000_s1339"/>
        <o:r id="V:Rule96" type="connector" idref="#_x0000_s1341"/>
        <o:r id="V:Rule97" type="connector" idref="#_x0000_s1343"/>
        <o:r id="V:Rule98" type="connector" idref="#_x0000_s1345"/>
        <o:r id="V:Rule99" type="connector" idref="#_x0000_s1346"/>
        <o:r id="V:Rule100" type="connector" idref="#_x0000_s1347"/>
        <o:r id="V:Rule101" type="connector" idref="#_x0000_s1348"/>
        <o:r id="V:Rule102" type="connector" idref="#_x0000_s1349"/>
        <o:r id="V:Rule103" type="connector" idref="#_x0000_s1351"/>
        <o:r id="V:Rule104" type="connector" idref="#_x0000_s1353"/>
        <o:r id="V:Rule105" type="connector" idref="#_x0000_s1355"/>
        <o:r id="V:Rule106" type="connector" idref="#_x0000_s1357"/>
        <o:r id="V:Rule107" type="connector" idref="#_x0000_s1359"/>
        <o:r id="V:Rule108" type="connector" idref="#_x0000_s1360"/>
        <o:r id="V:Rule109" type="connector" idref="#_x0000_s1362"/>
        <o:r id="V:Rule110" type="connector" idref="#_x0000_s1363"/>
        <o:r id="V:Rule111" type="connector" idref="#_x0000_s1365"/>
        <o:r id="V:Rule112" type="connector" idref="#_x0000_s1367"/>
        <o:r id="V:Rule113" type="connector" idref="#_x0000_s1369"/>
        <o:r id="V:Rule114" type="connector" idref="#_x0000_s1370"/>
        <o:r id="V:Rule115" type="connector" idref="#_x0000_s1372"/>
        <o:r id="V:Rule116" type="connector" idref="#_x0000_s1374"/>
        <o:r id="V:Rule117" type="connector" idref="#_x0000_s1376"/>
        <o:r id="V:Rule118" type="connector" idref="#_x0000_s1378"/>
        <o:r id="V:Rule119" type="connector" idref="#_x0000_s1380"/>
        <o:r id="V:Rule120" type="connector" idref="#_x0000_s1382"/>
        <o:r id="V:Rule121" type="connector" idref="#_x0000_s1384"/>
      </o:rules>
    </o:shapelayout>
  </w:shapeDefaults>
  <w:decimalSymbol w:val="."/>
  <w:listSeparator w:val=","/>
  <w14:docId w14:val="2759B6C1"/>
  <w15:docId w15:val="{CA4E7E5D-DB0D-4DA8-AC36-EDC75947F9D5}"/>
  <w:documentProtection w:edit="readOnly" w:enforcement="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link w:val="ListParagraphChar"/>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character" w:customStyle="1" w:styleId="ui-provider">
    <w:name w:val="ui-provider"/>
    <w:basedOn w:val="DefaultParagraphFont"/>
    <w:rsid w:val="0099140F"/>
  </w:style>
  <w:style w:type="character" w:styleId="Hyperlink">
    <w:name w:val="Hyperlink"/>
    <w:basedOn w:val="DefaultParagraphFont"/>
    <w:uiPriority w:val="99"/>
    <w:unhideWhenUsed/>
    <w:rsid w:val="00FE6321"/>
    <w:rPr>
      <w:color w:val="0000FF"/>
      <w:u w:val="single"/>
    </w:rPr>
  </w:style>
  <w:style w:type="character" w:customStyle="1" w:styleId="Level2Char">
    <w:name w:val="Level2 Char"/>
    <w:basedOn w:val="DefaultParagraphFont"/>
    <w:link w:val="Level2"/>
    <w:locked/>
    <w:rsid w:val="00F91C16"/>
    <w:rPr>
      <w:rFonts w:ascii="Courier New" w:hAnsi="Courier New" w:cs="Courier New"/>
    </w:rPr>
  </w:style>
  <w:style w:type="paragraph" w:customStyle="1" w:styleId="Level2">
    <w:name w:val="Level2"/>
    <w:basedOn w:val="Normal"/>
    <w:link w:val="Level2Char"/>
    <w:rsid w:val="00F91C16"/>
    <w:pPr>
      <w:tabs>
        <w:tab w:val="left" w:pos="1080"/>
      </w:tabs>
      <w:suppressAutoHyphens/>
      <w:overflowPunct w:val="0"/>
      <w:autoSpaceDE w:val="0"/>
      <w:autoSpaceDN w:val="0"/>
      <w:adjustRightInd w:val="0"/>
      <w:spacing w:line="360" w:lineRule="auto"/>
      <w:ind w:left="1080" w:hanging="360"/>
    </w:pPr>
    <w:rPr>
      <w:rFonts w:ascii="Courier New" w:eastAsia="Calibri" w:hAnsi="Courier New" w:cs="Courier New"/>
      <w:sz w:val="20"/>
      <w:szCs w:val="20"/>
    </w:rPr>
  </w:style>
  <w:style w:type="paragraph" w:styleId="BodyText">
    <w:name w:val="Body Text"/>
    <w:basedOn w:val="Normal"/>
    <w:link w:val="BodyTextChar"/>
    <w:semiHidden/>
    <w:unhideWhenUsed/>
    <w:rsid w:val="00F91C16"/>
    <w:pPr>
      <w:spacing w:after="120"/>
    </w:pPr>
  </w:style>
  <w:style w:type="character" w:customStyle="1" w:styleId="BodyTextChar">
    <w:name w:val="Body Text Char"/>
    <w:basedOn w:val="DefaultParagraphFont"/>
    <w:link w:val="BodyText"/>
    <w:semiHidden/>
    <w:rsid w:val="00F91C16"/>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41ECA"/>
    <w:rPr>
      <w:color w:val="800080"/>
      <w:u w:val="single"/>
    </w:rPr>
  </w:style>
  <w:style w:type="character" w:styleId="Strong">
    <w:name w:val="Strong"/>
    <w:basedOn w:val="DefaultParagraphFont"/>
    <w:uiPriority w:val="22"/>
    <w:qFormat/>
    <w:rsid w:val="00B748A0"/>
    <w:rPr>
      <w:b/>
      <w:bCs/>
    </w:rPr>
  </w:style>
  <w:style w:type="character" w:customStyle="1" w:styleId="ListParagraphChar">
    <w:name w:val="List Paragraph Char"/>
    <w:link w:val="ListParagraph"/>
    <w:uiPriority w:val="34"/>
    <w:locked/>
    <w:rsid w:val="007D2B89"/>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DF11E3"/>
    <w:rPr>
      <w:color w:val="605E5C"/>
      <w:shd w:val="clear" w:color="auto" w:fill="E1DFDD"/>
    </w:rPr>
  </w:style>
  <w:style w:type="paragraph" w:customStyle="1" w:styleId="Default">
    <w:name w:val="Default"/>
    <w:rsid w:val="00E776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NoSpacing"/>
    <w:uiPriority w:val="1"/>
    <w:rsid w:val="00E7762C"/>
  </w:style>
  <w:style w:type="character" w:customStyle="1" w:styleId="normaltextrun">
    <w:name w:val="normaltextrun"/>
    <w:basedOn w:val="DefaultParagraphFont"/>
    <w:rsid w:val="00E7762C"/>
  </w:style>
  <w:style w:type="paragraph" w:styleId="NormalWeb">
    <w:name w:val="Normal (Web)"/>
    <w:basedOn w:val="Normal"/>
    <w:uiPriority w:val="99"/>
    <w:semiHidden/>
    <w:unhideWhenUsed/>
    <w:rsid w:val="00E77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
    <w:name w:val="indenta"/>
    <w:basedOn w:val="Normal"/>
    <w:rsid w:val="00E77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E776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762C"/>
    <w:rPr>
      <w:i/>
      <w:iCs/>
    </w:rPr>
  </w:style>
  <w:style w:type="table" w:styleId="TableGrid">
    <w:name w:val="Table Grid"/>
    <w:basedOn w:val="TableNormal"/>
    <w:uiPriority w:val="59"/>
    <w:rsid w:val="009E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3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3579C"/>
    <w:rPr>
      <w:rFonts w:ascii="Courier New" w:eastAsia="Times New Roman" w:hAnsi="Courier New" w:cs="Courier New"/>
      <w:sz w:val="20"/>
      <w:szCs w:val="20"/>
    </w:r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sam.gov" TargetMode="External"/><Relationship Id="rId26" Type="http://schemas.openxmlformats.org/officeDocument/2006/relationships/hyperlink" Target="http://www.epa.gov/snap/" TargetMode="External"/><Relationship Id="rId3" Type="http://schemas.openxmlformats.org/officeDocument/2006/relationships/settings" Target="settings.xml"/><Relationship Id="rId21" Type="http://schemas.openxmlformats.org/officeDocument/2006/relationships/hyperlink" Target="https://www.sam.gov" TargetMode="External"/><Relationship Id="rId34"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yperlink" Target="https://veterans.certify.sba.gov/" TargetMode="External"/><Relationship Id="rId25" Type="http://schemas.openxmlformats.org/officeDocument/2006/relationships/hyperlink" Target="http://www.epa.gov/snap/" TargetMode="Externa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https://www.state.gov/bureaus-offices/under-secretary-for-arms-control-and-international-security-affairs/bureau-of-arms-control-verification-and-compliance/" TargetMode="External"/><Relationship Id="rId29" Type="http://schemas.openxmlformats.org/officeDocument/2006/relationships/hyperlink" Target="https://veterans.certify.sb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sba.gov/document/support--table-size-standards" TargetMode="Externa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s://www.sam.gov" TargetMode="External"/><Relationship Id="rId28" Type="http://schemas.openxmlformats.org/officeDocument/2006/relationships/hyperlink" Target="http://www.epa.gov/snap/"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state.gov/bureaus-offices/under-secretary-for-arms-control-and-international-security-affairs/bureau-of-arms-control-verification-and-compliance/"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yperlink" Target="https://www.sam.gov" TargetMode="External"/><Relationship Id="rId27" Type="http://schemas.openxmlformats.org/officeDocument/2006/relationships/hyperlink" Target="http://www.epa.gov/snap/" TargetMode="External"/><Relationship Id="rId30" Type="http://schemas.openxmlformats.org/officeDocument/2006/relationships/header" Target="header4.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63</Pages>
  <Words>23135</Words>
  <Characters>131876</Characters>
  <Application>Microsoft Office Word</Application>
  <DocSecurity>0</DocSecurity>
  <Lines>1098</Lines>
  <Paragraphs>309</Paragraphs>
  <ScaleCrop>false</ScaleCrop>
  <Company/>
  <LinksUpToDate>false</LinksUpToDate>
  <CharactersWithSpaces>154702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Carey, Erin</cp:lastModifiedBy>
  <cp:revision>8</cp:revision>
  <dcterms:created xsi:type="dcterms:W3CDTF">2024-04-25T17:03:00Z</dcterms:created>
  <dcterms:modified xsi:type="dcterms:W3CDTF">2024-04-25T17:08:00Z</dcterms:modified>
</cp:coreProperties>
</file>