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63BF" w14:textId="47A968C6" w:rsidR="00067879" w:rsidRDefault="009769B0">
      <w:pPr>
        <w:pageBreakBefore/>
        <w:sectPr w:rsidR="00067879">
          <w:type w:val="continuous"/>
          <w:pgSz w:w="12240" w:h="15840"/>
          <w:pgMar w:top="1080" w:right="1440" w:bottom="1080" w:left="1440" w:header="360" w:footer="360" w:gutter="0"/>
          <w:cols w:space="720"/>
        </w:sectPr>
      </w:pPr>
      <w:r>
        <w:rPr>
          <w:noProof/>
        </w:rPr>
        <mc:AlternateContent>
          <mc:Choice Requires="wpg">
            <w:drawing>
              <wp:anchor distT="0" distB="0" distL="114300" distR="114300" simplePos="0" relativeHeight="251658240" behindDoc="0" locked="0" layoutInCell="1" allowOverlap="1" wp14:anchorId="54D06BB8" wp14:editId="017D86CF">
                <wp:simplePos x="0" y="0"/>
                <wp:positionH relativeFrom="page">
                  <wp:posOffset>6350</wp:posOffset>
                </wp:positionH>
                <wp:positionV relativeFrom="page">
                  <wp:posOffset>0</wp:posOffset>
                </wp:positionV>
                <wp:extent cx="7772400" cy="10058400"/>
                <wp:effectExtent l="0" t="0" r="41275" b="0"/>
                <wp:wrapNone/>
                <wp:docPr id="261" name="Group 51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62" name="AutoShape 2"/>
                        <wps:cNvCnPr>
                          <a:cxnSpLocks noChangeShapeType="1"/>
                        </wps:cNvCnPr>
                        <wps:spPr bwMode="auto">
                          <a:xfrm>
                            <a:off x="722" y="962"/>
                            <a:ext cx="1078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263" name="Text Box 3"/>
                        <wps:cNvSpPr txBox="1">
                          <a:spLocks noChangeArrowheads="1"/>
                        </wps:cNvSpPr>
                        <wps:spPr bwMode="auto">
                          <a:xfrm>
                            <a:off x="722" y="8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C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4" name="AutoShape 4"/>
                        <wps:cNvCnPr>
                          <a:cxnSpLocks noChangeShapeType="1"/>
                        </wps:cNvCnPr>
                        <wps:spPr bwMode="auto">
                          <a:xfrm>
                            <a:off x="722" y="192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65" name="Text Box 5"/>
                        <wps:cNvSpPr txBox="1">
                          <a:spLocks noChangeArrowheads="1"/>
                        </wps:cNvSpPr>
                        <wps:spPr bwMode="auto">
                          <a:xfrm>
                            <a:off x="722" y="181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6" name="AutoShape 6"/>
                        <wps:cNvCnPr>
                          <a:cxnSpLocks noChangeShapeType="1"/>
                        </wps:cNvCnPr>
                        <wps:spPr bwMode="auto">
                          <a:xfrm>
                            <a:off x="722" y="4142"/>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7"/>
                        <wps:cNvSpPr txBox="1">
                          <a:spLocks noChangeArrowheads="1"/>
                        </wps:cNvSpPr>
                        <wps:spPr bwMode="auto">
                          <a:xfrm>
                            <a:off x="722"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8" name="AutoShape 8"/>
                        <wps:cNvCnPr>
                          <a:cxnSpLocks noChangeShapeType="1"/>
                        </wps:cNvCnPr>
                        <wps:spPr bwMode="auto">
                          <a:xfrm>
                            <a:off x="722" y="2884"/>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9"/>
                        <wps:cNvSpPr txBox="1">
                          <a:spLocks noChangeArrowheads="1"/>
                        </wps:cNvSpPr>
                        <wps:spPr bwMode="auto">
                          <a:xfrm>
                            <a:off x="722" y="2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0" name="AutoShape 10"/>
                        <wps:cNvCnPr>
                          <a:cxnSpLocks noChangeShapeType="1"/>
                        </wps:cNvCnPr>
                        <wps:spPr bwMode="auto">
                          <a:xfrm>
                            <a:off x="722" y="216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71" name="Text Box 11"/>
                        <wps:cNvSpPr txBox="1">
                          <a:spLocks noChangeArrowheads="1"/>
                        </wps:cNvSpPr>
                        <wps:spPr bwMode="auto">
                          <a:xfrm>
                            <a:off x="722" y="20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2" name="AutoShape 12"/>
                        <wps:cNvCnPr>
                          <a:cxnSpLocks noChangeShapeType="1"/>
                        </wps:cNvCnPr>
                        <wps:spPr bwMode="auto">
                          <a:xfrm>
                            <a:off x="722" y="11539"/>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3" name="Text Box 13"/>
                        <wps:cNvSpPr txBox="1">
                          <a:spLocks noChangeArrowheads="1"/>
                        </wps:cNvSpPr>
                        <wps:spPr bwMode="auto">
                          <a:xfrm>
                            <a:off x="722" y="114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4" name="AutoShape 14"/>
                        <wps:cNvCnPr>
                          <a:cxnSpLocks noChangeShapeType="1"/>
                        </wps:cNvCnPr>
                        <wps:spPr bwMode="auto">
                          <a:xfrm>
                            <a:off x="722" y="5013"/>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75" name="Text Box 15"/>
                        <wps:cNvSpPr txBox="1">
                          <a:spLocks noChangeArrowheads="1"/>
                        </wps:cNvSpPr>
                        <wps:spPr bwMode="auto">
                          <a:xfrm>
                            <a:off x="722" y="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6" name="AutoShape 16"/>
                        <wps:cNvCnPr>
                          <a:cxnSpLocks noChangeShapeType="1"/>
                        </wps:cNvCnPr>
                        <wps:spPr bwMode="auto">
                          <a:xfrm>
                            <a:off x="722" y="4797"/>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77" name="Text Box 17"/>
                        <wps:cNvSpPr txBox="1">
                          <a:spLocks noChangeArrowheads="1"/>
                        </wps:cNvSpPr>
                        <wps:spPr bwMode="auto">
                          <a:xfrm>
                            <a:off x="722" y="46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8" name="AutoShape 18"/>
                        <wps:cNvCnPr>
                          <a:cxnSpLocks noChangeShapeType="1"/>
                        </wps:cNvCnPr>
                        <wps:spPr bwMode="auto">
                          <a:xfrm>
                            <a:off x="722" y="4581"/>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79" name="Text Box 19"/>
                        <wps:cNvSpPr txBox="1">
                          <a:spLocks noChangeArrowheads="1"/>
                        </wps:cNvSpPr>
                        <wps:spPr bwMode="auto">
                          <a:xfrm>
                            <a:off x="722" y="44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0" name="AutoShape 20"/>
                        <wps:cNvCnPr>
                          <a:cxnSpLocks noChangeShapeType="1"/>
                        </wps:cNvCnPr>
                        <wps:spPr bwMode="auto">
                          <a:xfrm>
                            <a:off x="722" y="1488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281" name="Text Box 21"/>
                        <wps:cNvSpPr txBox="1">
                          <a:spLocks noChangeArrowheads="1"/>
                        </wps:cNvSpPr>
                        <wps:spPr bwMode="auto">
                          <a:xfrm>
                            <a:off x="722" y="147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2" name="AutoShape 22"/>
                        <wps:cNvCnPr>
                          <a:cxnSpLocks noChangeShapeType="1"/>
                        </wps:cNvCnPr>
                        <wps:spPr bwMode="auto">
                          <a:xfrm>
                            <a:off x="722" y="1286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23"/>
                        <wps:cNvSpPr txBox="1">
                          <a:spLocks noChangeArrowheads="1"/>
                        </wps:cNvSpPr>
                        <wps:spPr bwMode="auto">
                          <a:xfrm>
                            <a:off x="722" y="127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4" name="AutoShape 24"/>
                        <wps:cNvCnPr>
                          <a:cxnSpLocks noChangeShapeType="1"/>
                        </wps:cNvCnPr>
                        <wps:spPr bwMode="auto">
                          <a:xfrm>
                            <a:off x="722" y="1214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5" name="Text Box 25"/>
                        <wps:cNvSpPr txBox="1">
                          <a:spLocks noChangeArrowheads="1"/>
                        </wps:cNvSpPr>
                        <wps:spPr bwMode="auto">
                          <a:xfrm>
                            <a:off x="722" y="1204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6" name="AutoShape 26"/>
                        <wps:cNvCnPr>
                          <a:cxnSpLocks noChangeShapeType="1"/>
                        </wps:cNvCnPr>
                        <wps:spPr bwMode="auto">
                          <a:xfrm>
                            <a:off x="6113" y="2892"/>
                            <a:ext cx="0" cy="1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Text Box 27"/>
                        <wps:cNvSpPr txBox="1">
                          <a:spLocks noChangeArrowheads="1"/>
                        </wps:cNvSpPr>
                        <wps:spPr bwMode="auto">
                          <a:xfrm>
                            <a:off x="6113" y="279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8" name="AutoShape 28"/>
                        <wps:cNvCnPr>
                          <a:cxnSpLocks noChangeShapeType="1"/>
                        </wps:cNvCnPr>
                        <wps:spPr bwMode="auto">
                          <a:xfrm>
                            <a:off x="4339" y="976"/>
                            <a:ext cx="0" cy="95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89" name="Text Box 29"/>
                        <wps:cNvSpPr txBox="1">
                          <a:spLocks noChangeArrowheads="1"/>
                        </wps:cNvSpPr>
                        <wps:spPr bwMode="auto">
                          <a:xfrm>
                            <a:off x="4332" y="87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0" name="AutoShape 30"/>
                        <wps:cNvCnPr>
                          <a:cxnSpLocks noChangeShapeType="1"/>
                        </wps:cNvCnPr>
                        <wps:spPr bwMode="auto">
                          <a:xfrm>
                            <a:off x="4433" y="2157"/>
                            <a:ext cx="0" cy="1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Text Box 31"/>
                        <wps:cNvSpPr txBox="1">
                          <a:spLocks noChangeArrowheads="1"/>
                        </wps:cNvSpPr>
                        <wps:spPr bwMode="auto">
                          <a:xfrm>
                            <a:off x="443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2" name="AutoShape 32"/>
                        <wps:cNvCnPr>
                          <a:cxnSpLocks noChangeShapeType="1"/>
                        </wps:cNvCnPr>
                        <wps:spPr bwMode="auto">
                          <a:xfrm>
                            <a:off x="4433" y="3158"/>
                            <a:ext cx="1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33"/>
                        <wps:cNvSpPr txBox="1">
                          <a:spLocks noChangeArrowheads="1"/>
                        </wps:cNvSpPr>
                        <wps:spPr bwMode="auto">
                          <a:xfrm>
                            <a:off x="4433" y="305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4" name="Text Box 34"/>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D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5" name="AutoShape 35"/>
                        <wps:cNvCnPr>
                          <a:cxnSpLocks noChangeShapeType="1"/>
                        </wps:cNvCnPr>
                        <wps:spPr bwMode="auto">
                          <a:xfrm>
                            <a:off x="6698"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36"/>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7" name="AutoShape 37"/>
                        <wps:cNvCnPr>
                          <a:cxnSpLocks noChangeShapeType="1"/>
                        </wps:cNvCnPr>
                        <wps:spPr bwMode="auto">
                          <a:xfrm>
                            <a:off x="877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38"/>
                        <wps:cNvSpPr txBox="1">
                          <a:spLocks noChangeArrowheads="1"/>
                        </wps:cNvSpPr>
                        <wps:spPr bwMode="auto">
                          <a:xfrm>
                            <a:off x="877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9" name="AutoShape 39"/>
                        <wps:cNvCnPr>
                          <a:cxnSpLocks noChangeShapeType="1"/>
                        </wps:cNvCnPr>
                        <wps:spPr bwMode="auto">
                          <a:xfrm>
                            <a:off x="1021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Text Box 40"/>
                        <wps:cNvSpPr txBox="1">
                          <a:spLocks noChangeArrowheads="1"/>
                        </wps:cNvSpPr>
                        <wps:spPr bwMode="auto">
                          <a:xfrm>
                            <a:off x="1021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1" name="AutoShape 41"/>
                        <wps:cNvCnPr>
                          <a:cxnSpLocks noChangeShapeType="1"/>
                        </wps:cNvCnPr>
                        <wps:spPr bwMode="auto">
                          <a:xfrm>
                            <a:off x="6698"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Text Box 42"/>
                        <wps:cNvSpPr txBox="1">
                          <a:spLocks noChangeArrowheads="1"/>
                        </wps:cNvSpPr>
                        <wps:spPr bwMode="auto">
                          <a:xfrm>
                            <a:off x="6698"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3" name="AutoShape 43"/>
                        <wps:cNvCnPr>
                          <a:cxnSpLocks noChangeShapeType="1"/>
                        </wps:cNvCnPr>
                        <wps:spPr bwMode="auto">
                          <a:xfrm>
                            <a:off x="3041"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Text Box 44"/>
                        <wps:cNvSpPr txBox="1">
                          <a:spLocks noChangeArrowheads="1"/>
                        </wps:cNvSpPr>
                        <wps:spPr bwMode="auto">
                          <a:xfrm>
                            <a:off x="3041"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5" name="AutoShape 45"/>
                        <wps:cNvCnPr>
                          <a:cxnSpLocks noChangeShapeType="1"/>
                        </wps:cNvCnPr>
                        <wps:spPr bwMode="auto">
                          <a:xfrm>
                            <a:off x="8767" y="12141"/>
                            <a:ext cx="0" cy="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46"/>
                        <wps:cNvCnPr>
                          <a:cxnSpLocks noChangeShapeType="1"/>
                        </wps:cNvCnPr>
                        <wps:spPr bwMode="auto">
                          <a:xfrm>
                            <a:off x="2623" y="1378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7" name="Text Box 47"/>
                        <wps:cNvSpPr txBox="1">
                          <a:spLocks noChangeArrowheads="1"/>
                        </wps:cNvSpPr>
                        <wps:spPr bwMode="auto">
                          <a:xfrm>
                            <a:off x="2623"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8" name="AutoShape 48"/>
                        <wps:cNvCnPr>
                          <a:cxnSpLocks noChangeShapeType="1"/>
                        </wps:cNvCnPr>
                        <wps:spPr bwMode="auto">
                          <a:xfrm>
                            <a:off x="2839"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Text Box 49"/>
                        <wps:cNvSpPr txBox="1">
                          <a:spLocks noChangeArrowheads="1"/>
                        </wps:cNvSpPr>
                        <wps:spPr bwMode="auto">
                          <a:xfrm>
                            <a:off x="2839"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0" name="AutoShape 50"/>
                        <wps:cNvCnPr>
                          <a:cxnSpLocks noChangeShapeType="1"/>
                        </wps:cNvCnPr>
                        <wps:spPr bwMode="auto">
                          <a:xfrm>
                            <a:off x="2623" y="13996"/>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1" name="Text Box 51"/>
                        <wps:cNvSpPr txBox="1">
                          <a:spLocks noChangeArrowheads="1"/>
                        </wps:cNvSpPr>
                        <wps:spPr bwMode="auto">
                          <a:xfrm>
                            <a:off x="2623" y="1389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2" name="AutoShape 52"/>
                        <wps:cNvCnPr>
                          <a:cxnSpLocks noChangeShapeType="1"/>
                        </wps:cNvCnPr>
                        <wps:spPr bwMode="auto">
                          <a:xfrm>
                            <a:off x="2623"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53"/>
                        <wps:cNvCnPr>
                          <a:cxnSpLocks noChangeShapeType="1"/>
                        </wps:cNvCnPr>
                        <wps:spPr bwMode="auto">
                          <a:xfrm>
                            <a:off x="2066"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4" name="Text Box 54"/>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5" name="AutoShape 55"/>
                        <wps:cNvCnPr>
                          <a:cxnSpLocks noChangeShapeType="1"/>
                        </wps:cNvCnPr>
                        <wps:spPr bwMode="auto">
                          <a:xfrm>
                            <a:off x="2278"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Text Box 56"/>
                        <wps:cNvSpPr txBox="1">
                          <a:spLocks noChangeArrowheads="1"/>
                        </wps:cNvSpPr>
                        <wps:spPr bwMode="auto">
                          <a:xfrm>
                            <a:off x="2278"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7" name="AutoShape 57"/>
                        <wps:cNvCnPr>
                          <a:cxnSpLocks noChangeShapeType="1"/>
                        </wps:cNvCnPr>
                        <wps:spPr bwMode="auto">
                          <a:xfrm>
                            <a:off x="2066"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8" name="Text Box 58"/>
                        <wps:cNvSpPr txBox="1">
                          <a:spLocks noChangeArrowheads="1"/>
                        </wps:cNvSpPr>
                        <wps:spPr bwMode="auto">
                          <a:xfrm>
                            <a:off x="2066"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9" name="AutoShape 59"/>
                        <wps:cNvCnPr>
                          <a:cxnSpLocks noChangeShapeType="1"/>
                        </wps:cNvCnPr>
                        <wps:spPr bwMode="auto">
                          <a:xfrm>
                            <a:off x="206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Text Box 60"/>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1" name="AutoShape 61"/>
                        <wps:cNvCnPr>
                          <a:cxnSpLocks noChangeShapeType="1"/>
                        </wps:cNvCnPr>
                        <wps:spPr bwMode="auto">
                          <a:xfrm>
                            <a:off x="905"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2" name="Text Box 62"/>
                        <wps:cNvSpPr txBox="1">
                          <a:spLocks noChangeArrowheads="1"/>
                        </wps:cNvSpPr>
                        <wps:spPr bwMode="auto">
                          <a:xfrm>
                            <a:off x="905"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3" name="AutoShape 63"/>
                        <wps:cNvCnPr>
                          <a:cxnSpLocks noChangeShapeType="1"/>
                        </wps:cNvCnPr>
                        <wps:spPr bwMode="auto">
                          <a:xfrm>
                            <a:off x="111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Text Box 64"/>
                        <wps:cNvSpPr txBox="1">
                          <a:spLocks noChangeArrowheads="1"/>
                        </wps:cNvSpPr>
                        <wps:spPr bwMode="auto">
                          <a:xfrm>
                            <a:off x="111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5" name="AutoShape 65"/>
                        <wps:cNvCnPr>
                          <a:cxnSpLocks noChangeShapeType="1"/>
                        </wps:cNvCnPr>
                        <wps:spPr bwMode="auto">
                          <a:xfrm>
                            <a:off x="905"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6" name="Text Box 66"/>
                        <wps:cNvSpPr txBox="1">
                          <a:spLocks noChangeArrowheads="1"/>
                        </wps:cNvSpPr>
                        <wps:spPr bwMode="auto">
                          <a:xfrm>
                            <a:off x="905"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7" name="AutoShape 67"/>
                        <wps:cNvCnPr>
                          <a:cxnSpLocks noChangeShapeType="1"/>
                        </wps:cNvCnPr>
                        <wps:spPr bwMode="auto">
                          <a:xfrm>
                            <a:off x="905"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68"/>
                        <wps:cNvCnPr>
                          <a:cxnSpLocks noChangeShapeType="1"/>
                        </wps:cNvCnPr>
                        <wps:spPr bwMode="auto">
                          <a:xfrm>
                            <a:off x="574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9" name="Text Box 69"/>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E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0" name="AutoShape 70"/>
                        <wps:cNvCnPr>
                          <a:cxnSpLocks noChangeShapeType="1"/>
                        </wps:cNvCnPr>
                        <wps:spPr bwMode="auto">
                          <a:xfrm>
                            <a:off x="5964"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Text Box 71"/>
                        <wps:cNvSpPr txBox="1">
                          <a:spLocks noChangeArrowheads="1"/>
                        </wps:cNvSpPr>
                        <wps:spPr bwMode="auto">
                          <a:xfrm>
                            <a:off x="596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2" name="AutoShape 72"/>
                        <wps:cNvCnPr>
                          <a:cxnSpLocks noChangeShapeType="1"/>
                        </wps:cNvCnPr>
                        <wps:spPr bwMode="auto">
                          <a:xfrm>
                            <a:off x="5748"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3" name="Text Box 73"/>
                        <wps:cNvSpPr txBox="1">
                          <a:spLocks noChangeArrowheads="1"/>
                        </wps:cNvSpPr>
                        <wps:spPr bwMode="auto">
                          <a:xfrm>
                            <a:off x="5748"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4" name="AutoShape 74"/>
                        <wps:cNvCnPr>
                          <a:cxnSpLocks noChangeShapeType="1"/>
                        </wps:cNvCnPr>
                        <wps:spPr bwMode="auto">
                          <a:xfrm>
                            <a:off x="5748"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Text Box 75"/>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6" name="AutoShape 76"/>
                        <wps:cNvCnPr>
                          <a:cxnSpLocks noChangeShapeType="1"/>
                        </wps:cNvCnPr>
                        <wps:spPr bwMode="auto">
                          <a:xfrm>
                            <a:off x="7097"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7" name="Text Box 77"/>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8" name="AutoShape 78"/>
                        <wps:cNvCnPr>
                          <a:cxnSpLocks noChangeShapeType="1"/>
                        </wps:cNvCnPr>
                        <wps:spPr bwMode="auto">
                          <a:xfrm>
                            <a:off x="7313"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Text Box 79"/>
                        <wps:cNvSpPr txBox="1">
                          <a:spLocks noChangeArrowheads="1"/>
                        </wps:cNvSpPr>
                        <wps:spPr bwMode="auto">
                          <a:xfrm>
                            <a:off x="7313"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0" name="AutoShape 80"/>
                        <wps:cNvCnPr>
                          <a:cxnSpLocks noChangeShapeType="1"/>
                        </wps:cNvCnPr>
                        <wps:spPr bwMode="auto">
                          <a:xfrm>
                            <a:off x="7097"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1" name="Text Box 81"/>
                        <wps:cNvSpPr txBox="1">
                          <a:spLocks noChangeArrowheads="1"/>
                        </wps:cNvSpPr>
                        <wps:spPr bwMode="auto">
                          <a:xfrm>
                            <a:off x="7097"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2" name="AutoShape 82"/>
                        <wps:cNvCnPr>
                          <a:cxnSpLocks noChangeShapeType="1"/>
                        </wps:cNvCnPr>
                        <wps:spPr bwMode="auto">
                          <a:xfrm>
                            <a:off x="7097"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83"/>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4" name="AutoShape 84"/>
                        <wps:cNvCnPr>
                          <a:cxnSpLocks noChangeShapeType="1"/>
                        </wps:cNvCnPr>
                        <wps:spPr bwMode="auto">
                          <a:xfrm>
                            <a:off x="191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5" name="Text Box 85"/>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6" name="AutoShape 86"/>
                        <wps:cNvCnPr>
                          <a:cxnSpLocks noChangeShapeType="1"/>
                        </wps:cNvCnPr>
                        <wps:spPr bwMode="auto">
                          <a:xfrm>
                            <a:off x="2134"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Text Box 87"/>
                        <wps:cNvSpPr txBox="1">
                          <a:spLocks noChangeArrowheads="1"/>
                        </wps:cNvSpPr>
                        <wps:spPr bwMode="auto">
                          <a:xfrm>
                            <a:off x="213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8" name="AutoShape 88"/>
                        <wps:cNvCnPr>
                          <a:cxnSpLocks noChangeShapeType="1"/>
                        </wps:cNvCnPr>
                        <wps:spPr bwMode="auto">
                          <a:xfrm>
                            <a:off x="1918" y="11985"/>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9" name="Text Box 89"/>
                        <wps:cNvSpPr txBox="1">
                          <a:spLocks noChangeArrowheads="1"/>
                        </wps:cNvSpPr>
                        <wps:spPr bwMode="auto">
                          <a:xfrm>
                            <a:off x="1918"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0" name="AutoShape 90"/>
                        <wps:cNvCnPr>
                          <a:cxnSpLocks noChangeShapeType="1"/>
                        </wps:cNvCnPr>
                        <wps:spPr bwMode="auto">
                          <a:xfrm>
                            <a:off x="1918"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Text Box 91"/>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2" name="AutoShape 92"/>
                        <wps:cNvCnPr>
                          <a:cxnSpLocks noChangeShapeType="1"/>
                        </wps:cNvCnPr>
                        <wps:spPr bwMode="auto">
                          <a:xfrm>
                            <a:off x="905" y="1177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 name="Text Box 93"/>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4" name="AutoShape 94"/>
                        <wps:cNvCnPr>
                          <a:cxnSpLocks noChangeShapeType="1"/>
                        </wps:cNvCnPr>
                        <wps:spPr bwMode="auto">
                          <a:xfrm>
                            <a:off x="1116"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Text Box 95"/>
                        <wps:cNvSpPr txBox="1">
                          <a:spLocks noChangeArrowheads="1"/>
                        </wps:cNvSpPr>
                        <wps:spPr bwMode="auto">
                          <a:xfrm>
                            <a:off x="1116"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6" name="AutoShape 96"/>
                        <wps:cNvCnPr>
                          <a:cxnSpLocks noChangeShapeType="1"/>
                        </wps:cNvCnPr>
                        <wps:spPr bwMode="auto">
                          <a:xfrm>
                            <a:off x="905" y="1198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7" name="Text Box 97"/>
                        <wps:cNvSpPr txBox="1">
                          <a:spLocks noChangeArrowheads="1"/>
                        </wps:cNvSpPr>
                        <wps:spPr bwMode="auto">
                          <a:xfrm>
                            <a:off x="905"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8" name="AutoShape 98"/>
                        <wps:cNvCnPr>
                          <a:cxnSpLocks noChangeShapeType="1"/>
                        </wps:cNvCnPr>
                        <wps:spPr bwMode="auto">
                          <a:xfrm>
                            <a:off x="905"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Text Box 99"/>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0" name="AutoShape 100"/>
                        <wps:cNvCnPr>
                          <a:cxnSpLocks noChangeShapeType="1"/>
                        </wps:cNvCnPr>
                        <wps:spPr bwMode="auto">
                          <a:xfrm>
                            <a:off x="6790" y="1617"/>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1" name="Text Box 101"/>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BF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2" name="AutoShape 102"/>
                        <wps:cNvCnPr>
                          <a:cxnSpLocks noChangeShapeType="1"/>
                        </wps:cNvCnPr>
                        <wps:spPr bwMode="auto">
                          <a:xfrm>
                            <a:off x="7001"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Text Box 103"/>
                        <wps:cNvSpPr txBox="1">
                          <a:spLocks noChangeArrowheads="1"/>
                        </wps:cNvSpPr>
                        <wps:spPr bwMode="auto">
                          <a:xfrm>
                            <a:off x="7001"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4" name="AutoShape 104"/>
                        <wps:cNvCnPr>
                          <a:cxnSpLocks noChangeShapeType="1"/>
                        </wps:cNvCnPr>
                        <wps:spPr bwMode="auto">
                          <a:xfrm>
                            <a:off x="6790" y="183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 name="Text Box 105"/>
                        <wps:cNvSpPr txBox="1">
                          <a:spLocks noChangeArrowheads="1"/>
                        </wps:cNvSpPr>
                        <wps:spPr bwMode="auto">
                          <a:xfrm>
                            <a:off x="6790" y="17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6" name="AutoShape 106"/>
                        <wps:cNvCnPr>
                          <a:cxnSpLocks noChangeShapeType="1"/>
                        </wps:cNvCnPr>
                        <wps:spPr bwMode="auto">
                          <a:xfrm>
                            <a:off x="6790"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Text Box 107"/>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8" name="AutoShape 108"/>
                        <wps:cNvCnPr>
                          <a:cxnSpLocks noChangeShapeType="1"/>
                        </wps:cNvCnPr>
                        <wps:spPr bwMode="auto">
                          <a:xfrm>
                            <a:off x="8023" y="2157"/>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Text Box 109"/>
                        <wps:cNvSpPr txBox="1">
                          <a:spLocks noChangeArrowheads="1"/>
                        </wps:cNvSpPr>
                        <wps:spPr bwMode="auto">
                          <a:xfrm>
                            <a:off x="802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0" name="AutoShape 110"/>
                        <wps:cNvCnPr>
                          <a:cxnSpLocks noChangeShapeType="1"/>
                        </wps:cNvCnPr>
                        <wps:spPr bwMode="auto">
                          <a:xfrm>
                            <a:off x="6790" y="130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 name="Text Box 111"/>
                        <wps:cNvSpPr txBox="1">
                          <a:spLocks noChangeArrowheads="1"/>
                        </wps:cNvSpPr>
                        <wps:spPr bwMode="auto">
                          <a:xfrm>
                            <a:off x="6790"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2" name="AutoShape 112"/>
                        <wps:cNvCnPr>
                          <a:cxnSpLocks noChangeShapeType="1"/>
                        </wps:cNvCnPr>
                        <wps:spPr bwMode="auto">
                          <a:xfrm>
                            <a:off x="7001"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Text Box 113"/>
                        <wps:cNvSpPr txBox="1">
                          <a:spLocks noChangeArrowheads="1"/>
                        </wps:cNvSpPr>
                        <wps:spPr bwMode="auto">
                          <a:xfrm>
                            <a:off x="7001"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4" name="AutoShape 114"/>
                        <wps:cNvCnPr>
                          <a:cxnSpLocks noChangeShapeType="1"/>
                        </wps:cNvCnPr>
                        <wps:spPr bwMode="auto">
                          <a:xfrm>
                            <a:off x="6790" y="1516"/>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 name="Text Box 115"/>
                        <wps:cNvSpPr txBox="1">
                          <a:spLocks noChangeArrowheads="1"/>
                        </wps:cNvSpPr>
                        <wps:spPr bwMode="auto">
                          <a:xfrm>
                            <a:off x="6790" y="141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6" name="AutoShape 116"/>
                        <wps:cNvCnPr>
                          <a:cxnSpLocks noChangeShapeType="1"/>
                        </wps:cNvCnPr>
                        <wps:spPr bwMode="auto">
                          <a:xfrm>
                            <a:off x="6790"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117"/>
                        <wps:cNvCnPr>
                          <a:cxnSpLocks noChangeShapeType="1"/>
                        </wps:cNvCnPr>
                        <wps:spPr bwMode="auto">
                          <a:xfrm>
                            <a:off x="3386" y="13780"/>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8" name="Text Box 118"/>
                        <wps:cNvSpPr txBox="1">
                          <a:spLocks noChangeArrowheads="1"/>
                        </wps:cNvSpPr>
                        <wps:spPr bwMode="auto">
                          <a:xfrm>
                            <a:off x="3386"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9" name="AutoShape 119"/>
                        <wps:cNvCnPr>
                          <a:cxnSpLocks noChangeShapeType="1"/>
                        </wps:cNvCnPr>
                        <wps:spPr bwMode="auto">
                          <a:xfrm>
                            <a:off x="3607"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Text Box 120"/>
                        <wps:cNvSpPr txBox="1">
                          <a:spLocks noChangeArrowheads="1"/>
                        </wps:cNvSpPr>
                        <wps:spPr bwMode="auto">
                          <a:xfrm>
                            <a:off x="3607"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1" name="AutoShape 121"/>
                        <wps:cNvCnPr>
                          <a:cxnSpLocks noChangeShapeType="1"/>
                        </wps:cNvCnPr>
                        <wps:spPr bwMode="auto">
                          <a:xfrm>
                            <a:off x="3386" y="13996"/>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122"/>
                        <wps:cNvCnPr>
                          <a:cxnSpLocks noChangeShapeType="1"/>
                        </wps:cNvCnPr>
                        <wps:spPr bwMode="auto">
                          <a:xfrm>
                            <a:off x="3386"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Text Box 123"/>
                        <wps:cNvSpPr txBox="1">
                          <a:spLocks noChangeArrowheads="1"/>
                        </wps:cNvSpPr>
                        <wps:spPr bwMode="auto">
                          <a:xfrm>
                            <a:off x="4380" y="1044"/>
                            <a:ext cx="14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9" w14:textId="77777777" w:rsidR="00067879" w:rsidRDefault="00396974">
                              <w:pPr>
                                <w:spacing w:after="0" w:line="240" w:lineRule="auto"/>
                                <w:rPr>
                                  <w:rFonts w:ascii="Arial" w:hAnsi="Arial" w:cs="Arial"/>
                                  <w:sz w:val="11"/>
                                  <w:szCs w:val="11"/>
                                </w:rPr>
                              </w:pPr>
                              <w:r>
                                <w:rPr>
                                  <w:rFonts w:ascii="Arial" w:hAnsi="Arial" w:cs="Arial"/>
                                  <w:sz w:val="11"/>
                                  <w:szCs w:val="11"/>
                                </w:rPr>
                                <w:t>1. SOLICITATION NUMBER</w:t>
                              </w:r>
                            </w:p>
                          </w:txbxContent>
                        </wps:txbx>
                        <wps:bodyPr rot="0" vert="horz" wrap="square" lIns="0" tIns="0" rIns="0" bIns="0" anchor="t" anchorCtr="0" upright="1">
                          <a:noAutofit/>
                        </wps:bodyPr>
                      </wps:wsp>
                      <wps:wsp>
                        <wps:cNvPr id="384" name="Text Box 124"/>
                        <wps:cNvSpPr txBox="1">
                          <a:spLocks noChangeArrowheads="1"/>
                        </wps:cNvSpPr>
                        <wps:spPr bwMode="auto">
                          <a:xfrm>
                            <a:off x="6766" y="1044"/>
                            <a:ext cx="14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A" w14:textId="77777777" w:rsidR="00067879" w:rsidRDefault="00396974">
                              <w:pPr>
                                <w:spacing w:after="0" w:line="240" w:lineRule="auto"/>
                                <w:rPr>
                                  <w:rFonts w:ascii="Arial" w:hAnsi="Arial" w:cs="Arial"/>
                                  <w:sz w:val="11"/>
                                  <w:szCs w:val="11"/>
                                </w:rPr>
                              </w:pPr>
                              <w:r>
                                <w:rPr>
                                  <w:rFonts w:ascii="Arial" w:hAnsi="Arial" w:cs="Arial"/>
                                  <w:sz w:val="11"/>
                                  <w:szCs w:val="11"/>
                                </w:rPr>
                                <w:t>2. TYPE OF SOLICITATION</w:t>
                              </w:r>
                            </w:p>
                          </w:txbxContent>
                        </wps:txbx>
                        <wps:bodyPr rot="0" vert="horz" wrap="square" lIns="0" tIns="0" rIns="0" bIns="0" anchor="t" anchorCtr="0" upright="1">
                          <a:noAutofit/>
                        </wps:bodyPr>
                      </wps:wsp>
                      <wps:wsp>
                        <wps:cNvPr id="385" name="Text Box 125"/>
                        <wps:cNvSpPr txBox="1">
                          <a:spLocks noChangeArrowheads="1"/>
                        </wps:cNvSpPr>
                        <wps:spPr bwMode="auto">
                          <a:xfrm>
                            <a:off x="8834" y="1044"/>
                            <a:ext cx="9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B" w14:textId="77777777" w:rsidR="00067879" w:rsidRDefault="00396974">
                              <w:pPr>
                                <w:spacing w:after="0" w:line="240" w:lineRule="auto"/>
                                <w:rPr>
                                  <w:rFonts w:ascii="Arial" w:hAnsi="Arial" w:cs="Arial"/>
                                  <w:sz w:val="11"/>
                                  <w:szCs w:val="11"/>
                                </w:rPr>
                              </w:pPr>
                              <w:r>
                                <w:rPr>
                                  <w:rFonts w:ascii="Arial" w:hAnsi="Arial" w:cs="Arial"/>
                                  <w:sz w:val="11"/>
                                  <w:szCs w:val="11"/>
                                </w:rPr>
                                <w:t>3. DATE ISSUED</w:t>
                              </w:r>
                            </w:p>
                          </w:txbxContent>
                        </wps:txbx>
                        <wps:bodyPr rot="0" vert="horz" wrap="square" lIns="0" tIns="0" rIns="0" bIns="0" anchor="t" anchorCtr="0" upright="1">
                          <a:noAutofit/>
                        </wps:bodyPr>
                      </wps:wsp>
                      <wps:wsp>
                        <wps:cNvPr id="386" name="Text Box 126"/>
                        <wps:cNvSpPr txBox="1">
                          <a:spLocks noChangeArrowheads="1"/>
                        </wps:cNvSpPr>
                        <wps:spPr bwMode="auto">
                          <a:xfrm>
                            <a:off x="10289" y="1044"/>
                            <a:ext cx="9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C" w14:textId="77777777" w:rsidR="00067879" w:rsidRDefault="00396974">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387" name="Text Box 127"/>
                        <wps:cNvSpPr txBox="1">
                          <a:spLocks noChangeArrowheads="1"/>
                        </wps:cNvSpPr>
                        <wps:spPr bwMode="auto">
                          <a:xfrm>
                            <a:off x="780" y="2216"/>
                            <a:ext cx="13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D" w14:textId="77777777" w:rsidR="00067879" w:rsidRDefault="00396974">
                              <w:pPr>
                                <w:spacing w:after="0" w:line="240" w:lineRule="auto"/>
                                <w:rPr>
                                  <w:rFonts w:ascii="Arial" w:hAnsi="Arial" w:cs="Arial"/>
                                  <w:sz w:val="11"/>
                                  <w:szCs w:val="11"/>
                                </w:rPr>
                              </w:pPr>
                              <w:r>
                                <w:rPr>
                                  <w:rFonts w:ascii="Arial" w:hAnsi="Arial" w:cs="Arial"/>
                                  <w:sz w:val="11"/>
                                  <w:szCs w:val="11"/>
                                </w:rPr>
                                <w:t>4. CONTRACT NUMBER</w:t>
                              </w:r>
                            </w:p>
                          </w:txbxContent>
                        </wps:txbx>
                        <wps:bodyPr rot="0" vert="horz" wrap="square" lIns="0" tIns="0" rIns="0" bIns="0" anchor="t" anchorCtr="0" upright="1">
                          <a:noAutofit/>
                        </wps:bodyPr>
                      </wps:wsp>
                      <wps:wsp>
                        <wps:cNvPr id="388" name="Text Box 128"/>
                        <wps:cNvSpPr txBox="1">
                          <a:spLocks noChangeArrowheads="1"/>
                        </wps:cNvSpPr>
                        <wps:spPr bwMode="auto">
                          <a:xfrm>
                            <a:off x="4481" y="2216"/>
                            <a:ext cx="26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E" w14:textId="77777777" w:rsidR="00067879" w:rsidRDefault="00396974">
                              <w:pPr>
                                <w:spacing w:after="0" w:line="240" w:lineRule="auto"/>
                                <w:rPr>
                                  <w:rFonts w:ascii="Arial" w:hAnsi="Arial" w:cs="Arial"/>
                                  <w:sz w:val="11"/>
                                  <w:szCs w:val="11"/>
                                </w:rPr>
                              </w:pPr>
                              <w:r>
                                <w:rPr>
                                  <w:rFonts w:ascii="Arial" w:hAnsi="Arial" w:cs="Arial"/>
                                  <w:sz w:val="11"/>
                                  <w:szCs w:val="11"/>
                                </w:rPr>
                                <w:t>5. REQUISITION/PURCHASE REQUEST NUMBER</w:t>
                              </w:r>
                            </w:p>
                          </w:txbxContent>
                        </wps:txbx>
                        <wps:bodyPr rot="0" vert="horz" wrap="square" lIns="0" tIns="0" rIns="0" bIns="0" anchor="t" anchorCtr="0" upright="1">
                          <a:noAutofit/>
                        </wps:bodyPr>
                      </wps:wsp>
                      <wps:wsp>
                        <wps:cNvPr id="389" name="Text Box 129"/>
                        <wps:cNvSpPr txBox="1">
                          <a:spLocks noChangeArrowheads="1"/>
                        </wps:cNvSpPr>
                        <wps:spPr bwMode="auto">
                          <a:xfrm>
                            <a:off x="8081" y="2216"/>
                            <a:ext cx="12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0F" w14:textId="77777777" w:rsidR="00067879" w:rsidRDefault="00396974">
                              <w:pPr>
                                <w:spacing w:after="0" w:line="240" w:lineRule="auto"/>
                                <w:rPr>
                                  <w:rFonts w:ascii="Arial" w:hAnsi="Arial" w:cs="Arial"/>
                                  <w:sz w:val="11"/>
                                  <w:szCs w:val="11"/>
                                </w:rPr>
                              </w:pPr>
                              <w:r>
                                <w:rPr>
                                  <w:rFonts w:ascii="Arial" w:hAnsi="Arial" w:cs="Arial"/>
                                  <w:sz w:val="11"/>
                                  <w:szCs w:val="11"/>
                                </w:rPr>
                                <w:t>6. PROJECT NUMBER</w:t>
                              </w:r>
                            </w:p>
                          </w:txbxContent>
                        </wps:txbx>
                        <wps:bodyPr rot="0" vert="horz" wrap="square" lIns="0" tIns="0" rIns="0" bIns="0" anchor="t" anchorCtr="0" upright="1">
                          <a:noAutofit/>
                        </wps:bodyPr>
                      </wps:wsp>
                      <wps:wsp>
                        <wps:cNvPr id="390" name="Text Box 130"/>
                        <wps:cNvSpPr txBox="1">
                          <a:spLocks noChangeArrowheads="1"/>
                        </wps:cNvSpPr>
                        <wps:spPr bwMode="auto">
                          <a:xfrm>
                            <a:off x="780" y="2960"/>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0" w14:textId="77777777" w:rsidR="00067879" w:rsidRDefault="00396974">
                              <w:pPr>
                                <w:spacing w:after="0" w:line="240" w:lineRule="auto"/>
                                <w:rPr>
                                  <w:rFonts w:ascii="Arial" w:hAnsi="Arial" w:cs="Arial"/>
                                  <w:sz w:val="11"/>
                                  <w:szCs w:val="11"/>
                                </w:rPr>
                              </w:pPr>
                              <w:r>
                                <w:rPr>
                                  <w:rFonts w:ascii="Arial" w:hAnsi="Arial" w:cs="Arial"/>
                                  <w:sz w:val="11"/>
                                  <w:szCs w:val="11"/>
                                </w:rPr>
                                <w:t>7. ISSUED BY</w:t>
                              </w:r>
                            </w:p>
                          </w:txbxContent>
                        </wps:txbx>
                        <wps:bodyPr rot="0" vert="horz" wrap="square" lIns="0" tIns="0" rIns="0" bIns="0" anchor="t" anchorCtr="0" upright="1">
                          <a:noAutofit/>
                        </wps:bodyPr>
                      </wps:wsp>
                      <wps:wsp>
                        <wps:cNvPr id="391" name="Text Box 131"/>
                        <wps:cNvSpPr txBox="1">
                          <a:spLocks noChangeArrowheads="1"/>
                        </wps:cNvSpPr>
                        <wps:spPr bwMode="auto">
                          <a:xfrm>
                            <a:off x="3943" y="2984"/>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1" w14:textId="77777777" w:rsidR="00067879" w:rsidRDefault="00396974">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392" name="Text Box 132"/>
                        <wps:cNvSpPr txBox="1">
                          <a:spLocks noChangeArrowheads="1"/>
                        </wps:cNvSpPr>
                        <wps:spPr bwMode="auto">
                          <a:xfrm>
                            <a:off x="6175" y="2960"/>
                            <a:ext cx="133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2" w14:textId="77777777" w:rsidR="00067879" w:rsidRDefault="00396974">
                              <w:pPr>
                                <w:spacing w:after="0" w:line="240" w:lineRule="auto"/>
                                <w:rPr>
                                  <w:rFonts w:ascii="Arial" w:hAnsi="Arial" w:cs="Arial"/>
                                  <w:sz w:val="11"/>
                                  <w:szCs w:val="11"/>
                                </w:rPr>
                              </w:pPr>
                              <w:r>
                                <w:rPr>
                                  <w:rFonts w:ascii="Arial" w:hAnsi="Arial" w:cs="Arial"/>
                                  <w:sz w:val="11"/>
                                  <w:szCs w:val="11"/>
                                </w:rPr>
                                <w:t>8. ADDRESS OFFER TO</w:t>
                              </w:r>
                            </w:p>
                          </w:txbxContent>
                        </wps:txbx>
                        <wps:bodyPr rot="0" vert="horz" wrap="square" lIns="0" tIns="0" rIns="0" bIns="0" anchor="t" anchorCtr="0" upright="1">
                          <a:noAutofit/>
                        </wps:bodyPr>
                      </wps:wsp>
                      <wps:wsp>
                        <wps:cNvPr id="393" name="Text Box 133"/>
                        <wps:cNvSpPr txBox="1">
                          <a:spLocks noChangeArrowheads="1"/>
                        </wps:cNvSpPr>
                        <wps:spPr bwMode="auto">
                          <a:xfrm>
                            <a:off x="3098" y="4208"/>
                            <a:ext cx="5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3" w14:textId="77777777" w:rsidR="00067879" w:rsidRDefault="00396974">
                              <w:pPr>
                                <w:spacing w:after="0" w:line="240" w:lineRule="auto"/>
                                <w:rPr>
                                  <w:rFonts w:ascii="Arial" w:hAnsi="Arial" w:cs="Arial"/>
                                  <w:sz w:val="11"/>
                                  <w:szCs w:val="11"/>
                                </w:rPr>
                              </w:pPr>
                              <w:r>
                                <w:rPr>
                                  <w:rFonts w:ascii="Arial" w:hAnsi="Arial" w:cs="Arial"/>
                                  <w:sz w:val="11"/>
                                  <w:szCs w:val="11"/>
                                </w:rPr>
                                <w:t>a. NAME</w:t>
                              </w:r>
                            </w:p>
                          </w:txbxContent>
                        </wps:txbx>
                        <wps:bodyPr rot="0" vert="horz" wrap="square" lIns="0" tIns="0" rIns="0" bIns="0" anchor="t" anchorCtr="0" upright="1">
                          <a:noAutofit/>
                        </wps:bodyPr>
                      </wps:wsp>
                      <wps:wsp>
                        <wps:cNvPr id="394" name="Text Box 134"/>
                        <wps:cNvSpPr txBox="1">
                          <a:spLocks noChangeArrowheads="1"/>
                        </wps:cNvSpPr>
                        <wps:spPr bwMode="auto">
                          <a:xfrm>
                            <a:off x="6761" y="4208"/>
                            <a:ext cx="36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4" w14:textId="77777777" w:rsidR="00067879" w:rsidRDefault="00396974">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wps:txbx>
                        <wps:bodyPr rot="0" vert="horz" wrap="square" lIns="0" tIns="0" rIns="0" bIns="0" anchor="t" anchorCtr="0" upright="1">
                          <a:noAutofit/>
                        </wps:bodyPr>
                      </wps:wsp>
                      <wps:wsp>
                        <wps:cNvPr id="395" name="Text Box 135"/>
                        <wps:cNvSpPr txBox="1">
                          <a:spLocks noChangeArrowheads="1"/>
                        </wps:cNvSpPr>
                        <wps:spPr bwMode="auto">
                          <a:xfrm>
                            <a:off x="785" y="5048"/>
                            <a:ext cx="731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5" w14:textId="77777777" w:rsidR="00067879" w:rsidRDefault="00396974">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wps:txbx>
                        <wps:bodyPr rot="0" vert="horz" wrap="square" lIns="0" tIns="0" rIns="0" bIns="0" anchor="t" anchorCtr="0" upright="1">
                          <a:noAutofit/>
                        </wps:bodyPr>
                      </wps:wsp>
                      <wps:wsp>
                        <wps:cNvPr id="396" name="Text Box 136"/>
                        <wps:cNvSpPr txBox="1">
                          <a:spLocks noChangeArrowheads="1"/>
                        </wps:cNvSpPr>
                        <wps:spPr bwMode="auto">
                          <a:xfrm>
                            <a:off x="780" y="12190"/>
                            <a:ext cx="540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6" w14:textId="77777777" w:rsidR="00067879" w:rsidRDefault="00396974">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wps:txbx>
                        <wps:bodyPr rot="0" vert="horz" wrap="square" lIns="0" tIns="0" rIns="0" bIns="0" anchor="t" anchorCtr="0" upright="1">
                          <a:noAutofit/>
                        </wps:bodyPr>
                      </wps:wsp>
                      <wps:wsp>
                        <wps:cNvPr id="397" name="Text Box 137"/>
                        <wps:cNvSpPr txBox="1">
                          <a:spLocks noChangeArrowheads="1"/>
                        </wps:cNvSpPr>
                        <wps:spPr bwMode="auto">
                          <a:xfrm>
                            <a:off x="780" y="12339"/>
                            <a:ext cx="38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7" w14:textId="77777777" w:rsidR="00067879" w:rsidRDefault="00396974">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wps:txbx>
                        <wps:bodyPr rot="0" vert="horz" wrap="square" lIns="0" tIns="0" rIns="0" bIns="0" anchor="t" anchorCtr="0" upright="1">
                          <a:noAutofit/>
                        </wps:bodyPr>
                      </wps:wsp>
                      <wps:wsp>
                        <wps:cNvPr id="398" name="Text Box 138"/>
                        <wps:cNvSpPr txBox="1">
                          <a:spLocks noChangeArrowheads="1"/>
                        </wps:cNvSpPr>
                        <wps:spPr bwMode="auto">
                          <a:xfrm>
                            <a:off x="8825" y="12190"/>
                            <a:ext cx="126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8" w14:textId="77777777" w:rsidR="00067879" w:rsidRDefault="00396974">
                              <w:pPr>
                                <w:spacing w:after="0" w:line="240" w:lineRule="auto"/>
                                <w:rPr>
                                  <w:rFonts w:ascii="Arial" w:hAnsi="Arial" w:cs="Arial"/>
                                  <w:sz w:val="11"/>
                                  <w:szCs w:val="11"/>
                                </w:rPr>
                              </w:pPr>
                              <w:r>
                                <w:rPr>
                                  <w:rFonts w:ascii="Arial" w:hAnsi="Arial" w:cs="Arial"/>
                                  <w:sz w:val="11"/>
                                  <w:szCs w:val="11"/>
                                </w:rPr>
                                <w:t>12b. CALENDAR DAYS</w:t>
                              </w:r>
                            </w:p>
                          </w:txbxContent>
                        </wps:txbx>
                        <wps:bodyPr rot="0" vert="horz" wrap="square" lIns="0" tIns="0" rIns="0" bIns="0" anchor="t" anchorCtr="0" upright="1">
                          <a:noAutofit/>
                        </wps:bodyPr>
                      </wps:wsp>
                      <wps:wsp>
                        <wps:cNvPr id="399" name="Text Box 139"/>
                        <wps:cNvSpPr txBox="1">
                          <a:spLocks noChangeArrowheads="1"/>
                        </wps:cNvSpPr>
                        <wps:spPr bwMode="auto">
                          <a:xfrm>
                            <a:off x="785" y="12924"/>
                            <a:ext cx="27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9" w14:textId="77777777" w:rsidR="00067879" w:rsidRDefault="00396974">
                              <w:pPr>
                                <w:spacing w:after="0" w:line="240" w:lineRule="auto"/>
                                <w:rPr>
                                  <w:rFonts w:ascii="Arial" w:hAnsi="Arial" w:cs="Arial"/>
                                  <w:sz w:val="11"/>
                                  <w:szCs w:val="11"/>
                                </w:rPr>
                              </w:pPr>
                              <w:r>
                                <w:rPr>
                                  <w:rFonts w:ascii="Arial" w:hAnsi="Arial" w:cs="Arial"/>
                                  <w:sz w:val="11"/>
                                  <w:szCs w:val="11"/>
                                </w:rPr>
                                <w:t>13. ADDITIONAL SOLICITATION REQUIREMENTS:</w:t>
                              </w:r>
                            </w:p>
                          </w:txbxContent>
                        </wps:txbx>
                        <wps:bodyPr rot="0" vert="horz" wrap="square" lIns="0" tIns="0" rIns="0" bIns="0" anchor="t" anchorCtr="0" upright="1">
                          <a:noAutofit/>
                        </wps:bodyPr>
                      </wps:wsp>
                      <wps:wsp>
                        <wps:cNvPr id="400" name="Text Box 140"/>
                        <wps:cNvSpPr txBox="1">
                          <a:spLocks noChangeArrowheads="1"/>
                        </wps:cNvSpPr>
                        <wps:spPr bwMode="auto">
                          <a:xfrm>
                            <a:off x="9228" y="14960"/>
                            <a:ext cx="20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A" w14:textId="77777777" w:rsidR="00067879" w:rsidRDefault="00396974">
                              <w:pPr>
                                <w:spacing w:after="0" w:line="240" w:lineRule="auto"/>
                                <w:rPr>
                                  <w:rFonts w:ascii="Arial" w:hAnsi="Arial" w:cs="Arial"/>
                                  <w:sz w:val="11"/>
                                  <w:szCs w:val="11"/>
                                </w:rPr>
                              </w:pPr>
                              <w:r>
                                <w:rPr>
                                  <w:rFonts w:ascii="Arial" w:hAnsi="Arial" w:cs="Arial"/>
                                  <w:sz w:val="11"/>
                                  <w:szCs w:val="11"/>
                                </w:rPr>
                                <w:t>STANDARD FORM 1442 (REV. 8/2014)</w:t>
                              </w:r>
                            </w:p>
                          </w:txbxContent>
                        </wps:txbx>
                        <wps:bodyPr rot="0" vert="horz" wrap="square" lIns="0" tIns="0" rIns="0" bIns="0" anchor="t" anchorCtr="0" upright="1">
                          <a:noAutofit/>
                        </wps:bodyPr>
                      </wps:wsp>
                      <wps:wsp>
                        <wps:cNvPr id="401" name="Text Box 141"/>
                        <wps:cNvSpPr txBox="1">
                          <a:spLocks noChangeArrowheads="1"/>
                        </wps:cNvSpPr>
                        <wps:spPr bwMode="auto">
                          <a:xfrm>
                            <a:off x="9228" y="14960"/>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B" w14:textId="77777777" w:rsidR="00067879" w:rsidRDefault="00396974">
                              <w:pPr>
                                <w:spacing w:after="0" w:line="240" w:lineRule="auto"/>
                                <w:rPr>
                                  <w:rFonts w:ascii="Arial" w:hAnsi="Arial" w:cs="Arial"/>
                                  <w:sz w:val="11"/>
                                  <w:szCs w:val="11"/>
                                </w:rPr>
                              </w:pPr>
                              <w:r>
                                <w:rPr>
                                  <w:rFonts w:ascii="Arial" w:hAnsi="Arial" w:cs="Arial"/>
                                  <w:sz w:val="11"/>
                                  <w:szCs w:val="11"/>
                                </w:rPr>
                                <w:t>STANDARD FORM 1442</w:t>
                              </w:r>
                            </w:p>
                          </w:txbxContent>
                        </wps:txbx>
                        <wps:bodyPr rot="0" vert="horz" wrap="square" lIns="0" tIns="0" rIns="0" bIns="0" anchor="t" anchorCtr="0" upright="1">
                          <a:noAutofit/>
                        </wps:bodyPr>
                      </wps:wsp>
                      <wps:wsp>
                        <wps:cNvPr id="402" name="Text Box 142"/>
                        <wps:cNvSpPr txBox="1">
                          <a:spLocks noChangeArrowheads="1"/>
                        </wps:cNvSpPr>
                        <wps:spPr bwMode="auto">
                          <a:xfrm>
                            <a:off x="9228" y="15108"/>
                            <a:ext cx="23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C" w14:textId="77777777" w:rsidR="00067879" w:rsidRDefault="00396974">
                              <w:pPr>
                                <w:spacing w:after="0" w:line="240" w:lineRule="auto"/>
                                <w:rPr>
                                  <w:rFonts w:ascii="Arial" w:hAnsi="Arial" w:cs="Arial"/>
                                  <w:sz w:val="11"/>
                                  <w:szCs w:val="11"/>
                                </w:rPr>
                              </w:pPr>
                              <w:r>
                                <w:rPr>
                                  <w:rFonts w:ascii="Arial" w:hAnsi="Arial" w:cs="Arial"/>
                                  <w:sz w:val="11"/>
                                  <w:szCs w:val="11"/>
                                </w:rPr>
                                <w:t>Prescribed by GSA-FAR (48 CFR) 52.236-1(d)</w:t>
                              </w:r>
                            </w:p>
                          </w:txbxContent>
                        </wps:txbx>
                        <wps:bodyPr rot="0" vert="horz" wrap="square" lIns="0" tIns="0" rIns="0" bIns="0" anchor="t" anchorCtr="0" upright="1">
                          <a:noAutofit/>
                        </wps:bodyPr>
                      </wps:wsp>
                      <wps:wsp>
                        <wps:cNvPr id="403" name="Text Box 143"/>
                        <wps:cNvSpPr txBox="1">
                          <a:spLocks noChangeArrowheads="1"/>
                        </wps:cNvSpPr>
                        <wps:spPr bwMode="auto">
                          <a:xfrm>
                            <a:off x="1471" y="1089"/>
                            <a:ext cx="226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D" w14:textId="77777777" w:rsidR="00067879" w:rsidRDefault="00396974">
                              <w:pPr>
                                <w:spacing w:after="0" w:line="240" w:lineRule="auto"/>
                                <w:rPr>
                                  <w:rFonts w:ascii="Arial" w:hAnsi="Arial" w:cs="Arial"/>
                                  <w:sz w:val="19"/>
                                  <w:szCs w:val="19"/>
                                </w:rPr>
                              </w:pPr>
                              <w:r>
                                <w:rPr>
                                  <w:rFonts w:ascii="Arial" w:hAnsi="Arial" w:cs="Arial"/>
                                  <w:sz w:val="19"/>
                                  <w:szCs w:val="19"/>
                                </w:rPr>
                                <w:t>SOLICITATION, OFFER,</w:t>
                              </w:r>
                            </w:p>
                          </w:txbxContent>
                        </wps:txbx>
                        <wps:bodyPr rot="0" vert="horz" wrap="square" lIns="0" tIns="0" rIns="0" bIns="0" anchor="t" anchorCtr="0" upright="1">
                          <a:noAutofit/>
                        </wps:bodyPr>
                      </wps:wsp>
                      <wps:wsp>
                        <wps:cNvPr id="404" name="Text Box 144"/>
                        <wps:cNvSpPr txBox="1">
                          <a:spLocks noChangeArrowheads="1"/>
                        </wps:cNvSpPr>
                        <wps:spPr bwMode="auto">
                          <a:xfrm>
                            <a:off x="1956" y="1329"/>
                            <a:ext cx="12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E" w14:textId="77777777" w:rsidR="00067879" w:rsidRDefault="00396974">
                              <w:pPr>
                                <w:spacing w:after="0" w:line="240" w:lineRule="auto"/>
                                <w:rPr>
                                  <w:rFonts w:ascii="Arial" w:hAnsi="Arial" w:cs="Arial"/>
                                  <w:sz w:val="19"/>
                                  <w:szCs w:val="19"/>
                                </w:rPr>
                              </w:pPr>
                              <w:r>
                                <w:rPr>
                                  <w:rFonts w:ascii="Arial" w:hAnsi="Arial" w:cs="Arial"/>
                                  <w:sz w:val="19"/>
                                  <w:szCs w:val="19"/>
                                </w:rPr>
                                <w:t>AND AWARD</w:t>
                              </w:r>
                            </w:p>
                          </w:txbxContent>
                        </wps:txbx>
                        <wps:bodyPr rot="0" vert="horz" wrap="square" lIns="0" tIns="0" rIns="0" bIns="0" anchor="t" anchorCtr="0" upright="1">
                          <a:noAutofit/>
                        </wps:bodyPr>
                      </wps:wsp>
                      <wps:wsp>
                        <wps:cNvPr id="405" name="Text Box 145"/>
                        <wps:cNvSpPr txBox="1">
                          <a:spLocks noChangeArrowheads="1"/>
                        </wps:cNvSpPr>
                        <wps:spPr bwMode="auto">
                          <a:xfrm>
                            <a:off x="890" y="1569"/>
                            <a:ext cx="3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1F" w14:textId="77777777" w:rsidR="00067879" w:rsidRDefault="00396974">
                              <w:pPr>
                                <w:spacing w:after="0" w:line="240" w:lineRule="auto"/>
                                <w:rPr>
                                  <w:rFonts w:ascii="Arial" w:hAnsi="Arial" w:cs="Arial"/>
                                  <w:sz w:val="19"/>
                                  <w:szCs w:val="19"/>
                                </w:rPr>
                              </w:pPr>
                              <w:r>
                                <w:rPr>
                                  <w:rFonts w:ascii="Arial" w:hAnsi="Arial" w:cs="Arial"/>
                                  <w:sz w:val="19"/>
                                  <w:szCs w:val="19"/>
                                </w:rPr>
                                <w:t>(Construction, Alteration, or Repair)</w:t>
                              </w:r>
                            </w:p>
                          </w:txbxContent>
                        </wps:txbx>
                        <wps:bodyPr rot="0" vert="horz" wrap="square" lIns="0" tIns="0" rIns="0" bIns="0" anchor="t" anchorCtr="0" upright="1">
                          <a:noAutofit/>
                        </wps:bodyPr>
                      </wps:wsp>
                      <wps:wsp>
                        <wps:cNvPr id="406" name="Text Box 146"/>
                        <wps:cNvSpPr txBox="1">
                          <a:spLocks noChangeArrowheads="1"/>
                        </wps:cNvSpPr>
                        <wps:spPr bwMode="auto">
                          <a:xfrm>
                            <a:off x="5585"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0" w14:textId="77777777" w:rsidR="00067879" w:rsidRDefault="00396974">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407" name="Text Box 147"/>
                        <wps:cNvSpPr txBox="1">
                          <a:spLocks noChangeArrowheads="1"/>
                        </wps:cNvSpPr>
                        <wps:spPr bwMode="auto">
                          <a:xfrm>
                            <a:off x="5580"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1" w14:textId="77777777" w:rsidR="00067879" w:rsidRDefault="00396974">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408" name="Text Box 148"/>
                        <wps:cNvSpPr txBox="1">
                          <a:spLocks noChangeArrowheads="1"/>
                        </wps:cNvSpPr>
                        <wps:spPr bwMode="auto">
                          <a:xfrm>
                            <a:off x="780" y="1974"/>
                            <a:ext cx="58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2" w14:textId="77777777" w:rsidR="00067879" w:rsidRDefault="00396974">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wps:txbx>
                        <wps:bodyPr rot="0" vert="horz" wrap="square" lIns="0" tIns="0" rIns="0" bIns="0" anchor="t" anchorCtr="0" upright="1">
                          <a:noAutofit/>
                        </wps:bodyPr>
                      </wps:wsp>
                      <wps:wsp>
                        <wps:cNvPr id="409" name="Text Box 149"/>
                        <wps:cNvSpPr txBox="1">
                          <a:spLocks noChangeArrowheads="1"/>
                        </wps:cNvSpPr>
                        <wps:spPr bwMode="auto">
                          <a:xfrm>
                            <a:off x="790" y="4168"/>
                            <a:ext cx="16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3" w14:textId="77777777" w:rsidR="00067879" w:rsidRDefault="00396974">
                              <w:pPr>
                                <w:spacing w:after="0" w:line="240" w:lineRule="auto"/>
                                <w:rPr>
                                  <w:rFonts w:ascii="Arial" w:hAnsi="Arial" w:cs="Arial"/>
                                  <w:sz w:val="15"/>
                                  <w:szCs w:val="15"/>
                                </w:rPr>
                              </w:pPr>
                              <w:r>
                                <w:rPr>
                                  <w:rFonts w:ascii="Arial" w:hAnsi="Arial" w:cs="Arial"/>
                                  <w:sz w:val="15"/>
                                  <w:szCs w:val="15"/>
                                </w:rPr>
                                <w:t>9. FOR INFORMATION</w:t>
                              </w:r>
                            </w:p>
                          </w:txbxContent>
                        </wps:txbx>
                        <wps:bodyPr rot="0" vert="horz" wrap="square" lIns="0" tIns="0" rIns="0" bIns="0" anchor="t" anchorCtr="0" upright="1">
                          <a:noAutofit/>
                        </wps:bodyPr>
                      </wps:wsp>
                      <wps:wsp>
                        <wps:cNvPr id="410" name="Text Box 150"/>
                        <wps:cNvSpPr txBox="1">
                          <a:spLocks noChangeArrowheads="1"/>
                        </wps:cNvSpPr>
                        <wps:spPr bwMode="auto">
                          <a:xfrm>
                            <a:off x="790" y="4336"/>
                            <a:ext cx="1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4" w14:textId="77777777" w:rsidR="00067879" w:rsidRDefault="00396974">
                              <w:pPr>
                                <w:spacing w:after="0" w:line="240" w:lineRule="auto"/>
                                <w:rPr>
                                  <w:rFonts w:ascii="Arial" w:hAnsi="Arial" w:cs="Arial"/>
                                  <w:sz w:val="15"/>
                                  <w:szCs w:val="15"/>
                                </w:rPr>
                              </w:pPr>
                              <w:r>
                                <w:rPr>
                                  <w:rFonts w:ascii="Arial" w:hAnsi="Arial" w:cs="Arial"/>
                                  <w:sz w:val="15"/>
                                  <w:szCs w:val="15"/>
                                </w:rPr>
                                <w:t xml:space="preserve">              CALL:</w:t>
                              </w:r>
                            </w:p>
                          </w:txbxContent>
                        </wps:txbx>
                        <wps:bodyPr rot="0" vert="horz" wrap="square" lIns="0" tIns="0" rIns="0" bIns="0" anchor="t" anchorCtr="0" upright="1">
                          <a:noAutofit/>
                        </wps:bodyPr>
                      </wps:wsp>
                      <wps:wsp>
                        <wps:cNvPr id="411" name="Text Box 151"/>
                        <wps:cNvSpPr txBox="1">
                          <a:spLocks noChangeArrowheads="1"/>
                        </wps:cNvSpPr>
                        <wps:spPr bwMode="auto">
                          <a:xfrm>
                            <a:off x="785" y="4792"/>
                            <a:ext cx="53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5" w14:textId="77777777" w:rsidR="00067879" w:rsidRDefault="00396974">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wps:txbx>
                        <wps:bodyPr rot="0" vert="horz" wrap="square" lIns="0" tIns="0" rIns="0" bIns="0" anchor="t" anchorCtr="0" upright="1">
                          <a:noAutofit/>
                        </wps:bodyPr>
                      </wps:wsp>
                      <wps:wsp>
                        <wps:cNvPr id="412" name="Text Box 152"/>
                        <wps:cNvSpPr txBox="1">
                          <a:spLocks noChangeArrowheads="1"/>
                        </wps:cNvSpPr>
                        <wps:spPr bwMode="auto">
                          <a:xfrm>
                            <a:off x="7097" y="1316"/>
                            <a:ext cx="1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6" w14:textId="77777777" w:rsidR="00067879" w:rsidRDefault="00396974">
                              <w:pPr>
                                <w:spacing w:after="0" w:line="240" w:lineRule="auto"/>
                                <w:rPr>
                                  <w:rFonts w:ascii="Arial" w:hAnsi="Arial" w:cs="Arial"/>
                                  <w:sz w:val="15"/>
                                  <w:szCs w:val="15"/>
                                </w:rPr>
                              </w:pPr>
                              <w:r>
                                <w:rPr>
                                  <w:rFonts w:ascii="Arial" w:hAnsi="Arial" w:cs="Arial"/>
                                  <w:sz w:val="15"/>
                                  <w:szCs w:val="15"/>
                                </w:rPr>
                                <w:t>SEALED BID (IFB)</w:t>
                              </w:r>
                            </w:p>
                          </w:txbxContent>
                        </wps:txbx>
                        <wps:bodyPr rot="0" vert="horz" wrap="square" lIns="0" tIns="0" rIns="0" bIns="0" anchor="t" anchorCtr="0" upright="1">
                          <a:noAutofit/>
                        </wps:bodyPr>
                      </wps:wsp>
                      <wps:wsp>
                        <wps:cNvPr id="413" name="Text Box 153"/>
                        <wps:cNvSpPr txBox="1">
                          <a:spLocks noChangeArrowheads="1"/>
                        </wps:cNvSpPr>
                        <wps:spPr bwMode="auto">
                          <a:xfrm>
                            <a:off x="7097" y="1643"/>
                            <a:ext cx="152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7" w14:textId="77777777" w:rsidR="00067879" w:rsidRDefault="00396974">
                              <w:pPr>
                                <w:spacing w:after="0" w:line="240" w:lineRule="auto"/>
                                <w:rPr>
                                  <w:rFonts w:ascii="Arial" w:hAnsi="Arial" w:cs="Arial"/>
                                  <w:sz w:val="15"/>
                                  <w:szCs w:val="15"/>
                                </w:rPr>
                              </w:pPr>
                              <w:r>
                                <w:rPr>
                                  <w:rFonts w:ascii="Arial" w:hAnsi="Arial" w:cs="Arial"/>
                                  <w:sz w:val="15"/>
                                  <w:szCs w:val="15"/>
                                </w:rPr>
                                <w:t>NEGOTIATED (RFP)</w:t>
                              </w:r>
                            </w:p>
                          </w:txbxContent>
                        </wps:txbx>
                        <wps:bodyPr rot="0" vert="horz" wrap="square" lIns="0" tIns="0" rIns="0" bIns="0" anchor="t" anchorCtr="0" upright="1">
                          <a:noAutofit/>
                        </wps:bodyPr>
                      </wps:wsp>
                      <wps:wsp>
                        <wps:cNvPr id="414" name="Text Box 154"/>
                        <wps:cNvSpPr txBox="1">
                          <a:spLocks noChangeArrowheads="1"/>
                        </wps:cNvSpPr>
                        <wps:spPr bwMode="auto">
                          <a:xfrm>
                            <a:off x="756" y="11574"/>
                            <a:ext cx="70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8" w14:textId="77777777" w:rsidR="00067879" w:rsidRDefault="00396974">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wps:txbx>
                        <wps:bodyPr rot="0" vert="horz" wrap="square" lIns="0" tIns="0" rIns="0" bIns="0" anchor="t" anchorCtr="0" upright="1">
                          <a:noAutofit/>
                        </wps:bodyPr>
                      </wps:wsp>
                      <wps:wsp>
                        <wps:cNvPr id="415" name="Text Box 155"/>
                        <wps:cNvSpPr txBox="1">
                          <a:spLocks noChangeArrowheads="1"/>
                        </wps:cNvSpPr>
                        <wps:spPr bwMode="auto">
                          <a:xfrm>
                            <a:off x="7572" y="11574"/>
                            <a:ext cx="11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9" w14:textId="77777777" w:rsidR="00067879" w:rsidRDefault="00396974">
                              <w:pPr>
                                <w:spacing w:after="0" w:line="240" w:lineRule="auto"/>
                                <w:rPr>
                                  <w:rFonts w:ascii="Arial" w:hAnsi="Arial" w:cs="Arial"/>
                                  <w:sz w:val="15"/>
                                  <w:szCs w:val="15"/>
                                </w:rPr>
                              </w:pPr>
                              <w:r>
                                <w:rPr>
                                  <w:rFonts w:ascii="Arial" w:hAnsi="Arial" w:cs="Arial"/>
                                  <w:sz w:val="15"/>
                                  <w:szCs w:val="15"/>
                                </w:rPr>
                                <w:t xml:space="preserve"> ____________ </w:t>
                              </w:r>
                            </w:p>
                          </w:txbxContent>
                        </wps:txbx>
                        <wps:bodyPr rot="0" vert="horz" wrap="square" lIns="0" tIns="0" rIns="0" bIns="0" anchor="t" anchorCtr="0" upright="1">
                          <a:noAutofit/>
                        </wps:bodyPr>
                      </wps:wsp>
                      <wps:wsp>
                        <wps:cNvPr id="416" name="Text Box 156"/>
                        <wps:cNvSpPr txBox="1">
                          <a:spLocks noChangeArrowheads="1"/>
                        </wps:cNvSpPr>
                        <wps:spPr bwMode="auto">
                          <a:xfrm>
                            <a:off x="8748" y="11574"/>
                            <a:ext cx="204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A" w14:textId="77777777" w:rsidR="00067879" w:rsidRDefault="00396974">
                              <w:pPr>
                                <w:spacing w:after="0" w:line="240" w:lineRule="auto"/>
                                <w:rPr>
                                  <w:rFonts w:ascii="Arial" w:hAnsi="Arial" w:cs="Arial"/>
                                  <w:sz w:val="15"/>
                                  <w:szCs w:val="15"/>
                                </w:rPr>
                              </w:pPr>
                              <w:r>
                                <w:rPr>
                                  <w:rFonts w:ascii="Arial" w:hAnsi="Arial" w:cs="Arial"/>
                                  <w:sz w:val="15"/>
                                  <w:szCs w:val="15"/>
                                </w:rPr>
                                <w:t>calendar days after receiving</w:t>
                              </w:r>
                            </w:p>
                          </w:txbxContent>
                        </wps:txbx>
                        <wps:bodyPr rot="0" vert="horz" wrap="square" lIns="0" tIns="0" rIns="0" bIns="0" anchor="t" anchorCtr="0" upright="1">
                          <a:noAutofit/>
                        </wps:bodyPr>
                      </wps:wsp>
                      <wps:wsp>
                        <wps:cNvPr id="417" name="Text Box 157"/>
                        <wps:cNvSpPr txBox="1">
                          <a:spLocks noChangeArrowheads="1"/>
                        </wps:cNvSpPr>
                        <wps:spPr bwMode="auto">
                          <a:xfrm>
                            <a:off x="1241" y="11814"/>
                            <a:ext cx="5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B" w14:textId="77777777" w:rsidR="00067879" w:rsidRDefault="00396974">
                              <w:pPr>
                                <w:spacing w:after="0" w:line="240" w:lineRule="auto"/>
                                <w:rPr>
                                  <w:rFonts w:ascii="Arial" w:hAnsi="Arial" w:cs="Arial"/>
                                  <w:sz w:val="15"/>
                                  <w:szCs w:val="15"/>
                                </w:rPr>
                              </w:pPr>
                              <w:r>
                                <w:rPr>
                                  <w:rFonts w:ascii="Arial" w:hAnsi="Arial" w:cs="Arial"/>
                                  <w:sz w:val="15"/>
                                  <w:szCs w:val="15"/>
                                </w:rPr>
                                <w:t>award,</w:t>
                              </w:r>
                            </w:p>
                          </w:txbxContent>
                        </wps:txbx>
                        <wps:bodyPr rot="0" vert="horz" wrap="square" lIns="0" tIns="0" rIns="0" bIns="0" anchor="t" anchorCtr="0" upright="1">
                          <a:noAutofit/>
                        </wps:bodyPr>
                      </wps:wsp>
                      <wps:wsp>
                        <wps:cNvPr id="418" name="Text Box 158"/>
                        <wps:cNvSpPr txBox="1">
                          <a:spLocks noChangeArrowheads="1"/>
                        </wps:cNvSpPr>
                        <wps:spPr bwMode="auto">
                          <a:xfrm>
                            <a:off x="2258" y="11814"/>
                            <a:ext cx="32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C" w14:textId="77777777" w:rsidR="00067879" w:rsidRDefault="00396974">
                              <w:pPr>
                                <w:spacing w:after="0" w:line="240" w:lineRule="auto"/>
                                <w:rPr>
                                  <w:rFonts w:ascii="Arial" w:hAnsi="Arial" w:cs="Arial"/>
                                  <w:sz w:val="15"/>
                                  <w:szCs w:val="15"/>
                                </w:rPr>
                              </w:pPr>
                              <w:r>
                                <w:rPr>
                                  <w:rFonts w:ascii="Arial" w:hAnsi="Arial" w:cs="Arial"/>
                                  <w:sz w:val="15"/>
                                  <w:szCs w:val="15"/>
                                </w:rPr>
                                <w:t>notice to proceed.  This performance period is</w:t>
                              </w:r>
                            </w:p>
                          </w:txbxContent>
                        </wps:txbx>
                        <wps:bodyPr rot="0" vert="horz" wrap="square" lIns="0" tIns="0" rIns="0" bIns="0" anchor="t" anchorCtr="0" upright="1">
                          <a:noAutofit/>
                        </wps:bodyPr>
                      </wps:wsp>
                      <wps:wsp>
                        <wps:cNvPr id="419" name="Text Box 159"/>
                        <wps:cNvSpPr txBox="1">
                          <a:spLocks noChangeArrowheads="1"/>
                        </wps:cNvSpPr>
                        <wps:spPr bwMode="auto">
                          <a:xfrm>
                            <a:off x="6060" y="11814"/>
                            <a:ext cx="7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D" w14:textId="77777777" w:rsidR="00067879" w:rsidRDefault="00396974">
                              <w:pPr>
                                <w:spacing w:after="0" w:line="240" w:lineRule="auto"/>
                                <w:rPr>
                                  <w:rFonts w:ascii="Arial" w:hAnsi="Arial" w:cs="Arial"/>
                                  <w:sz w:val="15"/>
                                  <w:szCs w:val="15"/>
                                </w:rPr>
                              </w:pPr>
                              <w:r>
                                <w:rPr>
                                  <w:rFonts w:ascii="Arial" w:hAnsi="Arial" w:cs="Arial"/>
                                  <w:sz w:val="15"/>
                                  <w:szCs w:val="15"/>
                                </w:rPr>
                                <w:t>mandatory</w:t>
                              </w:r>
                            </w:p>
                          </w:txbxContent>
                        </wps:txbx>
                        <wps:bodyPr rot="0" vert="horz" wrap="square" lIns="0" tIns="0" rIns="0" bIns="0" anchor="t" anchorCtr="0" upright="1">
                          <a:noAutofit/>
                        </wps:bodyPr>
                      </wps:wsp>
                      <wps:wsp>
                        <wps:cNvPr id="420" name="Text Box 160"/>
                        <wps:cNvSpPr txBox="1">
                          <a:spLocks noChangeArrowheads="1"/>
                        </wps:cNvSpPr>
                        <wps:spPr bwMode="auto">
                          <a:xfrm>
                            <a:off x="7409" y="11814"/>
                            <a:ext cx="38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E" w14:textId="77777777" w:rsidR="00067879" w:rsidRDefault="00396974">
                              <w:pPr>
                                <w:spacing w:after="0" w:line="240" w:lineRule="auto"/>
                                <w:rPr>
                                  <w:rFonts w:ascii="Arial" w:hAnsi="Arial" w:cs="Arial"/>
                                  <w:sz w:val="15"/>
                                  <w:szCs w:val="15"/>
                                </w:rPr>
                              </w:pPr>
                              <w:r>
                                <w:rPr>
                                  <w:rFonts w:ascii="Arial" w:hAnsi="Arial" w:cs="Arial"/>
                                  <w:sz w:val="15"/>
                                  <w:szCs w:val="15"/>
                                </w:rPr>
                                <w:t>negotiable.  (See _____________________________).</w:t>
                              </w:r>
                            </w:p>
                          </w:txbxContent>
                        </wps:txbx>
                        <wps:bodyPr rot="0" vert="horz" wrap="square" lIns="0" tIns="0" rIns="0" bIns="0" anchor="t" anchorCtr="0" upright="1">
                          <a:noAutofit/>
                        </wps:bodyPr>
                      </wps:wsp>
                      <wps:wsp>
                        <wps:cNvPr id="421" name="Text Box 161"/>
                        <wps:cNvSpPr txBox="1">
                          <a:spLocks noChangeArrowheads="1"/>
                        </wps:cNvSpPr>
                        <wps:spPr bwMode="auto">
                          <a:xfrm>
                            <a:off x="1217" y="12577"/>
                            <a:ext cx="3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2F" w14:textId="77777777" w:rsidR="00067879" w:rsidRDefault="00396974">
                              <w:pPr>
                                <w:spacing w:after="0" w:line="240" w:lineRule="auto"/>
                                <w:rPr>
                                  <w:rFonts w:ascii="Arial" w:hAnsi="Arial" w:cs="Arial"/>
                                  <w:sz w:val="15"/>
                                  <w:szCs w:val="15"/>
                                </w:rPr>
                              </w:pPr>
                              <w:r>
                                <w:rPr>
                                  <w:rFonts w:ascii="Arial" w:hAnsi="Arial" w:cs="Arial"/>
                                  <w:sz w:val="15"/>
                                  <w:szCs w:val="15"/>
                                </w:rPr>
                                <w:t>YES</w:t>
                              </w:r>
                            </w:p>
                          </w:txbxContent>
                        </wps:txbx>
                        <wps:bodyPr rot="0" vert="horz" wrap="square" lIns="0" tIns="0" rIns="0" bIns="0" anchor="t" anchorCtr="0" upright="1">
                          <a:noAutofit/>
                        </wps:bodyPr>
                      </wps:wsp>
                      <wps:wsp>
                        <wps:cNvPr id="422" name="Text Box 162"/>
                        <wps:cNvSpPr txBox="1">
                          <a:spLocks noChangeArrowheads="1"/>
                        </wps:cNvSpPr>
                        <wps:spPr bwMode="auto">
                          <a:xfrm>
                            <a:off x="2388" y="12577"/>
                            <a:ext cx="2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0" w14:textId="77777777" w:rsidR="00067879" w:rsidRDefault="00396974">
                              <w:pPr>
                                <w:spacing w:after="0" w:line="240" w:lineRule="auto"/>
                                <w:rPr>
                                  <w:rFonts w:ascii="Arial" w:hAnsi="Arial" w:cs="Arial"/>
                                  <w:sz w:val="15"/>
                                  <w:szCs w:val="15"/>
                                </w:rPr>
                              </w:pPr>
                              <w:r>
                                <w:rPr>
                                  <w:rFonts w:ascii="Arial" w:hAnsi="Arial" w:cs="Arial"/>
                                  <w:sz w:val="15"/>
                                  <w:szCs w:val="15"/>
                                </w:rPr>
                                <w:t>NO</w:t>
                              </w:r>
                            </w:p>
                          </w:txbxContent>
                        </wps:txbx>
                        <wps:bodyPr rot="0" vert="horz" wrap="square" lIns="0" tIns="0" rIns="0" bIns="0" anchor="t" anchorCtr="0" upright="1">
                          <a:noAutofit/>
                        </wps:bodyPr>
                      </wps:wsp>
                      <wps:wsp>
                        <wps:cNvPr id="423" name="Text Box 163"/>
                        <wps:cNvSpPr txBox="1">
                          <a:spLocks noChangeArrowheads="1"/>
                        </wps:cNvSpPr>
                        <wps:spPr bwMode="auto">
                          <a:xfrm>
                            <a:off x="785" y="13100"/>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1" w14:textId="77777777" w:rsidR="00067879" w:rsidRDefault="00396974">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424" name="Text Box 164"/>
                        <wps:cNvSpPr txBox="1">
                          <a:spLocks noChangeArrowheads="1"/>
                        </wps:cNvSpPr>
                        <wps:spPr bwMode="auto">
                          <a:xfrm>
                            <a:off x="1092" y="13100"/>
                            <a:ext cx="101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2" w14:textId="77777777" w:rsidR="00067879" w:rsidRDefault="00396974">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wps:txbx>
                        <wps:bodyPr rot="0" vert="horz" wrap="square" lIns="0" tIns="0" rIns="0" bIns="0" anchor="t" anchorCtr="0" upright="1">
                          <a:noAutofit/>
                        </wps:bodyPr>
                      </wps:wsp>
                      <wps:wsp>
                        <wps:cNvPr id="425" name="Text Box 165"/>
                        <wps:cNvSpPr txBox="1">
                          <a:spLocks noChangeArrowheads="1"/>
                        </wps:cNvSpPr>
                        <wps:spPr bwMode="auto">
                          <a:xfrm>
                            <a:off x="1092" y="13340"/>
                            <a:ext cx="93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3" w14:textId="77777777" w:rsidR="00067879" w:rsidRDefault="00396974">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wps:txbx>
                        <wps:bodyPr rot="0" vert="horz" wrap="square" lIns="0" tIns="0" rIns="0" bIns="0" anchor="t" anchorCtr="0" upright="1">
                          <a:noAutofit/>
                        </wps:bodyPr>
                      </wps:wsp>
                      <wps:wsp>
                        <wps:cNvPr id="426" name="Text Box 166"/>
                        <wps:cNvSpPr txBox="1">
                          <a:spLocks noChangeArrowheads="1"/>
                        </wps:cNvSpPr>
                        <wps:spPr bwMode="auto">
                          <a:xfrm>
                            <a:off x="1092" y="13556"/>
                            <a:ext cx="978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4" w14:textId="77777777" w:rsidR="00067879" w:rsidRDefault="00396974">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wps:txbx>
                        <wps:bodyPr rot="0" vert="horz" wrap="square" lIns="0" tIns="0" rIns="0" bIns="0" anchor="t" anchorCtr="0" upright="1">
                          <a:noAutofit/>
                        </wps:bodyPr>
                      </wps:wsp>
                      <wps:wsp>
                        <wps:cNvPr id="427" name="Text Box 167"/>
                        <wps:cNvSpPr txBox="1">
                          <a:spLocks noChangeArrowheads="1"/>
                        </wps:cNvSpPr>
                        <wps:spPr bwMode="auto">
                          <a:xfrm>
                            <a:off x="785" y="13796"/>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5" w14:textId="77777777" w:rsidR="00067879" w:rsidRDefault="00396974">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428" name="Text Box 168"/>
                        <wps:cNvSpPr txBox="1">
                          <a:spLocks noChangeArrowheads="1"/>
                        </wps:cNvSpPr>
                        <wps:spPr bwMode="auto">
                          <a:xfrm>
                            <a:off x="1092" y="13796"/>
                            <a:ext cx="13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6" w14:textId="77777777" w:rsidR="00067879" w:rsidRDefault="00396974">
                              <w:pPr>
                                <w:spacing w:after="0" w:line="240" w:lineRule="auto"/>
                                <w:rPr>
                                  <w:rFonts w:ascii="Arial" w:hAnsi="Arial" w:cs="Arial"/>
                                  <w:sz w:val="15"/>
                                  <w:szCs w:val="15"/>
                                </w:rPr>
                              </w:pPr>
                              <w:r>
                                <w:rPr>
                                  <w:rFonts w:ascii="Arial" w:hAnsi="Arial" w:cs="Arial"/>
                                  <w:sz w:val="15"/>
                                  <w:szCs w:val="15"/>
                                </w:rPr>
                                <w:t xml:space="preserve">An offer guarantee </w:t>
                              </w:r>
                            </w:p>
                          </w:txbxContent>
                        </wps:txbx>
                        <wps:bodyPr rot="0" vert="horz" wrap="square" lIns="0" tIns="0" rIns="0" bIns="0" anchor="t" anchorCtr="0" upright="1">
                          <a:noAutofit/>
                        </wps:bodyPr>
                      </wps:wsp>
                      <wps:wsp>
                        <wps:cNvPr id="429" name="Text Box 169"/>
                        <wps:cNvSpPr txBox="1">
                          <a:spLocks noChangeArrowheads="1"/>
                        </wps:cNvSpPr>
                        <wps:spPr bwMode="auto">
                          <a:xfrm>
                            <a:off x="2945" y="13796"/>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7" w14:textId="77777777" w:rsidR="00067879" w:rsidRDefault="00396974">
                              <w:pPr>
                                <w:spacing w:after="0" w:line="240" w:lineRule="auto"/>
                                <w:rPr>
                                  <w:rFonts w:ascii="Arial" w:hAnsi="Arial" w:cs="Arial"/>
                                  <w:sz w:val="15"/>
                                  <w:szCs w:val="15"/>
                                </w:rPr>
                              </w:pPr>
                              <w:r>
                                <w:rPr>
                                  <w:rFonts w:ascii="Arial" w:hAnsi="Arial" w:cs="Arial"/>
                                  <w:sz w:val="15"/>
                                  <w:szCs w:val="15"/>
                                </w:rPr>
                                <w:t>is,</w:t>
                              </w:r>
                            </w:p>
                          </w:txbxContent>
                        </wps:txbx>
                        <wps:bodyPr rot="0" vert="horz" wrap="square" lIns="0" tIns="0" rIns="0" bIns="0" anchor="t" anchorCtr="0" upright="1">
                          <a:noAutofit/>
                        </wps:bodyPr>
                      </wps:wsp>
                      <wps:wsp>
                        <wps:cNvPr id="430" name="Text Box 170"/>
                        <wps:cNvSpPr txBox="1">
                          <a:spLocks noChangeArrowheads="1"/>
                        </wps:cNvSpPr>
                        <wps:spPr bwMode="auto">
                          <a:xfrm>
                            <a:off x="3698" y="13796"/>
                            <a:ext cx="10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8" w14:textId="77777777" w:rsidR="00067879" w:rsidRDefault="00396974">
                              <w:pPr>
                                <w:spacing w:after="0" w:line="240" w:lineRule="auto"/>
                                <w:rPr>
                                  <w:rFonts w:ascii="Arial" w:hAnsi="Arial" w:cs="Arial"/>
                                  <w:sz w:val="15"/>
                                  <w:szCs w:val="15"/>
                                </w:rPr>
                              </w:pPr>
                              <w:r>
                                <w:rPr>
                                  <w:rFonts w:ascii="Arial" w:hAnsi="Arial" w:cs="Arial"/>
                                  <w:sz w:val="15"/>
                                  <w:szCs w:val="15"/>
                                </w:rPr>
                                <w:t>is not required.</w:t>
                              </w:r>
                            </w:p>
                          </w:txbxContent>
                        </wps:txbx>
                        <wps:bodyPr rot="0" vert="horz" wrap="square" lIns="0" tIns="0" rIns="0" bIns="0" anchor="t" anchorCtr="0" upright="1">
                          <a:noAutofit/>
                        </wps:bodyPr>
                      </wps:wsp>
                      <wps:wsp>
                        <wps:cNvPr id="431" name="Text Box 171"/>
                        <wps:cNvSpPr txBox="1">
                          <a:spLocks noChangeArrowheads="1"/>
                        </wps:cNvSpPr>
                        <wps:spPr bwMode="auto">
                          <a:xfrm>
                            <a:off x="785" y="14084"/>
                            <a:ext cx="18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9" w14:textId="77777777" w:rsidR="00067879" w:rsidRDefault="00396974">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432" name="Text Box 172"/>
                        <wps:cNvSpPr txBox="1">
                          <a:spLocks noChangeArrowheads="1"/>
                        </wps:cNvSpPr>
                        <wps:spPr bwMode="auto">
                          <a:xfrm>
                            <a:off x="1102" y="14084"/>
                            <a:ext cx="992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A" w14:textId="77777777" w:rsidR="00067879" w:rsidRDefault="00396974">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wps:txbx>
                        <wps:bodyPr rot="0" vert="horz" wrap="square" lIns="0" tIns="0" rIns="0" bIns="0" anchor="t" anchorCtr="0" upright="1">
                          <a:noAutofit/>
                        </wps:bodyPr>
                      </wps:wsp>
                      <wps:wsp>
                        <wps:cNvPr id="433" name="Text Box 173"/>
                        <wps:cNvSpPr txBox="1">
                          <a:spLocks noChangeArrowheads="1"/>
                        </wps:cNvSpPr>
                        <wps:spPr bwMode="auto">
                          <a:xfrm>
                            <a:off x="1102" y="13921"/>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B" w14:textId="77777777" w:rsidR="00067879" w:rsidRDefault="00396974">
                              <w:pPr>
                                <w:spacing w:after="0" w:line="240" w:lineRule="auto"/>
                                <w:rPr>
                                  <w:rFonts w:ascii="Arial" w:hAnsi="Arial" w:cs="Arial"/>
                                  <w:sz w:val="15"/>
                                  <w:szCs w:val="15"/>
                                </w:rPr>
                              </w:pPr>
                              <w:r>
                                <w:rPr>
                                  <w:rFonts w:ascii="Arial" w:hAnsi="Arial" w:cs="Arial"/>
                                  <w:sz w:val="15"/>
                                  <w:szCs w:val="15"/>
                                </w:rPr>
                                <w:t xml:space="preserve"> .</w:t>
                              </w:r>
                            </w:p>
                          </w:txbxContent>
                        </wps:txbx>
                        <wps:bodyPr rot="0" vert="horz" wrap="square" lIns="0" tIns="0" rIns="0" bIns="0" anchor="t" anchorCtr="0" upright="1">
                          <a:noAutofit/>
                        </wps:bodyPr>
                      </wps:wsp>
                      <wps:wsp>
                        <wps:cNvPr id="434" name="Text Box 174"/>
                        <wps:cNvSpPr txBox="1">
                          <a:spLocks noChangeArrowheads="1"/>
                        </wps:cNvSpPr>
                        <wps:spPr bwMode="auto">
                          <a:xfrm>
                            <a:off x="780" y="14372"/>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C" w14:textId="77777777" w:rsidR="00067879" w:rsidRDefault="00396974">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435" name="Text Box 175"/>
                        <wps:cNvSpPr txBox="1">
                          <a:spLocks noChangeArrowheads="1"/>
                        </wps:cNvSpPr>
                        <wps:spPr bwMode="auto">
                          <a:xfrm>
                            <a:off x="1097" y="14372"/>
                            <a:ext cx="94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D" w14:textId="77777777" w:rsidR="00067879" w:rsidRDefault="00396974">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wps:txbx>
                        <wps:bodyPr rot="0" vert="horz" wrap="square" lIns="0" tIns="0" rIns="0" bIns="0" anchor="t" anchorCtr="0" upright="1">
                          <a:noAutofit/>
                        </wps:bodyPr>
                      </wps:wsp>
                      <wps:wsp>
                        <wps:cNvPr id="436" name="Text Box 176"/>
                        <wps:cNvSpPr txBox="1">
                          <a:spLocks noChangeArrowheads="1"/>
                        </wps:cNvSpPr>
                        <wps:spPr bwMode="auto">
                          <a:xfrm>
                            <a:off x="1097" y="14564"/>
                            <a:ext cx="22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E" w14:textId="77777777" w:rsidR="00067879" w:rsidRDefault="00396974">
                              <w:pPr>
                                <w:spacing w:after="0" w:line="240" w:lineRule="auto"/>
                                <w:rPr>
                                  <w:rFonts w:ascii="Arial" w:hAnsi="Arial" w:cs="Arial"/>
                                  <w:sz w:val="15"/>
                                  <w:szCs w:val="15"/>
                                </w:rPr>
                              </w:pPr>
                              <w:r>
                                <w:rPr>
                                  <w:rFonts w:ascii="Arial" w:hAnsi="Arial" w:cs="Arial"/>
                                  <w:sz w:val="15"/>
                                  <w:szCs w:val="15"/>
                                </w:rPr>
                                <w:t>considered and will be rejected.</w:t>
                              </w:r>
                            </w:p>
                          </w:txbxContent>
                        </wps:txbx>
                        <wps:bodyPr rot="0" vert="horz" wrap="square" lIns="0" tIns="0" rIns="0" bIns="0" anchor="t" anchorCtr="0" upright="1">
                          <a:noAutofit/>
                        </wps:bodyPr>
                      </wps:wsp>
                      <wps:wsp>
                        <wps:cNvPr id="437" name="Text Box 177"/>
                        <wps:cNvSpPr txBox="1">
                          <a:spLocks noChangeArrowheads="1"/>
                        </wps:cNvSpPr>
                        <wps:spPr bwMode="auto">
                          <a:xfrm>
                            <a:off x="6684" y="62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3F" w14:textId="77777777" w:rsidR="00067879" w:rsidRDefault="00067879">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438" name="Text Box 178"/>
                        <wps:cNvSpPr txBox="1">
                          <a:spLocks noChangeArrowheads="1"/>
                        </wps:cNvSpPr>
                        <wps:spPr bwMode="auto">
                          <a:xfrm>
                            <a:off x="10332"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0" w14:textId="77777777" w:rsidR="00067879" w:rsidRDefault="00396974">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439" name="Text Box 179"/>
                        <wps:cNvSpPr txBox="1">
                          <a:spLocks noChangeArrowheads="1"/>
                        </wps:cNvSpPr>
                        <wps:spPr bwMode="auto">
                          <a:xfrm>
                            <a:off x="11004"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1" w14:textId="34ECDC62" w:rsidR="00067879" w:rsidRDefault="00850F75">
                              <w:pPr>
                                <w:spacing w:after="0" w:line="240" w:lineRule="auto"/>
                                <w:jc w:val="center"/>
                                <w:rPr>
                                  <w:rFonts w:ascii="Courier New" w:hAnsi="Courier New" w:cs="Courier New"/>
                                  <w:sz w:val="15"/>
                                  <w:szCs w:val="15"/>
                                </w:rPr>
                              </w:pPr>
                              <w:r>
                                <w:rPr>
                                  <w:rFonts w:ascii="Courier New" w:hAnsi="Courier New" w:cs="Courier New"/>
                                  <w:sz w:val="15"/>
                                  <w:szCs w:val="15"/>
                                </w:rPr>
                                <w:t>94</w:t>
                              </w:r>
                            </w:p>
                          </w:txbxContent>
                        </wps:txbx>
                        <wps:bodyPr rot="0" vert="horz" wrap="square" lIns="0" tIns="0" rIns="0" bIns="0" anchor="t" anchorCtr="0" upright="1">
                          <a:noAutofit/>
                        </wps:bodyPr>
                      </wps:wsp>
                      <wps:wsp>
                        <wps:cNvPr id="440" name="Text Box 180"/>
                        <wps:cNvSpPr txBox="1">
                          <a:spLocks noChangeArrowheads="1"/>
                        </wps:cNvSpPr>
                        <wps:spPr bwMode="auto">
                          <a:xfrm>
                            <a:off x="94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2"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1" name="Text Box 181"/>
                        <wps:cNvSpPr txBox="1">
                          <a:spLocks noChangeArrowheads="1"/>
                        </wps:cNvSpPr>
                        <wps:spPr bwMode="auto">
                          <a:xfrm>
                            <a:off x="466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3"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2" name="Text Box 182"/>
                        <wps:cNvSpPr txBox="1">
                          <a:spLocks noChangeArrowheads="1"/>
                        </wps:cNvSpPr>
                        <wps:spPr bwMode="auto">
                          <a:xfrm>
                            <a:off x="4380" y="1532"/>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36C77624R0026</w:t>
                              </w:r>
                            </w:p>
                          </w:txbxContent>
                        </wps:txbx>
                        <wps:bodyPr rot="0" vert="horz" wrap="square" lIns="0" tIns="0" rIns="0" bIns="0" anchor="t" anchorCtr="0" upright="1">
                          <a:noAutofit/>
                        </wps:bodyPr>
                      </wps:wsp>
                      <wps:wsp>
                        <wps:cNvPr id="443" name="Text Box 183"/>
                        <wps:cNvSpPr txBox="1">
                          <a:spLocks noChangeArrowheads="1"/>
                        </wps:cNvSpPr>
                        <wps:spPr bwMode="auto">
                          <a:xfrm>
                            <a:off x="6852" y="135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4" name="Text Box 184"/>
                        <wps:cNvSpPr txBox="1">
                          <a:spLocks noChangeArrowheads="1"/>
                        </wps:cNvSpPr>
                        <wps:spPr bwMode="auto">
                          <a:xfrm>
                            <a:off x="6852" y="1676"/>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445" name="Text Box 185"/>
                        <wps:cNvSpPr txBox="1">
                          <a:spLocks noChangeArrowheads="1"/>
                        </wps:cNvSpPr>
                        <wps:spPr bwMode="auto">
                          <a:xfrm>
                            <a:off x="8820" y="143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06-05-2024</w:t>
                              </w:r>
                            </w:p>
                          </w:txbxContent>
                        </wps:txbx>
                        <wps:bodyPr rot="0" vert="horz" wrap="square" lIns="0" tIns="0" rIns="0" bIns="0" anchor="t" anchorCtr="0" upright="1">
                          <a:noAutofit/>
                        </wps:bodyPr>
                      </wps:wsp>
                      <wps:wsp>
                        <wps:cNvPr id="446" name="Text Box 186"/>
                        <wps:cNvSpPr txBox="1">
                          <a:spLocks noChangeArrowheads="1"/>
                        </wps:cNvSpPr>
                        <wps:spPr bwMode="auto">
                          <a:xfrm>
                            <a:off x="94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[tbd]</w:t>
                              </w:r>
                            </w:p>
                          </w:txbxContent>
                        </wps:txbx>
                        <wps:bodyPr rot="0" vert="horz" wrap="square" lIns="0" tIns="0" rIns="0" bIns="0" anchor="t" anchorCtr="0" upright="1">
                          <a:noAutofit/>
                        </wps:bodyPr>
                      </wps:wsp>
                      <wps:wsp>
                        <wps:cNvPr id="447" name="Text Box 187"/>
                        <wps:cNvSpPr txBox="1">
                          <a:spLocks noChangeArrowheads="1"/>
                        </wps:cNvSpPr>
                        <wps:spPr bwMode="auto">
                          <a:xfrm>
                            <a:off x="466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9"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8" name="Text Box 188"/>
                        <wps:cNvSpPr txBox="1">
                          <a:spLocks noChangeArrowheads="1"/>
                        </wps:cNvSpPr>
                        <wps:spPr bwMode="auto">
                          <a:xfrm>
                            <a:off x="4668" y="263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A"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9" name="Text Box 189"/>
                        <wps:cNvSpPr txBox="1">
                          <a:spLocks noChangeArrowheads="1"/>
                        </wps:cNvSpPr>
                        <wps:spPr bwMode="auto">
                          <a:xfrm>
                            <a:off x="8268" y="2396"/>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595-601</w:t>
                              </w:r>
                            </w:p>
                          </w:txbxContent>
                        </wps:txbx>
                        <wps:bodyPr rot="0" vert="horz" wrap="square" lIns="0" tIns="0" rIns="0" bIns="0" anchor="t" anchorCtr="0" upright="1">
                          <a:noAutofit/>
                        </wps:bodyPr>
                      </wps:wsp>
                      <wps:wsp>
                        <wps:cNvPr id="450" name="Text Box 190"/>
                        <wps:cNvSpPr txBox="1">
                          <a:spLocks noChangeArrowheads="1"/>
                        </wps:cNvSpPr>
                        <wps:spPr bwMode="auto">
                          <a:xfrm>
                            <a:off x="4668" y="294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w:t>
                              </w:r>
                            </w:p>
                          </w:txbxContent>
                        </wps:txbx>
                        <wps:bodyPr rot="0" vert="horz" wrap="square" lIns="0" tIns="0" rIns="0" bIns="0" anchor="t" anchorCtr="0" upright="1">
                          <a:noAutofit/>
                        </wps:bodyPr>
                      </wps:wsp>
                      <wps:wsp>
                        <wps:cNvPr id="451" name="Text Box 191"/>
                        <wps:cNvSpPr txBox="1">
                          <a:spLocks noChangeArrowheads="1"/>
                        </wps:cNvSpPr>
                        <wps:spPr bwMode="auto">
                          <a:xfrm>
                            <a:off x="9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452" name="Text Box 192"/>
                        <wps:cNvSpPr txBox="1">
                          <a:spLocks noChangeArrowheads="1"/>
                        </wps:cNvSpPr>
                        <wps:spPr bwMode="auto">
                          <a:xfrm>
                            <a:off x="9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wps:txbx>
                        <wps:bodyPr rot="0" vert="horz" wrap="square" lIns="0" tIns="0" rIns="0" bIns="0" anchor="t" anchorCtr="0" upright="1">
                          <a:noAutofit/>
                        </wps:bodyPr>
                      </wps:wsp>
                      <wps:wsp>
                        <wps:cNvPr id="453" name="Text Box 193"/>
                        <wps:cNvSpPr txBox="1">
                          <a:spLocks noChangeArrowheads="1"/>
                        </wps:cNvSpPr>
                        <wps:spPr bwMode="auto">
                          <a:xfrm>
                            <a:off x="9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4F"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54" name="Text Box 194"/>
                        <wps:cNvSpPr txBox="1">
                          <a:spLocks noChangeArrowheads="1"/>
                        </wps:cNvSpPr>
                        <wps:spPr bwMode="auto">
                          <a:xfrm>
                            <a:off x="9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wps:txbx>
                        <wps:bodyPr rot="0" vert="horz" wrap="square" lIns="0" tIns="0" rIns="0" bIns="0" anchor="t" anchorCtr="0" upright="1">
                          <a:noAutofit/>
                        </wps:bodyPr>
                      </wps:wsp>
                      <wps:wsp>
                        <wps:cNvPr id="455" name="Text Box 195"/>
                        <wps:cNvSpPr txBox="1">
                          <a:spLocks noChangeArrowheads="1"/>
                        </wps:cNvSpPr>
                        <wps:spPr bwMode="auto">
                          <a:xfrm>
                            <a:off x="9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wps:txbx>
                        <wps:bodyPr rot="0" vert="horz" wrap="square" lIns="0" tIns="0" rIns="0" bIns="0" anchor="t" anchorCtr="0" upright="1">
                          <a:noAutofit/>
                        </wps:bodyPr>
                      </wps:wsp>
                      <wps:wsp>
                        <wps:cNvPr id="456" name="Text Box 196"/>
                        <wps:cNvSpPr txBox="1">
                          <a:spLocks noChangeArrowheads="1"/>
                        </wps:cNvSpPr>
                        <wps:spPr bwMode="auto">
                          <a:xfrm>
                            <a:off x="63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457" name="Text Box 197"/>
                        <wps:cNvSpPr txBox="1">
                          <a:spLocks noChangeArrowheads="1"/>
                        </wps:cNvSpPr>
                        <wps:spPr bwMode="auto">
                          <a:xfrm>
                            <a:off x="63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 Activity Central</w:t>
                              </w:r>
                            </w:p>
                          </w:txbxContent>
                        </wps:txbx>
                        <wps:bodyPr rot="0" vert="horz" wrap="square" lIns="0" tIns="0" rIns="0" bIns="0" anchor="t" anchorCtr="0" upright="1">
                          <a:noAutofit/>
                        </wps:bodyPr>
                      </wps:wsp>
                      <wps:wsp>
                        <wps:cNvPr id="458" name="Text Box 198"/>
                        <wps:cNvSpPr txBox="1">
                          <a:spLocks noChangeArrowheads="1"/>
                        </wps:cNvSpPr>
                        <wps:spPr bwMode="auto">
                          <a:xfrm>
                            <a:off x="63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wps:txbx>
                        <wps:bodyPr rot="0" vert="horz" wrap="square" lIns="0" tIns="0" rIns="0" bIns="0" anchor="t" anchorCtr="0" upright="1">
                          <a:noAutofit/>
                        </wps:bodyPr>
                      </wps:wsp>
                      <wps:wsp>
                        <wps:cNvPr id="459" name="Text Box 199"/>
                        <wps:cNvSpPr txBox="1">
                          <a:spLocks noChangeArrowheads="1"/>
                        </wps:cNvSpPr>
                        <wps:spPr bwMode="auto">
                          <a:xfrm>
                            <a:off x="63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60" name="Text Box 200"/>
                        <wps:cNvSpPr txBox="1">
                          <a:spLocks noChangeArrowheads="1"/>
                        </wps:cNvSpPr>
                        <wps:spPr bwMode="auto">
                          <a:xfrm>
                            <a:off x="63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wps:txbx>
                        <wps:bodyPr rot="0" vert="horz" wrap="square" lIns="0" tIns="0" rIns="0" bIns="0" anchor="t" anchorCtr="0" upright="1">
                          <a:noAutofit/>
                        </wps:bodyPr>
                      </wps:wsp>
                      <wps:wsp>
                        <wps:cNvPr id="461" name="Text Box 201"/>
                        <wps:cNvSpPr txBox="1">
                          <a:spLocks noChangeArrowheads="1"/>
                        </wps:cNvSpPr>
                        <wps:spPr bwMode="auto">
                          <a:xfrm>
                            <a:off x="3228" y="43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Benjamin Niznik</w:t>
                              </w:r>
                            </w:p>
                          </w:txbxContent>
                        </wps:txbx>
                        <wps:bodyPr rot="0" vert="horz" wrap="square" lIns="0" tIns="0" rIns="0" bIns="0" anchor="t" anchorCtr="0" upright="1">
                          <a:noAutofit/>
                        </wps:bodyPr>
                      </wps:wsp>
                      <wps:wsp>
                        <wps:cNvPr id="462" name="Text Box 202"/>
                        <wps:cNvSpPr txBox="1">
                          <a:spLocks noChangeArrowheads="1"/>
                        </wps:cNvSpPr>
                        <wps:spPr bwMode="auto">
                          <a:xfrm>
                            <a:off x="6924" y="436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216-447-8300</w:t>
                              </w:r>
                            </w:p>
                          </w:txbxContent>
                        </wps:txbx>
                        <wps:bodyPr rot="0" vert="horz" wrap="square" lIns="0" tIns="0" rIns="0" bIns="0" anchor="t" anchorCtr="0" upright="1">
                          <a:noAutofit/>
                        </wps:bodyPr>
                      </wps:wsp>
                      <wps:wsp>
                        <wps:cNvPr id="463" name="Text Box 203"/>
                        <wps:cNvSpPr txBox="1">
                          <a:spLocks noChangeArrowheads="1"/>
                        </wps:cNvSpPr>
                        <wps:spPr bwMode="auto">
                          <a:xfrm>
                            <a:off x="636" y="56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 accordance with 38 U.S.C. § 8127 (Public Law 109-461), this project is a competitive Service-Disabled Veteran - Owned</w:t>
                              </w:r>
                            </w:p>
                          </w:txbxContent>
                        </wps:txbx>
                        <wps:bodyPr rot="0" vert="horz" wrap="square" lIns="0" tIns="0" rIns="0" bIns="0" anchor="t" anchorCtr="0" upright="1">
                          <a:noAutofit/>
                        </wps:bodyPr>
                      </wps:wsp>
                      <wps:wsp>
                        <wps:cNvPr id="464" name="Text Box 204"/>
                        <wps:cNvSpPr txBox="1">
                          <a:spLocks noChangeArrowheads="1"/>
                        </wps:cNvSpPr>
                        <wps:spPr bwMode="auto">
                          <a:xfrm>
                            <a:off x="636" y="57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Small Business (SDVOSB) Set-Aside.                          </w:t>
                              </w:r>
                            </w:p>
                          </w:txbxContent>
                        </wps:txbx>
                        <wps:bodyPr rot="0" vert="horz" wrap="square" lIns="0" tIns="0" rIns="0" bIns="0" anchor="t" anchorCtr="0" upright="1">
                          <a:noAutofit/>
                        </wps:bodyPr>
                      </wps:wsp>
                      <wps:wsp>
                        <wps:cNvPr id="465" name="Text Box 205"/>
                        <wps:cNvSpPr txBox="1">
                          <a:spLocks noChangeArrowheads="1"/>
                        </wps:cNvSpPr>
                        <wps:spPr bwMode="auto">
                          <a:xfrm>
                            <a:off x="636" y="59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66" name="Text Box 206"/>
                        <wps:cNvSpPr txBox="1">
                          <a:spLocks noChangeArrowheads="1"/>
                        </wps:cNvSpPr>
                        <wps:spPr bwMode="auto">
                          <a:xfrm>
                            <a:off x="636" y="61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contractor will be required to provide all labor, project management, materials, tools, supplies, and equipment as</w:t>
                              </w:r>
                            </w:p>
                          </w:txbxContent>
                        </wps:txbx>
                        <wps:bodyPr rot="0" vert="horz" wrap="square" lIns="0" tIns="0" rIns="0" bIns="0" anchor="t" anchorCtr="0" upright="1">
                          <a:noAutofit/>
                        </wps:bodyPr>
                      </wps:wsp>
                      <wps:wsp>
                        <wps:cNvPr id="467" name="Text Box 207"/>
                        <wps:cNvSpPr txBox="1">
                          <a:spLocks noChangeArrowheads="1"/>
                        </wps:cNvSpPr>
                        <wps:spPr bwMode="auto">
                          <a:xfrm>
                            <a:off x="636" y="62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required by drawings and specifications to complete the scope of work.</w:t>
                              </w:r>
                            </w:p>
                          </w:txbxContent>
                        </wps:txbx>
                        <wps:bodyPr rot="0" vert="horz" wrap="square" lIns="0" tIns="0" rIns="0" bIns="0" anchor="t" anchorCtr="0" upright="1">
                          <a:noAutofit/>
                        </wps:bodyPr>
                      </wps:wsp>
                      <wps:wsp>
                        <wps:cNvPr id="468" name="Text Box 208"/>
                        <wps:cNvSpPr txBox="1">
                          <a:spLocks noChangeArrowheads="1"/>
                        </wps:cNvSpPr>
                        <wps:spPr bwMode="auto">
                          <a:xfrm>
                            <a:off x="636" y="64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69" name="Text Box 209"/>
                        <wps:cNvSpPr txBox="1">
                          <a:spLocks noChangeArrowheads="1"/>
                        </wps:cNvSpPr>
                        <wps:spPr bwMode="auto">
                          <a:xfrm>
                            <a:off x="636" y="66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5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The location of the project is:                             </w:t>
                              </w:r>
                            </w:p>
                          </w:txbxContent>
                        </wps:txbx>
                        <wps:bodyPr rot="0" vert="horz" wrap="square" lIns="0" tIns="0" rIns="0" bIns="0" anchor="t" anchorCtr="0" upright="1">
                          <a:noAutofit/>
                        </wps:bodyPr>
                      </wps:wsp>
                      <wps:wsp>
                        <wps:cNvPr id="470" name="Text Box 210"/>
                        <wps:cNvSpPr txBox="1">
                          <a:spLocks noChangeArrowheads="1"/>
                        </wps:cNvSpPr>
                        <wps:spPr bwMode="auto">
                          <a:xfrm>
                            <a:off x="636" y="67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Lebanon VA Medical Center                                   </w:t>
                              </w:r>
                            </w:p>
                          </w:txbxContent>
                        </wps:txbx>
                        <wps:bodyPr rot="0" vert="horz" wrap="square" lIns="0" tIns="0" rIns="0" bIns="0" anchor="t" anchorCtr="0" upright="1">
                          <a:noAutofit/>
                        </wps:bodyPr>
                      </wps:wsp>
                      <wps:wsp>
                        <wps:cNvPr id="471" name="Text Box 211"/>
                        <wps:cNvSpPr txBox="1">
                          <a:spLocks noChangeArrowheads="1"/>
                        </wps:cNvSpPr>
                        <wps:spPr bwMode="auto">
                          <a:xfrm>
                            <a:off x="636" y="69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1700 South Lincoln Avenue                                   </w:t>
                              </w:r>
                            </w:p>
                          </w:txbxContent>
                        </wps:txbx>
                        <wps:bodyPr rot="0" vert="horz" wrap="square" lIns="0" tIns="0" rIns="0" bIns="0" anchor="t" anchorCtr="0" upright="1">
                          <a:noAutofit/>
                        </wps:bodyPr>
                      </wps:wsp>
                      <wps:wsp>
                        <wps:cNvPr id="472" name="Text Box 212"/>
                        <wps:cNvSpPr txBox="1">
                          <a:spLocks noChangeArrowheads="1"/>
                        </wps:cNvSpPr>
                        <wps:spPr bwMode="auto">
                          <a:xfrm>
                            <a:off x="636" y="71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Lebanon, Pennsylvania                                       </w:t>
                              </w:r>
                            </w:p>
                          </w:txbxContent>
                        </wps:txbx>
                        <wps:bodyPr rot="0" vert="horz" wrap="square" lIns="0" tIns="0" rIns="0" bIns="0" anchor="t" anchorCtr="0" upright="1">
                          <a:noAutofit/>
                        </wps:bodyPr>
                      </wps:wsp>
                      <wps:wsp>
                        <wps:cNvPr id="473" name="Text Box 213"/>
                        <wps:cNvSpPr txBox="1">
                          <a:spLocks noChangeArrowheads="1"/>
                        </wps:cNvSpPr>
                        <wps:spPr bwMode="auto">
                          <a:xfrm>
                            <a:off x="636" y="729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74" name="Text Box 214"/>
                        <wps:cNvSpPr txBox="1">
                          <a:spLocks noChangeArrowheads="1"/>
                        </wps:cNvSpPr>
                        <wps:spPr bwMode="auto">
                          <a:xfrm>
                            <a:off x="636" y="746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This project must be completed in accordance with specifications, drawings and supporting attachments</w:t>
                              </w:r>
                            </w:p>
                          </w:txbxContent>
                        </wps:txbx>
                        <wps:bodyPr rot="0" vert="horz" wrap="square" lIns="0" tIns="0" rIns="0" bIns="0" anchor="t" anchorCtr="0" upright="1">
                          <a:noAutofit/>
                        </wps:bodyPr>
                      </wps:wsp>
                      <wps:wsp>
                        <wps:cNvPr id="475" name="Text Box 215"/>
                        <wps:cNvSpPr txBox="1">
                          <a:spLocks noChangeArrowheads="1"/>
                        </wps:cNvSpPr>
                        <wps:spPr bwMode="auto">
                          <a:xfrm>
                            <a:off x="636" y="762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included in the solicitation package.                       </w:t>
                              </w:r>
                            </w:p>
                          </w:txbxContent>
                        </wps:txbx>
                        <wps:bodyPr rot="0" vert="horz" wrap="square" lIns="0" tIns="0" rIns="0" bIns="0" anchor="t" anchorCtr="0" upright="1">
                          <a:noAutofit/>
                        </wps:bodyPr>
                      </wps:wsp>
                      <wps:wsp>
                        <wps:cNvPr id="476" name="Text Box 216"/>
                        <wps:cNvSpPr txBox="1">
                          <a:spLocks noChangeArrowheads="1"/>
                        </wps:cNvSpPr>
                        <wps:spPr bwMode="auto">
                          <a:xfrm>
                            <a:off x="636" y="779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77" name="Text Box 217"/>
                        <wps:cNvSpPr txBox="1">
                          <a:spLocks noChangeArrowheads="1"/>
                        </wps:cNvSpPr>
                        <wps:spPr bwMode="auto">
                          <a:xfrm>
                            <a:off x="636" y="796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NAICS Code: 236220                                          </w:t>
                              </w:r>
                            </w:p>
                          </w:txbxContent>
                        </wps:txbx>
                        <wps:bodyPr rot="0" vert="horz" wrap="square" lIns="0" tIns="0" rIns="0" bIns="0" anchor="t" anchorCtr="0" upright="1">
                          <a:noAutofit/>
                        </wps:bodyPr>
                      </wps:wsp>
                      <wps:wsp>
                        <wps:cNvPr id="478" name="Text Box 218"/>
                        <wps:cNvSpPr txBox="1">
                          <a:spLocks noChangeArrowheads="1"/>
                        </wps:cNvSpPr>
                        <wps:spPr bwMode="auto">
                          <a:xfrm>
                            <a:off x="636" y="813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Magnitude of Construction: Between $10,000,000.00 and $20,000,000.00</w:t>
                              </w:r>
                            </w:p>
                          </w:txbxContent>
                        </wps:txbx>
                        <wps:bodyPr rot="0" vert="horz" wrap="square" lIns="0" tIns="0" rIns="0" bIns="0" anchor="t" anchorCtr="0" upright="1">
                          <a:noAutofit/>
                        </wps:bodyPr>
                      </wps:wsp>
                      <wps:wsp>
                        <wps:cNvPr id="479" name="Text Box 219"/>
                        <wps:cNvSpPr txBox="1">
                          <a:spLocks noChangeArrowheads="1"/>
                        </wps:cNvSpPr>
                        <wps:spPr bwMode="auto">
                          <a:xfrm>
                            <a:off x="636" y="830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0" name="Text Box 220"/>
                        <wps:cNvSpPr txBox="1">
                          <a:spLocks noChangeArrowheads="1"/>
                        </wps:cNvSpPr>
                        <wps:spPr bwMode="auto">
                          <a:xfrm>
                            <a:off x="636" y="846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core working hours for the Lebanon VA Medical Center are between 6am and 5pm Mondaythrough Friday.</w:t>
                              </w:r>
                            </w:p>
                          </w:txbxContent>
                        </wps:txbx>
                        <wps:bodyPr rot="0" vert="horz" wrap="square" lIns="0" tIns="0" rIns="0" bIns="0" anchor="t" anchorCtr="0" upright="1">
                          <a:noAutofit/>
                        </wps:bodyPr>
                      </wps:wsp>
                      <wps:wsp>
                        <wps:cNvPr id="481" name="Text Box 221"/>
                        <wps:cNvSpPr txBox="1">
                          <a:spLocks noChangeArrowheads="1"/>
                        </wps:cNvSpPr>
                        <wps:spPr bwMode="auto">
                          <a:xfrm>
                            <a:off x="636" y="863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2" name="Text Box 222"/>
                        <wps:cNvSpPr txBox="1">
                          <a:spLocks noChangeArrowheads="1"/>
                        </wps:cNvSpPr>
                        <wps:spPr bwMode="auto">
                          <a:xfrm>
                            <a:off x="636" y="880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Statutory Cost Limitation: The current funding available for this minor construction procurement is $15,826,883.00.</w:t>
                              </w:r>
                            </w:p>
                          </w:txbxContent>
                        </wps:txbx>
                        <wps:bodyPr rot="0" vert="horz" wrap="square" lIns="0" tIns="0" rIns="0" bIns="0" anchor="t" anchorCtr="0" upright="1">
                          <a:noAutofit/>
                        </wps:bodyPr>
                      </wps:wsp>
                      <wps:wsp>
                        <wps:cNvPr id="483" name="Text Box 223"/>
                        <wps:cNvSpPr txBox="1">
                          <a:spLocks noChangeArrowheads="1"/>
                        </wps:cNvSpPr>
                        <wps:spPr bwMode="auto">
                          <a:xfrm>
                            <a:off x="636" y="897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Government cannot guarantee additional funds will be made available for award (reference 38 U.S.C. 8104).</w:t>
                              </w:r>
                            </w:p>
                          </w:txbxContent>
                        </wps:txbx>
                        <wps:bodyPr rot="0" vert="horz" wrap="square" lIns="0" tIns="0" rIns="0" bIns="0" anchor="t" anchorCtr="0" upright="1">
                          <a:noAutofit/>
                        </wps:bodyPr>
                      </wps:wsp>
                      <wps:wsp>
                        <wps:cNvPr id="484" name="Text Box 224"/>
                        <wps:cNvSpPr txBox="1">
                          <a:spLocks noChangeArrowheads="1"/>
                        </wps:cNvSpPr>
                        <wps:spPr bwMode="auto">
                          <a:xfrm>
                            <a:off x="636" y="914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5" name="Text Box 225"/>
                        <wps:cNvSpPr txBox="1">
                          <a:spLocks noChangeArrowheads="1"/>
                        </wps:cNvSpPr>
                        <wps:spPr bwMode="auto">
                          <a:xfrm>
                            <a:off x="636" y="930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6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6" name="Text Box 226"/>
                        <wps:cNvSpPr txBox="1">
                          <a:spLocks noChangeArrowheads="1"/>
                        </wps:cNvSpPr>
                        <wps:spPr bwMode="auto">
                          <a:xfrm>
                            <a:off x="636" y="947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7" name="Text Box 227"/>
                        <wps:cNvSpPr txBox="1">
                          <a:spLocks noChangeArrowheads="1"/>
                        </wps:cNvSpPr>
                        <wps:spPr bwMode="auto">
                          <a:xfrm>
                            <a:off x="636" y="964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8" name="Text Box 228"/>
                        <wps:cNvSpPr txBox="1">
                          <a:spLocks noChangeArrowheads="1"/>
                        </wps:cNvSpPr>
                        <wps:spPr bwMode="auto">
                          <a:xfrm>
                            <a:off x="636" y="98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89" name="Text Box 229"/>
                        <wps:cNvSpPr txBox="1">
                          <a:spLocks noChangeArrowheads="1"/>
                        </wps:cNvSpPr>
                        <wps:spPr bwMode="auto">
                          <a:xfrm>
                            <a:off x="636" y="99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0" name="Text Box 230"/>
                        <wps:cNvSpPr txBox="1">
                          <a:spLocks noChangeArrowheads="1"/>
                        </wps:cNvSpPr>
                        <wps:spPr bwMode="auto">
                          <a:xfrm>
                            <a:off x="636" y="101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1" name="Text Box 231"/>
                        <wps:cNvSpPr txBox="1">
                          <a:spLocks noChangeArrowheads="1"/>
                        </wps:cNvSpPr>
                        <wps:spPr bwMode="auto">
                          <a:xfrm>
                            <a:off x="636" y="103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2" name="Text Box 232"/>
                        <wps:cNvSpPr txBox="1">
                          <a:spLocks noChangeArrowheads="1"/>
                        </wps:cNvSpPr>
                        <wps:spPr bwMode="auto">
                          <a:xfrm>
                            <a:off x="636" y="104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3" name="Text Box 233"/>
                        <wps:cNvSpPr txBox="1">
                          <a:spLocks noChangeArrowheads="1"/>
                        </wps:cNvSpPr>
                        <wps:spPr bwMode="auto">
                          <a:xfrm>
                            <a:off x="636" y="106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4" name="Text Box 234"/>
                        <wps:cNvSpPr txBox="1">
                          <a:spLocks noChangeArrowheads="1"/>
                        </wps:cNvSpPr>
                        <wps:spPr bwMode="auto">
                          <a:xfrm>
                            <a:off x="636" y="108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5" name="Text Box 235"/>
                        <wps:cNvSpPr txBox="1">
                          <a:spLocks noChangeArrowheads="1"/>
                        </wps:cNvSpPr>
                        <wps:spPr bwMode="auto">
                          <a:xfrm>
                            <a:off x="636" y="109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6" name="Text Box 236"/>
                        <wps:cNvSpPr txBox="1">
                          <a:spLocks noChangeArrowheads="1"/>
                        </wps:cNvSpPr>
                        <wps:spPr bwMode="auto">
                          <a:xfrm>
                            <a:off x="636" y="111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7" name="Text Box 237"/>
                        <wps:cNvSpPr txBox="1">
                          <a:spLocks noChangeArrowheads="1"/>
                        </wps:cNvSpPr>
                        <wps:spPr bwMode="auto">
                          <a:xfrm>
                            <a:off x="636" y="113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98" name="Text Box 238"/>
                        <wps:cNvSpPr txBox="1">
                          <a:spLocks noChangeArrowheads="1"/>
                        </wps:cNvSpPr>
                        <wps:spPr bwMode="auto">
                          <a:xfrm>
                            <a:off x="4116"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499" name="Text Box 239"/>
                        <wps:cNvSpPr txBox="1">
                          <a:spLocks noChangeArrowheads="1"/>
                        </wps:cNvSpPr>
                        <wps:spPr bwMode="auto">
                          <a:xfrm>
                            <a:off x="7620"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550</w:t>
                              </w:r>
                            </w:p>
                          </w:txbxContent>
                        </wps:txbx>
                        <wps:bodyPr rot="0" vert="horz" wrap="square" lIns="0" tIns="0" rIns="0" bIns="0" anchor="t" anchorCtr="0" upright="1">
                          <a:noAutofit/>
                        </wps:bodyPr>
                      </wps:wsp>
                      <wps:wsp>
                        <wps:cNvPr id="500" name="Text Box 240"/>
                        <wps:cNvSpPr txBox="1">
                          <a:spLocks noChangeArrowheads="1"/>
                        </wps:cNvSpPr>
                        <wps:spPr bwMode="auto">
                          <a:xfrm>
                            <a:off x="972"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E"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01" name="Text Box 241"/>
                        <wps:cNvSpPr txBox="1">
                          <a:spLocks noChangeArrowheads="1"/>
                        </wps:cNvSpPr>
                        <wps:spPr bwMode="auto">
                          <a:xfrm>
                            <a:off x="198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7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02" name="Text Box 242"/>
                        <wps:cNvSpPr txBox="1">
                          <a:spLocks noChangeArrowheads="1"/>
                        </wps:cNvSpPr>
                        <wps:spPr bwMode="auto">
                          <a:xfrm>
                            <a:off x="582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03" name="Text Box 243"/>
                        <wps:cNvSpPr txBox="1">
                          <a:spLocks noChangeArrowheads="1"/>
                        </wps:cNvSpPr>
                        <wps:spPr bwMode="auto">
                          <a:xfrm>
                            <a:off x="7164"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1"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04" name="Text Box 244"/>
                        <wps:cNvSpPr txBox="1">
                          <a:spLocks noChangeArrowheads="1"/>
                        </wps:cNvSpPr>
                        <wps:spPr bwMode="auto">
                          <a:xfrm>
                            <a:off x="8676" y="1180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52.211-10</w:t>
                              </w:r>
                            </w:p>
                          </w:txbxContent>
                        </wps:txbx>
                        <wps:bodyPr rot="0" vert="horz" wrap="square" lIns="0" tIns="0" rIns="0" bIns="0" anchor="t" anchorCtr="0" upright="1">
                          <a:noAutofit/>
                        </wps:bodyPr>
                      </wps:wsp>
                      <wps:wsp>
                        <wps:cNvPr id="505" name="Text Box 245"/>
                        <wps:cNvSpPr txBox="1">
                          <a:spLocks noChangeArrowheads="1"/>
                        </wps:cNvSpPr>
                        <wps:spPr bwMode="auto">
                          <a:xfrm>
                            <a:off x="972"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06" name="Text Box 246"/>
                        <wps:cNvSpPr txBox="1">
                          <a:spLocks noChangeArrowheads="1"/>
                        </wps:cNvSpPr>
                        <wps:spPr bwMode="auto">
                          <a:xfrm>
                            <a:off x="2124"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4"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07" name="Text Box 247"/>
                        <wps:cNvSpPr txBox="1">
                          <a:spLocks noChangeArrowheads="1"/>
                        </wps:cNvSpPr>
                        <wps:spPr bwMode="auto">
                          <a:xfrm>
                            <a:off x="9132" y="1250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508" name="Text Box 248"/>
                        <wps:cNvSpPr txBox="1">
                          <a:spLocks noChangeArrowheads="1"/>
                        </wps:cNvSpPr>
                        <wps:spPr bwMode="auto">
                          <a:xfrm>
                            <a:off x="3132" y="13076"/>
                            <a:ext cx="164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6" w14:textId="77777777" w:rsidR="00067879" w:rsidRDefault="00396974">
                              <w:pPr>
                                <w:spacing w:after="0" w:line="240" w:lineRule="auto"/>
                                <w:jc w:val="center"/>
                                <w:rPr>
                                  <w:rFonts w:ascii="Courier New" w:hAnsi="Courier New" w:cs="Courier New"/>
                                  <w:sz w:val="15"/>
                                  <w:szCs w:val="15"/>
                                </w:rPr>
                              </w:pPr>
                              <w:r>
                                <w:rPr>
                                  <w:rFonts w:ascii="Courier New" w:hAnsi="Courier New" w:cs="Courier New"/>
                                  <w:sz w:val="15"/>
                                  <w:szCs w:val="15"/>
                                </w:rPr>
                                <w:t>0(zero)</w:t>
                              </w:r>
                            </w:p>
                          </w:txbxContent>
                        </wps:txbx>
                        <wps:bodyPr rot="0" vert="horz" wrap="square" lIns="0" tIns="0" rIns="0" bIns="0" anchor="t" anchorCtr="0" upright="1">
                          <a:noAutofit/>
                        </wps:bodyPr>
                      </wps:wsp>
                      <wps:wsp>
                        <wps:cNvPr id="509" name="Text Box 249"/>
                        <wps:cNvSpPr txBox="1">
                          <a:spLocks noChangeArrowheads="1"/>
                        </wps:cNvSpPr>
                        <wps:spPr bwMode="auto">
                          <a:xfrm>
                            <a:off x="9852" y="1307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12:00PM</w:t>
                              </w:r>
                            </w:p>
                          </w:txbxContent>
                        </wps:txbx>
                        <wps:bodyPr rot="0" vert="horz" wrap="square" lIns="0" tIns="0" rIns="0" bIns="0" anchor="t" anchorCtr="0" upright="1">
                          <a:noAutofit/>
                        </wps:bodyPr>
                      </wps:wsp>
                      <wps:wsp>
                        <wps:cNvPr id="510" name="Text Box 250"/>
                        <wps:cNvSpPr txBox="1">
                          <a:spLocks noChangeArrowheads="1"/>
                        </wps:cNvSpPr>
                        <wps:spPr bwMode="auto">
                          <a:xfrm>
                            <a:off x="10716" y="13076"/>
                            <a:ext cx="34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EST</w:t>
                              </w:r>
                            </w:p>
                          </w:txbxContent>
                        </wps:txbx>
                        <wps:bodyPr rot="0" vert="horz" wrap="square" lIns="0" tIns="0" rIns="0" bIns="0" anchor="t" anchorCtr="0" upright="1">
                          <a:noAutofit/>
                        </wps:bodyPr>
                      </wps:wsp>
                      <wps:wsp>
                        <wps:cNvPr id="511" name="Text Box 251"/>
                        <wps:cNvSpPr txBox="1">
                          <a:spLocks noChangeArrowheads="1"/>
                        </wps:cNvSpPr>
                        <wps:spPr bwMode="auto">
                          <a:xfrm>
                            <a:off x="2364" y="1331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07-12-2024</w:t>
                              </w:r>
                            </w:p>
                          </w:txbxContent>
                        </wps:txbx>
                        <wps:bodyPr rot="0" vert="horz" wrap="square" lIns="0" tIns="0" rIns="0" bIns="0" anchor="t" anchorCtr="0" upright="1">
                          <a:noAutofit/>
                        </wps:bodyPr>
                      </wps:wsp>
                      <wps:wsp>
                        <wps:cNvPr id="512" name="Text Box 252"/>
                        <wps:cNvSpPr txBox="1">
                          <a:spLocks noChangeArrowheads="1"/>
                        </wps:cNvSpPr>
                        <wps:spPr bwMode="auto">
                          <a:xfrm>
                            <a:off x="2700"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13" name="Text Box 253"/>
                        <wps:cNvSpPr txBox="1">
                          <a:spLocks noChangeArrowheads="1"/>
                        </wps:cNvSpPr>
                        <wps:spPr bwMode="auto">
                          <a:xfrm>
                            <a:off x="3468"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B"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14" name="Text Box 254"/>
                        <wps:cNvSpPr txBox="1">
                          <a:spLocks noChangeArrowheads="1"/>
                        </wps:cNvSpPr>
                        <wps:spPr bwMode="auto">
                          <a:xfrm>
                            <a:off x="2940" y="14348"/>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06BB8" id="Group 515" o:spid="_x0000_s1026" alt="DSI Form 1" style="position:absolute;margin-left:.5pt;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">
                <v:shapetype id="_x0000_t32" coordsize="21600,21600" o:spt="32" o:oned="t" path="m,l21600,21600e" filled="f">
                  <v:path arrowok="t" fillok="f" o:connecttype="none"/>
                  <o:lock v:ext="edit" shapetype="t"/>
                </v:shapetype>
                <v:shape id="AutoShape 2" o:spid="_x0000_s1027" type="#_x0000_t32" style="position:absolute;left:722;top:962;width:10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" strokeweight="1.9pt"/>
                <v:shapetype id="_x0000_t202" coordsize="21600,21600" o:spt="202" path="m,l,21600r21600,l21600,xe">
                  <v:stroke joinstyle="miter"/>
                  <v:path gradientshapeok="t" o:connecttype="rect"/>
                </v:shapetype>
                <v:shape id="Text Box 3" o:spid="_x0000_s1028" type="#_x0000_t202" style="position:absolute;left:722;top:8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4D06BC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722;top:192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" strokeweight=".95pt"/>
                <v:shape id="Text Box 5" o:spid="_x0000_s1030" type="#_x0000_t202" style="position:absolute;left:722;top:181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54D06BD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722;top:414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" strokeweight=".25pt"/>
                <v:shape id="Text Box 7" o:spid="_x0000_s1032" type="#_x0000_t202" style="position:absolute;left:722;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54D06BD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722;top:2884;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" strokeweight=".25pt"/>
                <v:shape id="Text Box 9" o:spid="_x0000_s1034" type="#_x0000_t202" style="position:absolute;left:722;top:2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54D06BD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722;top:216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" strokeweight=".95pt"/>
                <v:shape id="Text Box 11" o:spid="_x0000_s1036" type="#_x0000_t202" style="position:absolute;left:722;top:20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54D06BD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722;top:11539;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" strokeweight=".25pt"/>
                <v:shape id="Text Box 13" o:spid="_x0000_s1038" type="#_x0000_t202" style="position:absolute;left:722;top:114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54D06BD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722;top:5013;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" strokeweight=".95pt"/>
                <v:shape id="Text Box 15" o:spid="_x0000_s1040" type="#_x0000_t202" style="position:absolute;left:722;top: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54D06BD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722;top:4797;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" strokeweight=".95pt"/>
                <v:shape id="Text Box 17" o:spid="_x0000_s1042" type="#_x0000_t202" style="position:absolute;left:722;top:46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54D06BD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722;top:4581;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" strokeweight=".95pt"/>
                <v:shape id="Text Box 19" o:spid="_x0000_s1044" type="#_x0000_t202" style="position:absolute;left:722;top:44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54D06BD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722;top:1488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" strokeweight="1.9pt"/>
                <v:shape id="Text Box 21" o:spid="_x0000_s1046" type="#_x0000_t202" style="position:absolute;left:722;top:147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54D06BD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722;top:1286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" strokeweight=".25pt"/>
                <v:shape id="Text Box 23" o:spid="_x0000_s1048" type="#_x0000_t202" style="position:absolute;left:722;top:127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54D06BD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722;top:1214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" strokeweight=".25pt"/>
                <v:shape id="Text Box 25" o:spid="_x0000_s1050" type="#_x0000_t202" style="position:absolute;left:722;top:1204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54D06BD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6113;top:2892;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"/>
                <v:shape id="Text Box 27" o:spid="_x0000_s1052" type="#_x0000_t202" style="position:absolute;left:6113;top:279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54D06BD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4339;top:976;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" strokeweight=".7pt"/>
                <v:shape id="Text Box 29" o:spid="_x0000_s1054" type="#_x0000_t202" style="position:absolute;left:4332;top:87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54D06BD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4433;top:2157;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"/>
                <v:shape id="Text Box 31" o:spid="_x0000_s1056" type="#_x0000_t202" style="position:absolute;left:443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54D06BD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4433;top:3158;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" strokeweight=".25pt"/>
                <v:shape id="Text Box 33" o:spid="_x0000_s1058" type="#_x0000_t202" style="position:absolute;left:4433;top:305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54D06BD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4" o:spid="_x0000_s1059"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54D06BD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 o:spid="_x0000_s1060" type="#_x0000_t32" style="position:absolute;left:6698;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shape id="Text Box 36" o:spid="_x0000_s1061"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54D06BE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7" o:spid="_x0000_s1062" type="#_x0000_t32" style="position:absolute;left:877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"/>
                <v:shape id="Text Box 38" o:spid="_x0000_s1063" type="#_x0000_t202" style="position:absolute;left:877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54D06BE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9" o:spid="_x0000_s1064" type="#_x0000_t32" style="position:absolute;left:1021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shape id="Text Box 40" o:spid="_x0000_s1065" type="#_x0000_t202" style="position:absolute;left:1021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54D06BE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1" o:spid="_x0000_s1066" type="#_x0000_t32" style="position:absolute;left:6698;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Text Box 42" o:spid="_x0000_s1067" type="#_x0000_t202" style="position:absolute;left:6698;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54D06BE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3" o:spid="_x0000_s1068" type="#_x0000_t32" style="position:absolute;left:3041;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VxgAAANwAAAAPAAAAZHJzL2Rvd25yZXYueG1sRI9PawIx&#10;FMTvBb9DeEIvpWatVG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h35yVcYAAADcAAAA&#10;DwAAAAAAAAAAAAAAAAAHAgAAZHJzL2Rvd25yZXYueG1sUEsFBgAAAAADAAMAtwAAAPoCAAAAAA==&#10;"/>
                <v:shape id="Text Box 44" o:spid="_x0000_s1069" type="#_x0000_t202" style="position:absolute;left:3041;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54D06BE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5" o:spid="_x0000_s1070" type="#_x0000_t32" style="position:absolute;left:8767;top:12141;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AutoShape 46" o:spid="_x0000_s1071" type="#_x0000_t32" style="position:absolute;left:2623;top:1378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" strokeweight=".25pt"/>
                <v:shape id="Text Box 47" o:spid="_x0000_s1072" type="#_x0000_t202" style="position:absolute;left:2623;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4D06BE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2839;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Text Box 49" o:spid="_x0000_s1074" type="#_x0000_t202" style="position:absolute;left:2839;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54D06BE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2623;top:1399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" strokeweight=".25pt"/>
                <v:shape id="Text Box 51" o:spid="_x0000_s1076" type="#_x0000_t202" style="position:absolute;left:2623;top:1389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54D06BE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2623;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ETxgAAANwAAAAPAAAAZHJzL2Rvd25yZXYueG1sRI9BawIx&#10;FITvhf6H8Aq9FM2upU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betBE8YAAADcAAAA&#10;DwAAAAAAAAAAAAAAAAAHAgAAZHJzL2Rvd25yZXYueG1sUEsFBgAAAAADAAMAtwAAAPoCAAAAAA==&#10;"/>
                <v:shape id="AutoShape 53" o:spid="_x0000_s1078" type="#_x0000_t32" style="position:absolute;left:2066;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" strokeweight=".25pt"/>
                <v:shape id="Text Box 54" o:spid="_x0000_s1079"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54D06BE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5" o:spid="_x0000_s1080" type="#_x0000_t32" style="position:absolute;left:2278;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"/>
                <v:shape id="Text Box 56" o:spid="_x0000_s1081" type="#_x0000_t202" style="position:absolute;left:2278;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54D06BE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7" o:spid="_x0000_s1082" type="#_x0000_t32" style="position:absolute;left:2066;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" strokeweight=".25pt"/>
                <v:shape id="Text Box 58" o:spid="_x0000_s1083" type="#_x0000_t202" style="position:absolute;left:2066;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54D06BE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9" o:spid="_x0000_s1084" type="#_x0000_t32" style="position:absolute;left:206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ixgAAANwAAAAPAAAAZHJzL2Rvd25yZXYueG1sRI9PawIx&#10;FMTvhX6H8Aq9FM2upU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Y0/TYsYAAADcAAAA&#10;DwAAAAAAAAAAAAAAAAAHAgAAZHJzL2Rvd25yZXYueG1sUEsFBgAAAAADAAMAtwAAAPoCAAAAAA==&#10;"/>
                <v:shape id="Text Box 60" o:spid="_x0000_s1085"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54D06BE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1" o:spid="_x0000_s1086" type="#_x0000_t32" style="position:absolute;left:905;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" strokeweight=".25pt"/>
                <v:shape id="Text Box 62" o:spid="_x0000_s1087" type="#_x0000_t202" style="position:absolute;left:905;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54D06BE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3" o:spid="_x0000_s1088" type="#_x0000_t32" style="position:absolute;left:111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4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DMyy41xQAAANwAAAAP&#10;AAAAAAAAAAAAAAAAAAcCAABkcnMvZG93bnJldi54bWxQSwUGAAAAAAMAAwC3AAAA+QIAAAAA&#10;"/>
                <v:shape id="Text Box 64" o:spid="_x0000_s1089" type="#_x0000_t202" style="position:absolute;left:111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54D06BE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5" o:spid="_x0000_s1090" type="#_x0000_t32" style="position:absolute;left:905;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" strokeweight=".25pt"/>
                <v:shape id="Text Box 66" o:spid="_x0000_s1091" type="#_x0000_t202" style="position:absolute;left:905;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54D06BE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905;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AutoShape 68" o:spid="_x0000_s1093" type="#_x0000_t32" style="position:absolute;left:574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" strokeweight=".25pt"/>
                <v:shape id="Text Box 69" o:spid="_x0000_s1094"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54D06BE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0" o:spid="_x0000_s1095" type="#_x0000_t32" style="position:absolute;left:5964;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Text Box 71" o:spid="_x0000_s1096" type="#_x0000_t202" style="position:absolute;left:596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54D06BF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2" o:spid="_x0000_s1097" type="#_x0000_t32" style="position:absolute;left:5748;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" strokeweight=".25pt"/>
                <v:shape id="Text Box 73" o:spid="_x0000_s1098" type="#_x0000_t202" style="position:absolute;left:5748;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54D06BF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4" o:spid="_x0000_s1099" type="#_x0000_t32" style="position:absolute;left:5748;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"/>
                <v:shape id="Text Box 75" o:spid="_x0000_s1100"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54D06BF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6" o:spid="_x0000_s1101" type="#_x0000_t32" style="position:absolute;left:7097;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shape id="Text Box 77" o:spid="_x0000_s1102"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54D06BF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8" o:spid="_x0000_s1103" type="#_x0000_t32" style="position:absolute;left:7313;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qZwgAAANwAAAAPAAAAZHJzL2Rvd25yZXYueG1sRE/LagIx&#10;FN0X+g/hCt0UzVhR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BHtiqZwgAAANwAAAAPAAAA&#10;AAAAAAAAAAAAAAcCAABkcnMvZG93bnJldi54bWxQSwUGAAAAAAMAAwC3AAAA9gIAAAAA&#10;"/>
                <v:shape id="Text Box 79" o:spid="_x0000_s1104" type="#_x0000_t202" style="position:absolute;left:7313;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54D06BF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0" o:spid="_x0000_s1105" type="#_x0000_t32" style="position:absolute;left:7097;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" strokeweight=".25pt"/>
                <v:shape id="Text Box 81" o:spid="_x0000_s1106" type="#_x0000_t202" style="position:absolute;left:7097;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54D06BF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2" o:spid="_x0000_s1107" type="#_x0000_t32" style="position:absolute;left:7097;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"/>
                <v:shape id="Text Box 83" o:spid="_x0000_s1108"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54D06BF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4" o:spid="_x0000_s1109" type="#_x0000_t32" style="position:absolute;left:191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" strokeweight=".25pt"/>
                <v:shape id="Text Box 85" o:spid="_x0000_s1110"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54D06BF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134;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shape id="Text Box 87" o:spid="_x0000_s1112" type="#_x0000_t202" style="position:absolute;left:213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54D06BF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1918;top:1198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" strokeweight=".25pt"/>
                <v:shape id="Text Box 89" o:spid="_x0000_s1114" type="#_x0000_t202" style="position:absolute;left:1918;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54D06BF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1918;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M/wgAAANwAAAAPAAAAZHJzL2Rvd25yZXYueG1sRE/LagIx&#10;FN0L/YdwhW5EM7ZY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BkH8M/wgAAANwAAAAPAAAA&#10;AAAAAAAAAAAAAAcCAABkcnMvZG93bnJldi54bWxQSwUGAAAAAAMAAwC3AAAA9gIAAAAA&#10;"/>
                <v:shape id="Text Box 91" o:spid="_x0000_s1116"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54D06BF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05;top:117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" strokeweight=".25pt"/>
                <v:shape id="Text Box 93" o:spid="_x0000_s1118"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54D06BF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1116;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"/>
                <v:shape id="Text Box 95" o:spid="_x0000_s1120" type="#_x0000_t202" style="position:absolute;left:1116;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54D06BF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5;top:1198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shape id="Text Box 97" o:spid="_x0000_s1122" type="#_x0000_t202" style="position:absolute;left:905;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54D06BF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905;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85wgAAANwAAAAPAAAAZHJzL2Rvd25yZXYueG1sRE/LagIx&#10;FN0L/YdwhW5EM7ZY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Caac85wgAAANwAAAAPAAAA&#10;AAAAAAAAAAAAAAcCAABkcnMvZG93bnJldi54bWxQSwUGAAAAAAMAAwC3AAAA9gIAAAAA&#10;"/>
                <v:shape id="Text Box 99" o:spid="_x0000_s1124"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54D06BF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6790;top:1617;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" strokeweight=".25pt"/>
                <v:shape id="Text Box 101" o:spid="_x0000_s1126"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54D06BF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7001;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"/>
                <v:shape id="Text Box 103" o:spid="_x0000_s1128" type="#_x0000_t202" style="position:absolute;left:7001;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54D06C0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6790;top:183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" strokeweight=".25pt"/>
                <v:shape id="Text Box 105" o:spid="_x0000_s1130" type="#_x0000_t202" style="position:absolute;left:6790;top:17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14:paraId="54D06C0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6790;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RtxgAAANwAAAAPAAAAZHJzL2Rvd25yZXYueG1sRI9PawIx&#10;FMTvhX6H8Aq9FM1a6S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StY0bcYAAADcAAAA&#10;DwAAAAAAAAAAAAAAAAAHAgAAZHJzL2Rvd25yZXYueG1sUEsFBgAAAAADAAMAtwAAAPoCAAAAAA==&#10;"/>
                <v:shape id="Text Box 107" o:spid="_x0000_s1132"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54D06C0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8023;top:2157;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WEwgAAANwAAAAPAAAAZHJzL2Rvd25yZXYueG1sRE9NawIx&#10;EL0L/ocwQi+iWVuU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BUBQWEwgAAANwAAAAPAAAA&#10;AAAAAAAAAAAAAAcCAABkcnMvZG93bnJldi54bWxQSwUGAAAAAAMAAwC3AAAA9gIAAAAA&#10;"/>
                <v:shape id="Text Box 109" o:spid="_x0000_s1134" type="#_x0000_t202" style="position:absolute;left:802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54D06C0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6790;top:13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" strokeweight=".25pt"/>
                <v:shape id="Text Box 111" o:spid="_x0000_s1136" type="#_x0000_t202" style="position:absolute;left:6790;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54D06C0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7001;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zxgAAANwAAAAPAAAAZHJzL2Rvd25yZXYueG1sRI9PawIx&#10;FMTvhX6H8IReimZVqm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sDSks8YAAADcAAAA&#10;DwAAAAAAAAAAAAAAAAAHAgAAZHJzL2Rvd25yZXYueG1sUEsFBgAAAAADAAMAtwAAAPoCAAAAAA==&#10;"/>
                <v:shape id="Text Box 113" o:spid="_x0000_s1138" type="#_x0000_t202" style="position:absolute;left:7001;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54D06C0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6790;top:15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" strokeweight=".25pt"/>
                <v:shape id="Text Box 115" o:spid="_x0000_s1140" type="#_x0000_t202" style="position:absolute;left:6790;top:141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54D06C0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6790;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"/>
                <v:shape id="AutoShape 117" o:spid="_x0000_s1142" type="#_x0000_t32" style="position:absolute;left:3386;top:13780;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" strokeweight=".25pt"/>
                <v:shape id="Text Box 118" o:spid="_x0000_s1143" type="#_x0000_t202" style="position:absolute;left:3386;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54D06C0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9" o:spid="_x0000_s1144" type="#_x0000_t32" style="position:absolute;left:3607;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C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L6QNsLHAAAA3AAA&#10;AA8AAAAAAAAAAAAAAAAABwIAAGRycy9kb3ducmV2LnhtbFBLBQYAAAAAAwADALcAAAD7AgAAAAA=&#10;"/>
                <v:shape id="Text Box 120" o:spid="_x0000_s1145" type="#_x0000_t202" style="position:absolute;left:3607;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54D06C0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1" o:spid="_x0000_s1146" type="#_x0000_t32" style="position:absolute;left:3386;top:13996;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" strokeweight=".25pt"/>
                <v:shape id="AutoShape 122" o:spid="_x0000_s1147" type="#_x0000_t32" style="position:absolute;left:3386;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UxQAAANwAAAAPAAAAZHJzL2Rvd25yZXYueG1sRI9PawIx&#10;FMTvBb9DeEIvRbNaFF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CF4dSUxQAAANwAAAAP&#10;AAAAAAAAAAAAAAAAAAcCAABkcnMvZG93bnJldi54bWxQSwUGAAAAAAMAAwC3AAAA+QIAAAAA&#10;"/>
                <v:shape id="Text Box 123" o:spid="_x0000_s1148" type="#_x0000_t202" style="position:absolute;left:4380;top:1044;width:14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54D06C09" w14:textId="77777777" w:rsidR="00067879" w:rsidRDefault="00396974">
                        <w:pPr>
                          <w:spacing w:after="0" w:line="240" w:lineRule="auto"/>
                          <w:rPr>
                            <w:rFonts w:ascii="Arial" w:hAnsi="Arial" w:cs="Arial"/>
                            <w:sz w:val="11"/>
                            <w:szCs w:val="11"/>
                          </w:rPr>
                        </w:pPr>
                        <w:r>
                          <w:rPr>
                            <w:rFonts w:ascii="Arial" w:hAnsi="Arial" w:cs="Arial"/>
                            <w:sz w:val="11"/>
                            <w:szCs w:val="11"/>
                          </w:rPr>
                          <w:t>1. SOLICITATION NUMBER</w:t>
                        </w:r>
                      </w:p>
                    </w:txbxContent>
                  </v:textbox>
                </v:shape>
                <v:shape id="Text Box 124" o:spid="_x0000_s1149" type="#_x0000_t202" style="position:absolute;left:6766;top:1044;width:148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54D06C0A" w14:textId="77777777" w:rsidR="00067879" w:rsidRDefault="00396974">
                        <w:pPr>
                          <w:spacing w:after="0" w:line="240" w:lineRule="auto"/>
                          <w:rPr>
                            <w:rFonts w:ascii="Arial" w:hAnsi="Arial" w:cs="Arial"/>
                            <w:sz w:val="11"/>
                            <w:szCs w:val="11"/>
                          </w:rPr>
                        </w:pPr>
                        <w:r>
                          <w:rPr>
                            <w:rFonts w:ascii="Arial" w:hAnsi="Arial" w:cs="Arial"/>
                            <w:sz w:val="11"/>
                            <w:szCs w:val="11"/>
                          </w:rPr>
                          <w:t>2. TYPE OF SOLICITATION</w:t>
                        </w:r>
                      </w:p>
                    </w:txbxContent>
                  </v:textbox>
                </v:shape>
                <v:shape id="Text Box 125" o:spid="_x0000_s1150" type="#_x0000_t202" style="position:absolute;left:8834;top:1044;width:9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54D06C0B" w14:textId="77777777" w:rsidR="00067879" w:rsidRDefault="00396974">
                        <w:pPr>
                          <w:spacing w:after="0" w:line="240" w:lineRule="auto"/>
                          <w:rPr>
                            <w:rFonts w:ascii="Arial" w:hAnsi="Arial" w:cs="Arial"/>
                            <w:sz w:val="11"/>
                            <w:szCs w:val="11"/>
                          </w:rPr>
                        </w:pPr>
                        <w:r>
                          <w:rPr>
                            <w:rFonts w:ascii="Arial" w:hAnsi="Arial" w:cs="Arial"/>
                            <w:sz w:val="11"/>
                            <w:szCs w:val="11"/>
                          </w:rPr>
                          <w:t>3. DATE ISSUED</w:t>
                        </w:r>
                      </w:p>
                    </w:txbxContent>
                  </v:textbox>
                </v:shape>
                <v:shape id="Text Box 126" o:spid="_x0000_s1151" type="#_x0000_t202" style="position:absolute;left:10289;top:1044;width:9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54D06C0C" w14:textId="77777777" w:rsidR="00067879" w:rsidRDefault="00396974">
                        <w:pPr>
                          <w:spacing w:after="0" w:line="240" w:lineRule="auto"/>
                          <w:rPr>
                            <w:rFonts w:ascii="Arial" w:hAnsi="Arial" w:cs="Arial"/>
                            <w:sz w:val="11"/>
                            <w:szCs w:val="11"/>
                          </w:rPr>
                        </w:pPr>
                        <w:r>
                          <w:rPr>
                            <w:rFonts w:ascii="Arial" w:hAnsi="Arial" w:cs="Arial"/>
                            <w:sz w:val="11"/>
                            <w:szCs w:val="11"/>
                          </w:rPr>
                          <w:t>PAGE OF PAGES</w:t>
                        </w:r>
                      </w:p>
                    </w:txbxContent>
                  </v:textbox>
                </v:shape>
                <v:shape id="Text Box 127" o:spid="_x0000_s1152" type="#_x0000_t202" style="position:absolute;left:780;top:2216;width:13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54D06C0D" w14:textId="77777777" w:rsidR="00067879" w:rsidRDefault="00396974">
                        <w:pPr>
                          <w:spacing w:after="0" w:line="240" w:lineRule="auto"/>
                          <w:rPr>
                            <w:rFonts w:ascii="Arial" w:hAnsi="Arial" w:cs="Arial"/>
                            <w:sz w:val="11"/>
                            <w:szCs w:val="11"/>
                          </w:rPr>
                        </w:pPr>
                        <w:r>
                          <w:rPr>
                            <w:rFonts w:ascii="Arial" w:hAnsi="Arial" w:cs="Arial"/>
                            <w:sz w:val="11"/>
                            <w:szCs w:val="11"/>
                          </w:rPr>
                          <w:t>4. CONTRACT NUMBER</w:t>
                        </w:r>
                      </w:p>
                    </w:txbxContent>
                  </v:textbox>
                </v:shape>
                <v:shape id="Text Box 128" o:spid="_x0000_s1153" type="#_x0000_t202" style="position:absolute;left:4481;top:2216;width:26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54D06C0E" w14:textId="77777777" w:rsidR="00067879" w:rsidRDefault="00396974">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Text Box 129" o:spid="_x0000_s1154" type="#_x0000_t202" style="position:absolute;left:8081;top:2216;width:12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54D06C0F" w14:textId="77777777" w:rsidR="00067879" w:rsidRDefault="00396974">
                        <w:pPr>
                          <w:spacing w:after="0" w:line="240" w:lineRule="auto"/>
                          <w:rPr>
                            <w:rFonts w:ascii="Arial" w:hAnsi="Arial" w:cs="Arial"/>
                            <w:sz w:val="11"/>
                            <w:szCs w:val="11"/>
                          </w:rPr>
                        </w:pPr>
                        <w:r>
                          <w:rPr>
                            <w:rFonts w:ascii="Arial" w:hAnsi="Arial" w:cs="Arial"/>
                            <w:sz w:val="11"/>
                            <w:szCs w:val="11"/>
                          </w:rPr>
                          <w:t>6. PROJECT NUMBER</w:t>
                        </w:r>
                      </w:p>
                    </w:txbxContent>
                  </v:textbox>
                </v:shape>
                <v:shape id="Text Box 130" o:spid="_x0000_s1155" type="#_x0000_t202" style="position:absolute;left:780;top:2960;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54D06C10" w14:textId="77777777" w:rsidR="00067879" w:rsidRDefault="00396974">
                        <w:pPr>
                          <w:spacing w:after="0" w:line="240" w:lineRule="auto"/>
                          <w:rPr>
                            <w:rFonts w:ascii="Arial" w:hAnsi="Arial" w:cs="Arial"/>
                            <w:sz w:val="11"/>
                            <w:szCs w:val="11"/>
                          </w:rPr>
                        </w:pPr>
                        <w:r>
                          <w:rPr>
                            <w:rFonts w:ascii="Arial" w:hAnsi="Arial" w:cs="Arial"/>
                            <w:sz w:val="11"/>
                            <w:szCs w:val="11"/>
                          </w:rPr>
                          <w:t>7. ISSUED BY</w:t>
                        </w:r>
                      </w:p>
                    </w:txbxContent>
                  </v:textbox>
                </v:shape>
                <v:shape id="Text Box 131" o:spid="_x0000_s1156" type="#_x0000_t202" style="position:absolute;left:3943;top:2984;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54D06C11" w14:textId="77777777" w:rsidR="00067879" w:rsidRDefault="00396974">
                        <w:pPr>
                          <w:spacing w:after="0" w:line="240" w:lineRule="auto"/>
                          <w:rPr>
                            <w:rFonts w:ascii="Arial" w:hAnsi="Arial" w:cs="Arial"/>
                            <w:sz w:val="11"/>
                            <w:szCs w:val="11"/>
                          </w:rPr>
                        </w:pPr>
                        <w:r>
                          <w:rPr>
                            <w:rFonts w:ascii="Arial" w:hAnsi="Arial" w:cs="Arial"/>
                            <w:sz w:val="11"/>
                            <w:szCs w:val="11"/>
                          </w:rPr>
                          <w:t>CODE</w:t>
                        </w:r>
                      </w:p>
                    </w:txbxContent>
                  </v:textbox>
                </v:shape>
                <v:shape id="Text Box 132" o:spid="_x0000_s1157" type="#_x0000_t202" style="position:absolute;left:6175;top:2960;width:133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54D06C12" w14:textId="77777777" w:rsidR="00067879" w:rsidRDefault="00396974">
                        <w:pPr>
                          <w:spacing w:after="0" w:line="240" w:lineRule="auto"/>
                          <w:rPr>
                            <w:rFonts w:ascii="Arial" w:hAnsi="Arial" w:cs="Arial"/>
                            <w:sz w:val="11"/>
                            <w:szCs w:val="11"/>
                          </w:rPr>
                        </w:pPr>
                        <w:r>
                          <w:rPr>
                            <w:rFonts w:ascii="Arial" w:hAnsi="Arial" w:cs="Arial"/>
                            <w:sz w:val="11"/>
                            <w:szCs w:val="11"/>
                          </w:rPr>
                          <w:t>8. ADDRESS OFFER TO</w:t>
                        </w:r>
                      </w:p>
                    </w:txbxContent>
                  </v:textbox>
                </v:shape>
                <v:shape id="Text Box 133" o:spid="_x0000_s1158" type="#_x0000_t202" style="position:absolute;left:3098;top:4208;width:5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14:paraId="54D06C13" w14:textId="77777777" w:rsidR="00067879" w:rsidRDefault="00396974">
                        <w:pPr>
                          <w:spacing w:after="0" w:line="240" w:lineRule="auto"/>
                          <w:rPr>
                            <w:rFonts w:ascii="Arial" w:hAnsi="Arial" w:cs="Arial"/>
                            <w:sz w:val="11"/>
                            <w:szCs w:val="11"/>
                          </w:rPr>
                        </w:pPr>
                        <w:r>
                          <w:rPr>
                            <w:rFonts w:ascii="Arial" w:hAnsi="Arial" w:cs="Arial"/>
                            <w:sz w:val="11"/>
                            <w:szCs w:val="11"/>
                          </w:rPr>
                          <w:t>a. NAME</w:t>
                        </w:r>
                      </w:p>
                    </w:txbxContent>
                  </v:textbox>
                </v:shape>
                <v:shape id="Text Box 134" o:spid="_x0000_s1159" type="#_x0000_t202" style="position:absolute;left:6761;top:4208;width:36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54D06C14" w14:textId="77777777" w:rsidR="00067879" w:rsidRDefault="00396974">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Text Box 135" o:spid="_x0000_s1160" type="#_x0000_t202" style="position:absolute;left:785;top:5048;width:731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54D06C15" w14:textId="77777777" w:rsidR="00067879" w:rsidRDefault="00396974">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Text Box 136" o:spid="_x0000_s1161" type="#_x0000_t202" style="position:absolute;left:780;top:12190;width:540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54D06C16" w14:textId="77777777" w:rsidR="00067879" w:rsidRDefault="00396974">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Text Box 137" o:spid="_x0000_s1162" type="#_x0000_t202" style="position:absolute;left:780;top:12339;width:38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54D06C17" w14:textId="77777777" w:rsidR="00067879" w:rsidRDefault="00396974">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Text Box 138" o:spid="_x0000_s1163" type="#_x0000_t202" style="position:absolute;left:8825;top:12190;width:12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54D06C18" w14:textId="77777777" w:rsidR="00067879" w:rsidRDefault="00396974">
                        <w:pPr>
                          <w:spacing w:after="0" w:line="240" w:lineRule="auto"/>
                          <w:rPr>
                            <w:rFonts w:ascii="Arial" w:hAnsi="Arial" w:cs="Arial"/>
                            <w:sz w:val="11"/>
                            <w:szCs w:val="11"/>
                          </w:rPr>
                        </w:pPr>
                        <w:r>
                          <w:rPr>
                            <w:rFonts w:ascii="Arial" w:hAnsi="Arial" w:cs="Arial"/>
                            <w:sz w:val="11"/>
                            <w:szCs w:val="11"/>
                          </w:rPr>
                          <w:t>12b. CALENDAR DAYS</w:t>
                        </w:r>
                      </w:p>
                    </w:txbxContent>
                  </v:textbox>
                </v:shape>
                <v:shape id="Text Box 139" o:spid="_x0000_s1164" type="#_x0000_t202" style="position:absolute;left:785;top:12924;width:27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54D06C19" w14:textId="77777777" w:rsidR="00067879" w:rsidRDefault="00396974">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Text Box 140" o:spid="_x0000_s1165" type="#_x0000_t202" style="position:absolute;left:9228;top:14960;width:20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54D06C1A" w14:textId="77777777" w:rsidR="00067879" w:rsidRDefault="00396974">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Text Box 141" o:spid="_x0000_s1166" type="#_x0000_t202" style="position:absolute;left:9228;top:14960;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54D06C1B" w14:textId="77777777" w:rsidR="00067879" w:rsidRDefault="00396974">
                        <w:pPr>
                          <w:spacing w:after="0" w:line="240" w:lineRule="auto"/>
                          <w:rPr>
                            <w:rFonts w:ascii="Arial" w:hAnsi="Arial" w:cs="Arial"/>
                            <w:sz w:val="11"/>
                            <w:szCs w:val="11"/>
                          </w:rPr>
                        </w:pPr>
                        <w:r>
                          <w:rPr>
                            <w:rFonts w:ascii="Arial" w:hAnsi="Arial" w:cs="Arial"/>
                            <w:sz w:val="11"/>
                            <w:szCs w:val="11"/>
                          </w:rPr>
                          <w:t>STANDARD FORM 1442</w:t>
                        </w:r>
                      </w:p>
                    </w:txbxContent>
                  </v:textbox>
                </v:shape>
                <v:shape id="Text Box 142" o:spid="_x0000_s1167" type="#_x0000_t202" style="position:absolute;left:9228;top:15108;width:23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54D06C1C" w14:textId="77777777" w:rsidR="00067879" w:rsidRDefault="00396974">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Text Box 143" o:spid="_x0000_s1168" type="#_x0000_t202" style="position:absolute;left:1471;top:1089;width:226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54D06C1D" w14:textId="77777777" w:rsidR="00067879" w:rsidRDefault="00396974">
                        <w:pPr>
                          <w:spacing w:after="0" w:line="240" w:lineRule="auto"/>
                          <w:rPr>
                            <w:rFonts w:ascii="Arial" w:hAnsi="Arial" w:cs="Arial"/>
                            <w:sz w:val="19"/>
                            <w:szCs w:val="19"/>
                          </w:rPr>
                        </w:pPr>
                        <w:r>
                          <w:rPr>
                            <w:rFonts w:ascii="Arial" w:hAnsi="Arial" w:cs="Arial"/>
                            <w:sz w:val="19"/>
                            <w:szCs w:val="19"/>
                          </w:rPr>
                          <w:t>SOLICITATION, OFFER,</w:t>
                        </w:r>
                      </w:p>
                    </w:txbxContent>
                  </v:textbox>
                </v:shape>
                <v:shape id="Text Box 144" o:spid="_x0000_s1169" type="#_x0000_t202" style="position:absolute;left:1956;top:1329;width:127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54D06C1E" w14:textId="77777777" w:rsidR="00067879" w:rsidRDefault="00396974">
                        <w:pPr>
                          <w:spacing w:after="0" w:line="240" w:lineRule="auto"/>
                          <w:rPr>
                            <w:rFonts w:ascii="Arial" w:hAnsi="Arial" w:cs="Arial"/>
                            <w:sz w:val="19"/>
                            <w:szCs w:val="19"/>
                          </w:rPr>
                        </w:pPr>
                        <w:r>
                          <w:rPr>
                            <w:rFonts w:ascii="Arial" w:hAnsi="Arial" w:cs="Arial"/>
                            <w:sz w:val="19"/>
                            <w:szCs w:val="19"/>
                          </w:rPr>
                          <w:t>AND AWARD</w:t>
                        </w:r>
                      </w:p>
                    </w:txbxContent>
                  </v:textbox>
                </v:shape>
                <v:shape id="Text Box 145" o:spid="_x0000_s1170" type="#_x0000_t202" style="position:absolute;left:890;top:1569;width:3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54D06C1F" w14:textId="77777777" w:rsidR="00067879" w:rsidRDefault="00396974">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Text Box 146" o:spid="_x0000_s1171" type="#_x0000_t202" style="position:absolute;left:5585;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54D06C20" w14:textId="77777777" w:rsidR="00067879" w:rsidRDefault="00396974">
                        <w:pPr>
                          <w:spacing w:after="0" w:line="240" w:lineRule="auto"/>
                          <w:rPr>
                            <w:rFonts w:ascii="Arial" w:hAnsi="Arial" w:cs="Arial"/>
                            <w:sz w:val="15"/>
                            <w:szCs w:val="15"/>
                          </w:rPr>
                        </w:pPr>
                        <w:r>
                          <w:rPr>
                            <w:rFonts w:ascii="Arial" w:hAnsi="Arial" w:cs="Arial"/>
                            <w:sz w:val="15"/>
                            <w:szCs w:val="15"/>
                          </w:rPr>
                          <w:t>SOLICITATION</w:t>
                        </w:r>
                      </w:p>
                    </w:txbxContent>
                  </v:textbox>
                </v:shape>
                <v:shape id="Text Box 147" o:spid="_x0000_s1172" type="#_x0000_t202" style="position:absolute;left:5580;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54D06C21" w14:textId="77777777" w:rsidR="00067879" w:rsidRDefault="00396974">
                        <w:pPr>
                          <w:spacing w:after="0" w:line="240" w:lineRule="auto"/>
                          <w:rPr>
                            <w:rFonts w:ascii="Arial" w:hAnsi="Arial" w:cs="Arial"/>
                            <w:sz w:val="15"/>
                            <w:szCs w:val="15"/>
                          </w:rPr>
                        </w:pPr>
                        <w:r>
                          <w:rPr>
                            <w:rFonts w:ascii="Arial" w:hAnsi="Arial" w:cs="Arial"/>
                            <w:sz w:val="15"/>
                            <w:szCs w:val="15"/>
                          </w:rPr>
                          <w:t>SOLICITATION</w:t>
                        </w:r>
                      </w:p>
                    </w:txbxContent>
                  </v:textbox>
                </v:shape>
                <v:shape id="Text Box 148" o:spid="_x0000_s1173" type="#_x0000_t202" style="position:absolute;left:780;top:1974;width:5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54D06C22" w14:textId="77777777" w:rsidR="00067879" w:rsidRDefault="00396974">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Text Box 149" o:spid="_x0000_s1174" type="#_x0000_t202" style="position:absolute;left:790;top:4168;width:16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54D06C23" w14:textId="77777777" w:rsidR="00067879" w:rsidRDefault="00396974">
                        <w:pPr>
                          <w:spacing w:after="0" w:line="240" w:lineRule="auto"/>
                          <w:rPr>
                            <w:rFonts w:ascii="Arial" w:hAnsi="Arial" w:cs="Arial"/>
                            <w:sz w:val="15"/>
                            <w:szCs w:val="15"/>
                          </w:rPr>
                        </w:pPr>
                        <w:r>
                          <w:rPr>
                            <w:rFonts w:ascii="Arial" w:hAnsi="Arial" w:cs="Arial"/>
                            <w:sz w:val="15"/>
                            <w:szCs w:val="15"/>
                          </w:rPr>
                          <w:t>9. FOR INFORMATION</w:t>
                        </w:r>
                      </w:p>
                    </w:txbxContent>
                  </v:textbox>
                </v:shape>
                <v:shape id="Text Box 150" o:spid="_x0000_s1175" type="#_x0000_t202" style="position:absolute;left:790;top:4336;width:1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54D06C24" w14:textId="77777777" w:rsidR="00067879" w:rsidRDefault="00396974">
                        <w:pPr>
                          <w:spacing w:after="0" w:line="240" w:lineRule="auto"/>
                          <w:rPr>
                            <w:rFonts w:ascii="Arial" w:hAnsi="Arial" w:cs="Arial"/>
                            <w:sz w:val="15"/>
                            <w:szCs w:val="15"/>
                          </w:rPr>
                        </w:pPr>
                        <w:r>
                          <w:rPr>
                            <w:rFonts w:ascii="Arial" w:hAnsi="Arial" w:cs="Arial"/>
                            <w:sz w:val="15"/>
                            <w:szCs w:val="15"/>
                          </w:rPr>
                          <w:t xml:space="preserve">              CALL:</w:t>
                        </w:r>
                      </w:p>
                    </w:txbxContent>
                  </v:textbox>
                </v:shape>
                <v:shape id="Text Box 151" o:spid="_x0000_s1176" type="#_x0000_t202" style="position:absolute;left:785;top:4792;width:53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14:paraId="54D06C25" w14:textId="77777777" w:rsidR="00067879" w:rsidRDefault="00396974">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Text Box 152" o:spid="_x0000_s1177" type="#_x0000_t202" style="position:absolute;left:7097;top:1316;width:13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54D06C26" w14:textId="77777777" w:rsidR="00067879" w:rsidRDefault="00396974">
                        <w:pPr>
                          <w:spacing w:after="0" w:line="240" w:lineRule="auto"/>
                          <w:rPr>
                            <w:rFonts w:ascii="Arial" w:hAnsi="Arial" w:cs="Arial"/>
                            <w:sz w:val="15"/>
                            <w:szCs w:val="15"/>
                          </w:rPr>
                        </w:pPr>
                        <w:r>
                          <w:rPr>
                            <w:rFonts w:ascii="Arial" w:hAnsi="Arial" w:cs="Arial"/>
                            <w:sz w:val="15"/>
                            <w:szCs w:val="15"/>
                          </w:rPr>
                          <w:t>SEALED BID (IFB)</w:t>
                        </w:r>
                      </w:p>
                    </w:txbxContent>
                  </v:textbox>
                </v:shape>
                <v:shape id="Text Box 153" o:spid="_x0000_s1178" type="#_x0000_t202" style="position:absolute;left:7097;top:1643;width:152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54D06C27" w14:textId="77777777" w:rsidR="00067879" w:rsidRDefault="00396974">
                        <w:pPr>
                          <w:spacing w:after="0" w:line="240" w:lineRule="auto"/>
                          <w:rPr>
                            <w:rFonts w:ascii="Arial" w:hAnsi="Arial" w:cs="Arial"/>
                            <w:sz w:val="15"/>
                            <w:szCs w:val="15"/>
                          </w:rPr>
                        </w:pPr>
                        <w:r>
                          <w:rPr>
                            <w:rFonts w:ascii="Arial" w:hAnsi="Arial" w:cs="Arial"/>
                            <w:sz w:val="15"/>
                            <w:szCs w:val="15"/>
                          </w:rPr>
                          <w:t>NEGOTIATED (RFP)</w:t>
                        </w:r>
                      </w:p>
                    </w:txbxContent>
                  </v:textbox>
                </v:shape>
                <v:shape id="Text Box 154" o:spid="_x0000_s1179" type="#_x0000_t202" style="position:absolute;left:756;top:11574;width:70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54D06C28" w14:textId="77777777" w:rsidR="00067879" w:rsidRDefault="00396974">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Text Box 155" o:spid="_x0000_s1180" type="#_x0000_t202" style="position:absolute;left:7572;top:11574;width:11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54D06C29" w14:textId="77777777" w:rsidR="00067879" w:rsidRDefault="00396974">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Text Box 156" o:spid="_x0000_s1181" type="#_x0000_t202" style="position:absolute;left:8748;top:11574;width:204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54D06C2A" w14:textId="77777777" w:rsidR="00067879" w:rsidRDefault="00396974">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Text Box 157" o:spid="_x0000_s1182" type="#_x0000_t202" style="position:absolute;left:1241;top:11814;width:5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54D06C2B" w14:textId="77777777" w:rsidR="00067879" w:rsidRDefault="00396974">
                        <w:pPr>
                          <w:spacing w:after="0" w:line="240" w:lineRule="auto"/>
                          <w:rPr>
                            <w:rFonts w:ascii="Arial" w:hAnsi="Arial" w:cs="Arial"/>
                            <w:sz w:val="15"/>
                            <w:szCs w:val="15"/>
                          </w:rPr>
                        </w:pPr>
                        <w:r>
                          <w:rPr>
                            <w:rFonts w:ascii="Arial" w:hAnsi="Arial" w:cs="Arial"/>
                            <w:sz w:val="15"/>
                            <w:szCs w:val="15"/>
                          </w:rPr>
                          <w:t>award,</w:t>
                        </w:r>
                      </w:p>
                    </w:txbxContent>
                  </v:textbox>
                </v:shape>
                <v:shape id="Text Box 158" o:spid="_x0000_s1183" type="#_x0000_t202" style="position:absolute;left:2258;top:11814;width:32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54D06C2C" w14:textId="77777777" w:rsidR="00067879" w:rsidRDefault="00396974">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Text Box 159" o:spid="_x0000_s1184" type="#_x0000_t202" style="position:absolute;left:6060;top:11814;width:7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54D06C2D" w14:textId="77777777" w:rsidR="00067879" w:rsidRDefault="00396974">
                        <w:pPr>
                          <w:spacing w:after="0" w:line="240" w:lineRule="auto"/>
                          <w:rPr>
                            <w:rFonts w:ascii="Arial" w:hAnsi="Arial" w:cs="Arial"/>
                            <w:sz w:val="15"/>
                            <w:szCs w:val="15"/>
                          </w:rPr>
                        </w:pPr>
                        <w:r>
                          <w:rPr>
                            <w:rFonts w:ascii="Arial" w:hAnsi="Arial" w:cs="Arial"/>
                            <w:sz w:val="15"/>
                            <w:szCs w:val="15"/>
                          </w:rPr>
                          <w:t>mandatory</w:t>
                        </w:r>
                      </w:p>
                    </w:txbxContent>
                  </v:textbox>
                </v:shape>
                <v:shape id="Text Box 160" o:spid="_x0000_s1185" type="#_x0000_t202" style="position:absolute;left:7409;top:11814;width:38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54D06C2E" w14:textId="77777777" w:rsidR="00067879" w:rsidRDefault="00396974">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Text Box 161" o:spid="_x0000_s1186" type="#_x0000_t202" style="position:absolute;left:1217;top:1257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54D06C2F" w14:textId="77777777" w:rsidR="00067879" w:rsidRDefault="00396974">
                        <w:pPr>
                          <w:spacing w:after="0" w:line="240" w:lineRule="auto"/>
                          <w:rPr>
                            <w:rFonts w:ascii="Arial" w:hAnsi="Arial" w:cs="Arial"/>
                            <w:sz w:val="15"/>
                            <w:szCs w:val="15"/>
                          </w:rPr>
                        </w:pPr>
                        <w:r>
                          <w:rPr>
                            <w:rFonts w:ascii="Arial" w:hAnsi="Arial" w:cs="Arial"/>
                            <w:sz w:val="15"/>
                            <w:szCs w:val="15"/>
                          </w:rPr>
                          <w:t>YES</w:t>
                        </w:r>
                      </w:p>
                    </w:txbxContent>
                  </v:textbox>
                </v:shape>
                <v:shape id="Text Box 162" o:spid="_x0000_s1187" type="#_x0000_t202" style="position:absolute;left:2388;top:12577;width:2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54D06C30" w14:textId="77777777" w:rsidR="00067879" w:rsidRDefault="00396974">
                        <w:pPr>
                          <w:spacing w:after="0" w:line="240" w:lineRule="auto"/>
                          <w:rPr>
                            <w:rFonts w:ascii="Arial" w:hAnsi="Arial" w:cs="Arial"/>
                            <w:sz w:val="15"/>
                            <w:szCs w:val="15"/>
                          </w:rPr>
                        </w:pPr>
                        <w:r>
                          <w:rPr>
                            <w:rFonts w:ascii="Arial" w:hAnsi="Arial" w:cs="Arial"/>
                            <w:sz w:val="15"/>
                            <w:szCs w:val="15"/>
                          </w:rPr>
                          <w:t>NO</w:t>
                        </w:r>
                      </w:p>
                    </w:txbxContent>
                  </v:textbox>
                </v:shape>
                <v:shape id="Text Box 163" o:spid="_x0000_s1188" type="#_x0000_t202" style="position:absolute;left:785;top:13100;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54D06C31" w14:textId="77777777" w:rsidR="00067879" w:rsidRDefault="00396974">
                        <w:pPr>
                          <w:spacing w:after="0" w:line="240" w:lineRule="auto"/>
                          <w:rPr>
                            <w:rFonts w:ascii="Arial" w:hAnsi="Arial" w:cs="Arial"/>
                            <w:sz w:val="15"/>
                            <w:szCs w:val="15"/>
                          </w:rPr>
                        </w:pPr>
                        <w:r>
                          <w:rPr>
                            <w:rFonts w:ascii="Arial" w:hAnsi="Arial" w:cs="Arial"/>
                            <w:sz w:val="15"/>
                            <w:szCs w:val="15"/>
                          </w:rPr>
                          <w:t>a.</w:t>
                        </w:r>
                      </w:p>
                    </w:txbxContent>
                  </v:textbox>
                </v:shape>
                <v:shape id="Text Box 164" o:spid="_x0000_s1189" type="#_x0000_t202" style="position:absolute;left:1092;top:13100;width:101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54D06C32" w14:textId="77777777" w:rsidR="00067879" w:rsidRDefault="00396974">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Text Box 165" o:spid="_x0000_s1190" type="#_x0000_t202" style="position:absolute;left:1092;top:13340;width:93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4D06C33" w14:textId="77777777" w:rsidR="00067879" w:rsidRDefault="00396974">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Text Box 166" o:spid="_x0000_s1191" type="#_x0000_t202" style="position:absolute;left:1092;top:13556;width:978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54D06C34" w14:textId="77777777" w:rsidR="00067879" w:rsidRDefault="00396974">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Text Box 167" o:spid="_x0000_s1192" type="#_x0000_t202" style="position:absolute;left:785;top:13796;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54D06C35" w14:textId="77777777" w:rsidR="00067879" w:rsidRDefault="00396974">
                        <w:pPr>
                          <w:spacing w:after="0" w:line="240" w:lineRule="auto"/>
                          <w:rPr>
                            <w:rFonts w:ascii="Arial" w:hAnsi="Arial" w:cs="Arial"/>
                            <w:sz w:val="15"/>
                            <w:szCs w:val="15"/>
                          </w:rPr>
                        </w:pPr>
                        <w:r>
                          <w:rPr>
                            <w:rFonts w:ascii="Arial" w:hAnsi="Arial" w:cs="Arial"/>
                            <w:sz w:val="15"/>
                            <w:szCs w:val="15"/>
                          </w:rPr>
                          <w:t>b.</w:t>
                        </w:r>
                      </w:p>
                    </w:txbxContent>
                  </v:textbox>
                </v:shape>
                <v:shape id="Text Box 168" o:spid="_x0000_s1193" type="#_x0000_t202" style="position:absolute;left:1092;top:13796;width:13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54D06C36" w14:textId="77777777" w:rsidR="00067879" w:rsidRDefault="00396974">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Text Box 169" o:spid="_x0000_s1194" type="#_x0000_t202" style="position:absolute;left:2945;top:13796;width:2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14:paraId="54D06C37" w14:textId="77777777" w:rsidR="00067879" w:rsidRDefault="00396974">
                        <w:pPr>
                          <w:spacing w:after="0" w:line="240" w:lineRule="auto"/>
                          <w:rPr>
                            <w:rFonts w:ascii="Arial" w:hAnsi="Arial" w:cs="Arial"/>
                            <w:sz w:val="15"/>
                            <w:szCs w:val="15"/>
                          </w:rPr>
                        </w:pPr>
                        <w:r>
                          <w:rPr>
                            <w:rFonts w:ascii="Arial" w:hAnsi="Arial" w:cs="Arial"/>
                            <w:sz w:val="15"/>
                            <w:szCs w:val="15"/>
                          </w:rPr>
                          <w:t>is,</w:t>
                        </w:r>
                      </w:p>
                    </w:txbxContent>
                  </v:textbox>
                </v:shape>
                <v:shape id="Text Box 170" o:spid="_x0000_s1195" type="#_x0000_t202" style="position:absolute;left:3698;top:13796;width:10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54D06C38" w14:textId="77777777" w:rsidR="00067879" w:rsidRDefault="00396974">
                        <w:pPr>
                          <w:spacing w:after="0" w:line="240" w:lineRule="auto"/>
                          <w:rPr>
                            <w:rFonts w:ascii="Arial" w:hAnsi="Arial" w:cs="Arial"/>
                            <w:sz w:val="15"/>
                            <w:szCs w:val="15"/>
                          </w:rPr>
                        </w:pPr>
                        <w:r>
                          <w:rPr>
                            <w:rFonts w:ascii="Arial" w:hAnsi="Arial" w:cs="Arial"/>
                            <w:sz w:val="15"/>
                            <w:szCs w:val="15"/>
                          </w:rPr>
                          <w:t>is not required.</w:t>
                        </w:r>
                      </w:p>
                    </w:txbxContent>
                  </v:textbox>
                </v:shape>
                <v:shape id="Text Box 171" o:spid="_x0000_s1196" type="#_x0000_t202" style="position:absolute;left:785;top:14084;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54D06C39" w14:textId="77777777" w:rsidR="00067879" w:rsidRDefault="00396974">
                        <w:pPr>
                          <w:spacing w:after="0" w:line="240" w:lineRule="auto"/>
                          <w:rPr>
                            <w:rFonts w:ascii="Arial" w:hAnsi="Arial" w:cs="Arial"/>
                            <w:sz w:val="15"/>
                            <w:szCs w:val="15"/>
                          </w:rPr>
                        </w:pPr>
                        <w:r>
                          <w:rPr>
                            <w:rFonts w:ascii="Arial" w:hAnsi="Arial" w:cs="Arial"/>
                            <w:sz w:val="15"/>
                            <w:szCs w:val="15"/>
                          </w:rPr>
                          <w:t>c.</w:t>
                        </w:r>
                      </w:p>
                    </w:txbxContent>
                  </v:textbox>
                </v:shape>
                <v:shape id="Text Box 172" o:spid="_x0000_s1197" type="#_x0000_t202" style="position:absolute;left:1102;top:14084;width:992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54D06C3A" w14:textId="77777777" w:rsidR="00067879" w:rsidRDefault="00396974">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Text Box 173" o:spid="_x0000_s1198" type="#_x0000_t202" style="position:absolute;left:1102;top:13921;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54D06C3B" w14:textId="77777777" w:rsidR="00067879" w:rsidRDefault="00396974">
                        <w:pPr>
                          <w:spacing w:after="0" w:line="240" w:lineRule="auto"/>
                          <w:rPr>
                            <w:rFonts w:ascii="Arial" w:hAnsi="Arial" w:cs="Arial"/>
                            <w:sz w:val="15"/>
                            <w:szCs w:val="15"/>
                          </w:rPr>
                        </w:pPr>
                        <w:r>
                          <w:rPr>
                            <w:rFonts w:ascii="Arial" w:hAnsi="Arial" w:cs="Arial"/>
                            <w:sz w:val="15"/>
                            <w:szCs w:val="15"/>
                          </w:rPr>
                          <w:t xml:space="preserve"> .</w:t>
                        </w:r>
                      </w:p>
                    </w:txbxContent>
                  </v:textbox>
                </v:shape>
                <v:shape id="Text Box 174" o:spid="_x0000_s1199" type="#_x0000_t202" style="position:absolute;left:780;top:14372;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14:paraId="54D06C3C" w14:textId="77777777" w:rsidR="00067879" w:rsidRDefault="00396974">
                        <w:pPr>
                          <w:spacing w:after="0" w:line="240" w:lineRule="auto"/>
                          <w:rPr>
                            <w:rFonts w:ascii="Arial" w:hAnsi="Arial" w:cs="Arial"/>
                            <w:sz w:val="15"/>
                            <w:szCs w:val="15"/>
                          </w:rPr>
                        </w:pPr>
                        <w:r>
                          <w:rPr>
                            <w:rFonts w:ascii="Arial" w:hAnsi="Arial" w:cs="Arial"/>
                            <w:sz w:val="15"/>
                            <w:szCs w:val="15"/>
                          </w:rPr>
                          <w:t>d.</w:t>
                        </w:r>
                      </w:p>
                    </w:txbxContent>
                  </v:textbox>
                </v:shape>
                <v:shape id="Text Box 175" o:spid="_x0000_s1200" type="#_x0000_t202" style="position:absolute;left:1097;top:14372;width:946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54D06C3D" w14:textId="77777777" w:rsidR="00067879" w:rsidRDefault="00396974">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Text Box 176" o:spid="_x0000_s1201" type="#_x0000_t202" style="position:absolute;left:1097;top:14564;width:22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54D06C3E" w14:textId="77777777" w:rsidR="00067879" w:rsidRDefault="00396974">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Text Box 177" o:spid="_x0000_s1202" type="#_x0000_t202" style="position:absolute;left:6684;top:62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54D06C3F" w14:textId="77777777" w:rsidR="00067879" w:rsidRDefault="00067879">
                        <w:pPr>
                          <w:spacing w:after="0" w:line="240" w:lineRule="auto"/>
                          <w:jc w:val="right"/>
                          <w:rPr>
                            <w:rFonts w:ascii="Courier New" w:hAnsi="Courier New" w:cs="Courier New"/>
                            <w:sz w:val="15"/>
                            <w:szCs w:val="15"/>
                          </w:rPr>
                        </w:pPr>
                      </w:p>
                    </w:txbxContent>
                  </v:textbox>
                </v:shape>
                <v:shape id="Text Box 178" o:spid="_x0000_s1203" type="#_x0000_t202" style="position:absolute;left:10332;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54D06C40" w14:textId="77777777" w:rsidR="00067879" w:rsidRDefault="00396974">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179" o:spid="_x0000_s1204" type="#_x0000_t202" style="position:absolute;left:11004;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54D06C41" w14:textId="34ECDC62" w:rsidR="00067879" w:rsidRDefault="00850F75">
                        <w:pPr>
                          <w:spacing w:after="0" w:line="240" w:lineRule="auto"/>
                          <w:jc w:val="center"/>
                          <w:rPr>
                            <w:rFonts w:ascii="Courier New" w:hAnsi="Courier New" w:cs="Courier New"/>
                            <w:sz w:val="15"/>
                            <w:szCs w:val="15"/>
                          </w:rPr>
                        </w:pPr>
                        <w:r>
                          <w:rPr>
                            <w:rFonts w:ascii="Courier New" w:hAnsi="Courier New" w:cs="Courier New"/>
                            <w:sz w:val="15"/>
                            <w:szCs w:val="15"/>
                          </w:rPr>
                          <w:t>94</w:t>
                        </w:r>
                      </w:p>
                    </w:txbxContent>
                  </v:textbox>
                </v:shape>
                <v:shape id="Text Box 180" o:spid="_x0000_s1205" type="#_x0000_t202" style="position:absolute;left:94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54D06C42" w14:textId="77777777" w:rsidR="00067879" w:rsidRDefault="00067879">
                        <w:pPr>
                          <w:spacing w:after="0" w:line="240" w:lineRule="auto"/>
                          <w:rPr>
                            <w:rFonts w:ascii="Courier New" w:hAnsi="Courier New" w:cs="Courier New"/>
                            <w:sz w:val="15"/>
                            <w:szCs w:val="15"/>
                          </w:rPr>
                        </w:pPr>
                      </w:p>
                    </w:txbxContent>
                  </v:textbox>
                </v:shape>
                <v:shape id="Text Box 181" o:spid="_x0000_s1206" type="#_x0000_t202" style="position:absolute;left:466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54D06C43" w14:textId="77777777" w:rsidR="00067879" w:rsidRDefault="00067879">
                        <w:pPr>
                          <w:spacing w:after="0" w:line="240" w:lineRule="auto"/>
                          <w:rPr>
                            <w:rFonts w:ascii="Courier New" w:hAnsi="Courier New" w:cs="Courier New"/>
                            <w:sz w:val="15"/>
                            <w:szCs w:val="15"/>
                          </w:rPr>
                        </w:pPr>
                      </w:p>
                    </w:txbxContent>
                  </v:textbox>
                </v:shape>
                <v:shape id="Text Box 182" o:spid="_x0000_s1207" type="#_x0000_t202" style="position:absolute;left:4380;top:1532;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54D06C4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36C77624R0026</w:t>
                        </w:r>
                      </w:p>
                    </w:txbxContent>
                  </v:textbox>
                </v:shape>
                <v:shape id="Text Box 183" o:spid="_x0000_s1208" type="#_x0000_t202" style="position:absolute;left:6852;top:135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54D06C45" w14:textId="77777777" w:rsidR="00067879" w:rsidRDefault="00067879">
                        <w:pPr>
                          <w:spacing w:after="0" w:line="240" w:lineRule="auto"/>
                          <w:rPr>
                            <w:rFonts w:ascii="Courier New" w:hAnsi="Courier New" w:cs="Courier New"/>
                            <w:sz w:val="15"/>
                            <w:szCs w:val="15"/>
                          </w:rPr>
                        </w:pPr>
                      </w:p>
                    </w:txbxContent>
                  </v:textbox>
                </v:shape>
                <v:shape id="Text Box 184" o:spid="_x0000_s1209" type="#_x0000_t202" style="position:absolute;left:6852;top:167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54D06C4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185" o:spid="_x0000_s1210" type="#_x0000_t202" style="position:absolute;left:8820;top:143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54D06C4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06-05-2024</w:t>
                        </w:r>
                      </w:p>
                    </w:txbxContent>
                  </v:textbox>
                </v:shape>
                <v:shape id="Text Box 186" o:spid="_x0000_s1211" type="#_x0000_t202" style="position:absolute;left:94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54D06C4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[tbd]</w:t>
                        </w:r>
                      </w:p>
                    </w:txbxContent>
                  </v:textbox>
                </v:shape>
                <v:shape id="Text Box 187" o:spid="_x0000_s1212" type="#_x0000_t202" style="position:absolute;left:466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54D06C49" w14:textId="77777777" w:rsidR="00067879" w:rsidRDefault="00067879">
                        <w:pPr>
                          <w:spacing w:after="0" w:line="240" w:lineRule="auto"/>
                          <w:rPr>
                            <w:rFonts w:ascii="Courier New" w:hAnsi="Courier New" w:cs="Courier New"/>
                            <w:sz w:val="15"/>
                            <w:szCs w:val="15"/>
                          </w:rPr>
                        </w:pPr>
                      </w:p>
                    </w:txbxContent>
                  </v:textbox>
                </v:shape>
                <v:shape id="Text Box 188" o:spid="_x0000_s1213" type="#_x0000_t202" style="position:absolute;left:4668;top:263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54D06C4A" w14:textId="77777777" w:rsidR="00067879" w:rsidRDefault="00067879">
                        <w:pPr>
                          <w:spacing w:after="0" w:line="240" w:lineRule="auto"/>
                          <w:rPr>
                            <w:rFonts w:ascii="Courier New" w:hAnsi="Courier New" w:cs="Courier New"/>
                            <w:sz w:val="15"/>
                            <w:szCs w:val="15"/>
                          </w:rPr>
                        </w:pPr>
                      </w:p>
                    </w:txbxContent>
                  </v:textbox>
                </v:shape>
                <v:shape id="Text Box 189" o:spid="_x0000_s1214" type="#_x0000_t202" style="position:absolute;left:8268;top:239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54D06C4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595-601</w:t>
                        </w:r>
                      </w:p>
                    </w:txbxContent>
                  </v:textbox>
                </v:shape>
                <v:shape id="Text Box 190" o:spid="_x0000_s1215" type="#_x0000_t202" style="position:absolute;left:4668;top:294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54D06C4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Text Box 191" o:spid="_x0000_s1216" type="#_x0000_t202" style="position:absolute;left:9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54D06C4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2" o:spid="_x0000_s1217" type="#_x0000_t202" style="position:absolute;left:9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54D06C4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Text Box 193" o:spid="_x0000_s1218" type="#_x0000_t202" style="position:absolute;left:9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54D06C4F" w14:textId="77777777" w:rsidR="00067879" w:rsidRDefault="00067879">
                        <w:pPr>
                          <w:spacing w:after="0" w:line="240" w:lineRule="auto"/>
                          <w:rPr>
                            <w:rFonts w:ascii="Courier New" w:hAnsi="Courier New" w:cs="Courier New"/>
                            <w:sz w:val="15"/>
                            <w:szCs w:val="15"/>
                          </w:rPr>
                        </w:pPr>
                      </w:p>
                    </w:txbxContent>
                  </v:textbox>
                </v:shape>
                <v:shape id="Text Box 194" o:spid="_x0000_s1219" type="#_x0000_t202" style="position:absolute;left:9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4D06C5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Text Box 195" o:spid="_x0000_s1220" type="#_x0000_t202" style="position:absolute;left:9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4D06C5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v:textbox>
                </v:shape>
                <v:shape id="Text Box 196" o:spid="_x0000_s1221" type="#_x0000_t202" style="position:absolute;left:63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54D06C5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7" o:spid="_x0000_s1222" type="#_x0000_t202" style="position:absolute;left:63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54D06C5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 Activity Central</w:t>
                        </w:r>
                      </w:p>
                    </w:txbxContent>
                  </v:textbox>
                </v:shape>
                <v:shape id="Text Box 198" o:spid="_x0000_s1223" type="#_x0000_t202" style="position:absolute;left:63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54D06C5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Text Box 199" o:spid="_x0000_s1224" type="#_x0000_t202" style="position:absolute;left:63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54D06C55" w14:textId="77777777" w:rsidR="00067879" w:rsidRDefault="00067879">
                        <w:pPr>
                          <w:spacing w:after="0" w:line="240" w:lineRule="auto"/>
                          <w:rPr>
                            <w:rFonts w:ascii="Courier New" w:hAnsi="Courier New" w:cs="Courier New"/>
                            <w:sz w:val="15"/>
                            <w:szCs w:val="15"/>
                          </w:rPr>
                        </w:pPr>
                      </w:p>
                    </w:txbxContent>
                  </v:textbox>
                </v:shape>
                <v:shape id="Text Box 200" o:spid="_x0000_s1225" type="#_x0000_t202" style="position:absolute;left:63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54D06C5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v:textbox>
                </v:shape>
                <v:shape id="Text Box 201" o:spid="_x0000_s1226" type="#_x0000_t202" style="position:absolute;left:3228;top:43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54D06C5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Benjamin Niznik</w:t>
                        </w:r>
                      </w:p>
                    </w:txbxContent>
                  </v:textbox>
                </v:shape>
                <v:shape id="Text Box 202" o:spid="_x0000_s1227" type="#_x0000_t202" style="position:absolute;left:6924;top:436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54D06C5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216-447-8300</w:t>
                        </w:r>
                      </w:p>
                    </w:txbxContent>
                  </v:textbox>
                </v:shape>
                <v:shape id="Text Box 203" o:spid="_x0000_s1228" type="#_x0000_t202" style="position:absolute;left:636;top:56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54D06C5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 accordance with 38 U.S.C. § 8127 (Public Law 109-461), this project is a competitive Service-Disabled Veteran - Owned</w:t>
                        </w:r>
                      </w:p>
                    </w:txbxContent>
                  </v:textbox>
                </v:shape>
                <v:shape id="Text Box 204" o:spid="_x0000_s1229" type="#_x0000_t202" style="position:absolute;left:636;top:57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HIxQAAANwAAAAPAAAAZHJzL2Rvd25yZXYueG1sRI9Ba8JA&#10;FITvQv/D8gq96UaR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uVBHIxQAAANwAAAAP&#10;AAAAAAAAAAAAAAAAAAcCAABkcnMvZG93bnJldi54bWxQSwUGAAAAAAMAAwC3AAAA+QIAAAAA&#10;" filled="f" stroked="f">
                  <v:textbox inset="0,0,0,0">
                    <w:txbxContent>
                      <w:p w14:paraId="54D06C5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Small Business (SDVOSB) Set-Aside.                          </w:t>
                        </w:r>
                      </w:p>
                    </w:txbxContent>
                  </v:textbox>
                </v:shape>
                <v:shape id="Text Box 205" o:spid="_x0000_s1230" type="#_x0000_t202" style="position:absolute;left:636;top:59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14:paraId="54D06C5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6" o:spid="_x0000_s1231" type="#_x0000_t202" style="position:absolute;left:636;top:61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54D06C5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contractor will be required to provide all labor, project management, materials, tools, supplies, and equipment as</w:t>
                        </w:r>
                      </w:p>
                    </w:txbxContent>
                  </v:textbox>
                </v:shape>
                <v:shape id="Text Box 207" o:spid="_x0000_s1232" type="#_x0000_t202" style="position:absolute;left:636;top:62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54D06C5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required by drawings and specifications to complete the scope of work.</w:t>
                        </w:r>
                      </w:p>
                    </w:txbxContent>
                  </v:textbox>
                </v:shape>
                <v:shape id="Text Box 208" o:spid="_x0000_s1233" type="#_x0000_t202" style="position:absolute;left:636;top:64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54D06C5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9" o:spid="_x0000_s1234" type="#_x0000_t202" style="position:absolute;left:636;top:66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5WxQAAANwAAAAPAAAAZHJzL2Rvd25yZXYueG1sRI9Ba8JA&#10;FITvQv/D8oTedKOU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BAVb5WxQAAANwAAAAP&#10;AAAAAAAAAAAAAAAAAAcCAABkcnMvZG93bnJldi54bWxQSwUGAAAAAAMAAwC3AAAA+QIAAAAA&#10;" filled="f" stroked="f">
                  <v:textbox inset="0,0,0,0">
                    <w:txbxContent>
                      <w:p w14:paraId="54D06C5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The location of the project is:                             </w:t>
                        </w:r>
                      </w:p>
                    </w:txbxContent>
                  </v:textbox>
                </v:shape>
                <v:shape id="Text Box 210" o:spid="_x0000_s1235" type="#_x0000_t202" style="position:absolute;left:636;top:67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54D06C6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Lebanon VA Medical Center                                   </w:t>
                        </w:r>
                      </w:p>
                    </w:txbxContent>
                  </v:textbox>
                </v:shape>
                <v:shape id="Text Box 211" o:spid="_x0000_s1236" type="#_x0000_t202" style="position:absolute;left:636;top:69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54D06C6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1700 South Lincoln Avenue                                   </w:t>
                        </w:r>
                      </w:p>
                    </w:txbxContent>
                  </v:textbox>
                </v:shape>
                <v:shape id="Text Box 212" o:spid="_x0000_s1237" type="#_x0000_t202" style="position:absolute;left:636;top:71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54D06C6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Lebanon, Pennsylvania                                       </w:t>
                        </w:r>
                      </w:p>
                    </w:txbxContent>
                  </v:textbox>
                </v:shape>
                <v:shape id="Text Box 213" o:spid="_x0000_s1238" type="#_x0000_t202" style="position:absolute;left:636;top:729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54D06C6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4" o:spid="_x0000_s1239" type="#_x0000_t202" style="position:absolute;left:636;top:746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54D06C6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This project must be completed in accordance with specifications, drawings and supporting attachments</w:t>
                        </w:r>
                      </w:p>
                    </w:txbxContent>
                  </v:textbox>
                </v:shape>
                <v:shape id="Text Box 215" o:spid="_x0000_s1240" type="#_x0000_t202" style="position:absolute;left:636;top:762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54D06C6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included in the solicitation package.                       </w:t>
                        </w:r>
                      </w:p>
                    </w:txbxContent>
                  </v:textbox>
                </v:shape>
                <v:shape id="Text Box 216" o:spid="_x0000_s1241" type="#_x0000_t202" style="position:absolute;left:636;top:779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54D06C6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7" o:spid="_x0000_s1242" type="#_x0000_t202" style="position:absolute;left:636;top:796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54D06C6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NAICS Code: 236220                                          </w:t>
                        </w:r>
                      </w:p>
                    </w:txbxContent>
                  </v:textbox>
                </v:shape>
                <v:shape id="Text Box 218" o:spid="_x0000_s1243" type="#_x0000_t202" style="position:absolute;left:636;top:813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54D06C6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Magnitude of Construction: Between $10,000,000.00 and $20,000,000.00</w:t>
                        </w:r>
                      </w:p>
                    </w:txbxContent>
                  </v:textbox>
                </v:shape>
                <v:shape id="Text Box 219" o:spid="_x0000_s1244" type="#_x0000_t202" style="position:absolute;left:636;top:830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54D06C6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0" o:spid="_x0000_s1245" type="#_x0000_t202" style="position:absolute;left:636;top:846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54D06C6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core working hours for the Lebanon VA Medical Center are between 6am and 5pm Mondaythrough Friday.</w:t>
                        </w:r>
                      </w:p>
                    </w:txbxContent>
                  </v:textbox>
                </v:shape>
                <v:shape id="Text Box 221" o:spid="_x0000_s1246" type="#_x0000_t202" style="position:absolute;left:636;top:863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54D06C6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2" o:spid="_x0000_s1247" type="#_x0000_t202" style="position:absolute;left:636;top:880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54D06C6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Statutory Cost Limitation: The current funding available for this minor construction procurement is $15,826,883.00.</w:t>
                        </w:r>
                      </w:p>
                    </w:txbxContent>
                  </v:textbox>
                </v:shape>
                <v:shape id="Text Box 223" o:spid="_x0000_s1248" type="#_x0000_t202" style="position:absolute;left:636;top:897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54D06C6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The Government cannot guarantee additional funds will be made available for award (reference 38 U.S.C. 8104).</w:t>
                        </w:r>
                      </w:p>
                    </w:txbxContent>
                  </v:textbox>
                </v:shape>
                <v:shape id="Text Box 224" o:spid="_x0000_s1249" type="#_x0000_t202" style="position:absolute;left:636;top:914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54D06C6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5" o:spid="_x0000_s1250" type="#_x0000_t202" style="position:absolute;left:636;top:930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54D06C6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6" o:spid="_x0000_s1251" type="#_x0000_t202" style="position:absolute;left:636;top:947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54D06C7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7" o:spid="_x0000_s1252" type="#_x0000_t202" style="position:absolute;left:636;top:964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lFxQAAANwAAAAPAAAAZHJzL2Rvd25yZXYueG1sRI9Ba8JA&#10;FITvBf/D8oTe6kYR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DuimlFxQAAANwAAAAP&#10;AAAAAAAAAAAAAAAAAAcCAABkcnMvZG93bnJldi54bWxQSwUGAAAAAAMAAwC3AAAA+QIAAAAA&#10;" filled="f" stroked="f">
                  <v:textbox inset="0,0,0,0">
                    <w:txbxContent>
                      <w:p w14:paraId="54D06C7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8" o:spid="_x0000_s1253" type="#_x0000_t202" style="position:absolute;left:636;top:98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54D06C7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9" o:spid="_x0000_s1254" type="#_x0000_t202" style="position:absolute;left:636;top:99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54D06C7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0" o:spid="_x0000_s1255" type="#_x0000_t202" style="position:absolute;left:636;top:101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54D06C7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1" o:spid="_x0000_s1256" type="#_x0000_t202" style="position:absolute;left:636;top:103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54D06C7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2" o:spid="_x0000_s1257" type="#_x0000_t202" style="position:absolute;left:636;top:104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54D06C7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3" o:spid="_x0000_s1258" type="#_x0000_t202" style="position:absolute;left:636;top:106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54D06C7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4" o:spid="_x0000_s1259" type="#_x0000_t202" style="position:absolute;left:636;top:108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54D06C7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5" o:spid="_x0000_s1260" type="#_x0000_t202" style="position:absolute;left:636;top:109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54D06C7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6" o:spid="_x0000_s1261" type="#_x0000_t202" style="position:absolute;left:636;top:111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54D06C7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7" o:spid="_x0000_s1262" type="#_x0000_t202" style="position:absolute;left:636;top:113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54D06C7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8" o:spid="_x0000_s1263" type="#_x0000_t202" style="position:absolute;left:4116;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54D06C7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39" o:spid="_x0000_s1264" type="#_x0000_t202" style="position:absolute;left:7620;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14:paraId="54D06C7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550</w:t>
                        </w:r>
                      </w:p>
                    </w:txbxContent>
                  </v:textbox>
                </v:shape>
                <v:shape id="Text Box 240" o:spid="_x0000_s1265" type="#_x0000_t202" style="position:absolute;left:972;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14:paraId="54D06C7E" w14:textId="77777777" w:rsidR="00067879" w:rsidRDefault="00067879">
                        <w:pPr>
                          <w:spacing w:after="0" w:line="240" w:lineRule="auto"/>
                          <w:rPr>
                            <w:rFonts w:ascii="Courier New" w:hAnsi="Courier New" w:cs="Courier New"/>
                            <w:sz w:val="15"/>
                            <w:szCs w:val="15"/>
                          </w:rPr>
                        </w:pPr>
                      </w:p>
                    </w:txbxContent>
                  </v:textbox>
                </v:shape>
                <v:shape id="Text Box 241" o:spid="_x0000_s1266" type="#_x0000_t202" style="position:absolute;left:198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54D06C7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2" o:spid="_x0000_s1267" type="#_x0000_t202" style="position:absolute;left:582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14:paraId="54D06C8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3" o:spid="_x0000_s1268" type="#_x0000_t202" style="position:absolute;left:7164;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54D06C81" w14:textId="77777777" w:rsidR="00067879" w:rsidRDefault="00067879">
                        <w:pPr>
                          <w:spacing w:after="0" w:line="240" w:lineRule="auto"/>
                          <w:rPr>
                            <w:rFonts w:ascii="Courier New" w:hAnsi="Courier New" w:cs="Courier New"/>
                            <w:sz w:val="15"/>
                            <w:szCs w:val="15"/>
                          </w:rPr>
                        </w:pPr>
                      </w:p>
                    </w:txbxContent>
                  </v:textbox>
                </v:shape>
                <v:shape id="Text Box 244" o:spid="_x0000_s1269" type="#_x0000_t202" style="position:absolute;left:8676;top:1180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54D06C8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Text Box 245" o:spid="_x0000_s1270" type="#_x0000_t202" style="position:absolute;left:972;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54D06C8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6" o:spid="_x0000_s1271" type="#_x0000_t202" style="position:absolute;left:2124;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54D06C84" w14:textId="77777777" w:rsidR="00067879" w:rsidRDefault="00067879">
                        <w:pPr>
                          <w:spacing w:after="0" w:line="240" w:lineRule="auto"/>
                          <w:rPr>
                            <w:rFonts w:ascii="Courier New" w:hAnsi="Courier New" w:cs="Courier New"/>
                            <w:sz w:val="15"/>
                            <w:szCs w:val="15"/>
                          </w:rPr>
                        </w:pPr>
                      </w:p>
                    </w:txbxContent>
                  </v:textbox>
                </v:shape>
                <v:shape id="Text Box 247" o:spid="_x0000_s1272" type="#_x0000_t202" style="position:absolute;left:9132;top:1250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54D06C8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48" o:spid="_x0000_s1273" type="#_x0000_t202" style="position:absolute;left:3132;top:13076;width:16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54D06C86" w14:textId="77777777" w:rsidR="00067879" w:rsidRDefault="00396974">
                        <w:pPr>
                          <w:spacing w:after="0" w:line="240" w:lineRule="auto"/>
                          <w:jc w:val="center"/>
                          <w:rPr>
                            <w:rFonts w:ascii="Courier New" w:hAnsi="Courier New" w:cs="Courier New"/>
                            <w:sz w:val="15"/>
                            <w:szCs w:val="15"/>
                          </w:rPr>
                        </w:pPr>
                        <w:r>
                          <w:rPr>
                            <w:rFonts w:ascii="Courier New" w:hAnsi="Courier New" w:cs="Courier New"/>
                            <w:sz w:val="15"/>
                            <w:szCs w:val="15"/>
                          </w:rPr>
                          <w:t>0(zero)</w:t>
                        </w:r>
                      </w:p>
                    </w:txbxContent>
                  </v:textbox>
                </v:shape>
                <v:shape id="Text Box 249" o:spid="_x0000_s1274" type="#_x0000_t202" style="position:absolute;left:9852;top:1307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14:paraId="54D06C87"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12:00PM</w:t>
                        </w:r>
                      </w:p>
                    </w:txbxContent>
                  </v:textbox>
                </v:shape>
                <v:shape id="Text Box 250" o:spid="_x0000_s1275" type="#_x0000_t202" style="position:absolute;left:10716;top:13076;width:3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54D06C8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EST</w:t>
                        </w:r>
                      </w:p>
                    </w:txbxContent>
                  </v:textbox>
                </v:shape>
                <v:shape id="Text Box 251" o:spid="_x0000_s1276" type="#_x0000_t202" style="position:absolute;left:2364;top:1331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14:paraId="54D06C8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07-12-2024</w:t>
                        </w:r>
                      </w:p>
                    </w:txbxContent>
                  </v:textbox>
                </v:shape>
                <v:shape id="Text Box 252" o:spid="_x0000_s1277" type="#_x0000_t202" style="position:absolute;left:2700;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14:paraId="54D06C8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53" o:spid="_x0000_s1278" type="#_x0000_t202" style="position:absolute;left:3468;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54D06C8B" w14:textId="77777777" w:rsidR="00067879" w:rsidRDefault="00067879">
                        <w:pPr>
                          <w:spacing w:after="0" w:line="240" w:lineRule="auto"/>
                          <w:rPr>
                            <w:rFonts w:ascii="Courier New" w:hAnsi="Courier New" w:cs="Courier New"/>
                            <w:sz w:val="15"/>
                            <w:szCs w:val="15"/>
                          </w:rPr>
                        </w:pPr>
                      </w:p>
                    </w:txbxContent>
                  </v:textbox>
                </v:shape>
                <v:shape id="Text Box 254" o:spid="_x0000_s1279" type="#_x0000_t202" style="position:absolute;left:2940;top:1434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14:paraId="54D06C8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90</w:t>
                        </w:r>
                      </w:p>
                    </w:txbxContent>
                  </v:textbox>
                </v:shape>
                <w10:wrap anchorx="page" anchory="page"/>
              </v:group>
            </w:pict>
          </mc:Fallback>
        </mc:AlternateContent>
      </w:r>
      <w:r w:rsidR="00396974">
        <w:fldChar w:fldCharType="begin"/>
      </w:r>
      <w:r w:rsidR="00396974">
        <w:instrText xml:space="preserve">TC </w:instrText>
      </w:r>
      <w:bookmarkStart w:id="0" w:name="_Toc256000000"/>
      <w:r w:rsidR="00396974">
        <w:instrText>"PART I - THE SCHEDULE"</w:instrText>
      </w:r>
      <w:bookmarkEnd w:id="0"/>
      <w:r w:rsidR="00396974">
        <w:instrText xml:space="preserve"> \l 1</w:instrText>
      </w:r>
      <w:r w:rsidR="00396974">
        <w:fldChar w:fldCharType="end"/>
      </w:r>
      <w:r w:rsidR="00396974">
        <w:fldChar w:fldCharType="begin"/>
      </w:r>
      <w:r w:rsidR="00396974">
        <w:instrText xml:space="preserve">TC </w:instrText>
      </w:r>
      <w:bookmarkStart w:id="1" w:name="_Toc256000001"/>
      <w:r w:rsidR="00396974">
        <w:instrText>"SECTION A - SOLICITATION/CONTRACT FORM"</w:instrText>
      </w:r>
      <w:bookmarkEnd w:id="1"/>
      <w:r w:rsidR="00396974">
        <w:instrText xml:space="preserve"> \l 1</w:instrText>
      </w:r>
      <w:r w:rsidR="00396974">
        <w:fldChar w:fldCharType="end"/>
      </w:r>
      <w:r w:rsidR="00396974">
        <w:fldChar w:fldCharType="begin"/>
      </w:r>
      <w:r w:rsidR="00396974">
        <w:instrText xml:space="preserve">TC </w:instrText>
      </w:r>
      <w:bookmarkStart w:id="2" w:name="_Toc256000002"/>
      <w:r w:rsidR="00396974">
        <w:instrText>"A.1  SF 1442  SOLICITATION, OFFER, AND AWARD (Construction, Alteration, or Repair)"</w:instrText>
      </w:r>
      <w:bookmarkEnd w:id="2"/>
      <w:r w:rsidR="00396974">
        <w:instrText xml:space="preserve"> \l 2</w:instrText>
      </w:r>
      <w:r w:rsidR="00396974">
        <w:fldChar w:fldCharType="end"/>
      </w:r>
    </w:p>
    <w:p w14:paraId="54D063C0" w14:textId="65516FE6" w:rsidR="00067879" w:rsidRDefault="00396974">
      <w:pPr>
        <w:pageBreakBefore/>
        <w:sectPr w:rsidR="00067879">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sidR="009769B0">
        <w:rPr>
          <w:noProof/>
        </w:rPr>
        <mc:AlternateContent>
          <mc:Choice Requires="wpg">
            <w:drawing>
              <wp:anchor distT="0" distB="0" distL="114300" distR="114300" simplePos="0" relativeHeight="251659264" behindDoc="0" locked="0" layoutInCell="1" allowOverlap="1" wp14:anchorId="54D06BB9" wp14:editId="73D8F58F">
                <wp:simplePos x="0" y="0"/>
                <wp:positionH relativeFrom="page">
                  <wp:posOffset>0</wp:posOffset>
                </wp:positionH>
                <wp:positionV relativeFrom="page">
                  <wp:posOffset>0</wp:posOffset>
                </wp:positionV>
                <wp:extent cx="7772400" cy="10058400"/>
                <wp:effectExtent l="0" t="0" r="5448300" b="0"/>
                <wp:wrapNone/>
                <wp:docPr id="1" name="Group 25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AutoShape 256"/>
                        <wps:cNvCnPr>
                          <a:cxnSpLocks noChangeShapeType="1"/>
                        </wps:cNvCnPr>
                        <wps:spPr bwMode="auto">
                          <a:xfrm>
                            <a:off x="722" y="93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257"/>
                        <wps:cNvSpPr txBox="1">
                          <a:spLocks noChangeArrowheads="1"/>
                        </wps:cNvSpPr>
                        <wps:spPr bwMode="auto">
                          <a:xfrm>
                            <a:off x="722" y="8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 name="AutoShape 258"/>
                        <wps:cNvCnPr>
                          <a:cxnSpLocks noChangeShapeType="1"/>
                        </wps:cNvCnPr>
                        <wps:spPr bwMode="auto">
                          <a:xfrm>
                            <a:off x="722" y="14862"/>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59"/>
                        <wps:cNvSpPr txBox="1">
                          <a:spLocks noChangeArrowheads="1"/>
                        </wps:cNvSpPr>
                        <wps:spPr bwMode="auto">
                          <a:xfrm>
                            <a:off x="722" y="14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 name="AutoShape 260"/>
                        <wps:cNvCnPr>
                          <a:cxnSpLocks noChangeShapeType="1"/>
                        </wps:cNvCnPr>
                        <wps:spPr bwMode="auto">
                          <a:xfrm>
                            <a:off x="722" y="1196"/>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61"/>
                        <wps:cNvSpPr txBox="1">
                          <a:spLocks noChangeArrowheads="1"/>
                        </wps:cNvSpPr>
                        <wps:spPr bwMode="auto">
                          <a:xfrm>
                            <a:off x="7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8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 name="AutoShape 262"/>
                        <wps:cNvCnPr>
                          <a:cxnSpLocks noChangeShapeType="1"/>
                        </wps:cNvCnPr>
                        <wps:spPr bwMode="auto">
                          <a:xfrm>
                            <a:off x="722" y="3140"/>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63"/>
                        <wps:cNvSpPr txBox="1">
                          <a:spLocks noChangeArrowheads="1"/>
                        </wps:cNvSpPr>
                        <wps:spPr bwMode="auto">
                          <a:xfrm>
                            <a:off x="722" y="303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 name="Text Box 264"/>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 name="AutoShape 265"/>
                        <wps:cNvCnPr>
                          <a:cxnSpLocks noChangeShapeType="1"/>
                        </wps:cNvCnPr>
                        <wps:spPr bwMode="auto">
                          <a:xfrm>
                            <a:off x="722" y="5108"/>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66"/>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 name="AutoShape 267"/>
                        <wps:cNvCnPr>
                          <a:cxnSpLocks noChangeShapeType="1"/>
                        </wps:cNvCnPr>
                        <wps:spPr bwMode="auto">
                          <a:xfrm>
                            <a:off x="722" y="54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68"/>
                        <wps:cNvSpPr txBox="1">
                          <a:spLocks noChangeArrowheads="1"/>
                        </wps:cNvSpPr>
                        <wps:spPr bwMode="auto">
                          <a:xfrm>
                            <a:off x="722" y="53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 name="AutoShape 269"/>
                        <wps:cNvCnPr>
                          <a:cxnSpLocks noChangeShapeType="1"/>
                        </wps:cNvCnPr>
                        <wps:spPr bwMode="auto">
                          <a:xfrm>
                            <a:off x="722" y="5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70"/>
                        <wps:cNvSpPr txBox="1">
                          <a:spLocks noChangeArrowheads="1"/>
                        </wps:cNvSpPr>
                        <wps:spPr bwMode="auto">
                          <a:xfrm>
                            <a:off x="722"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 name="AutoShape 271"/>
                        <wps:cNvCnPr>
                          <a:cxnSpLocks noChangeShapeType="1"/>
                        </wps:cNvCnPr>
                        <wps:spPr bwMode="auto">
                          <a:xfrm>
                            <a:off x="722" y="64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72"/>
                        <wps:cNvSpPr txBox="1">
                          <a:spLocks noChangeArrowheads="1"/>
                        </wps:cNvSpPr>
                        <wps:spPr bwMode="auto">
                          <a:xfrm>
                            <a:off x="722" y="63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 name="AutoShape 273"/>
                        <wps:cNvCnPr>
                          <a:cxnSpLocks noChangeShapeType="1"/>
                        </wps:cNvCnPr>
                        <wps:spPr bwMode="auto">
                          <a:xfrm>
                            <a:off x="722" y="6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74"/>
                        <wps:cNvSpPr txBox="1">
                          <a:spLocks noChangeArrowheads="1"/>
                        </wps:cNvSpPr>
                        <wps:spPr bwMode="auto">
                          <a:xfrm>
                            <a:off x="722" y="6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 name="AutoShape 275"/>
                        <wps:cNvCnPr>
                          <a:cxnSpLocks noChangeShapeType="1"/>
                        </wps:cNvCnPr>
                        <wps:spPr bwMode="auto">
                          <a:xfrm>
                            <a:off x="722" y="76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76"/>
                        <wps:cNvSpPr txBox="1">
                          <a:spLocks noChangeArrowheads="1"/>
                        </wps:cNvSpPr>
                        <wps:spPr bwMode="auto">
                          <a:xfrm>
                            <a:off x="722" y="7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3" name="AutoShape 277"/>
                        <wps:cNvCnPr>
                          <a:cxnSpLocks noChangeShapeType="1"/>
                        </wps:cNvCnPr>
                        <wps:spPr bwMode="auto">
                          <a:xfrm>
                            <a:off x="722" y="78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78"/>
                        <wps:cNvSpPr txBox="1">
                          <a:spLocks noChangeArrowheads="1"/>
                        </wps:cNvSpPr>
                        <wps:spPr bwMode="auto">
                          <a:xfrm>
                            <a:off x="722" y="7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5" name="AutoShape 279"/>
                        <wps:cNvCnPr>
                          <a:cxnSpLocks noChangeShapeType="1"/>
                        </wps:cNvCnPr>
                        <wps:spPr bwMode="auto">
                          <a:xfrm>
                            <a:off x="722" y="92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80"/>
                        <wps:cNvSpPr txBox="1">
                          <a:spLocks noChangeArrowheads="1"/>
                        </wps:cNvSpPr>
                        <wps:spPr bwMode="auto">
                          <a:xfrm>
                            <a:off x="722"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 name="AutoShape 281"/>
                        <wps:cNvCnPr>
                          <a:cxnSpLocks noChangeShapeType="1"/>
                        </wps:cNvCnPr>
                        <wps:spPr bwMode="auto">
                          <a:xfrm>
                            <a:off x="722" y="9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82"/>
                        <wps:cNvSpPr txBox="1">
                          <a:spLocks noChangeArrowheads="1"/>
                        </wps:cNvSpPr>
                        <wps:spPr bwMode="auto">
                          <a:xfrm>
                            <a:off x="722"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9" name="AutoShape 283"/>
                        <wps:cNvCnPr>
                          <a:cxnSpLocks noChangeShapeType="1"/>
                        </wps:cNvCnPr>
                        <wps:spPr bwMode="auto">
                          <a:xfrm>
                            <a:off x="722" y="10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84"/>
                        <wps:cNvSpPr txBox="1">
                          <a:spLocks noChangeArrowheads="1"/>
                        </wps:cNvSpPr>
                        <wps:spPr bwMode="auto">
                          <a:xfrm>
                            <a:off x="72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 name="AutoShape 285"/>
                        <wps:cNvCnPr>
                          <a:cxnSpLocks noChangeShapeType="1"/>
                        </wps:cNvCnPr>
                        <wps:spPr bwMode="auto">
                          <a:xfrm>
                            <a:off x="722" y="117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86"/>
                        <wps:cNvSpPr txBox="1">
                          <a:spLocks noChangeArrowheads="1"/>
                        </wps:cNvSpPr>
                        <wps:spPr bwMode="auto">
                          <a:xfrm>
                            <a:off x="722" y="116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 name="AutoShape 287"/>
                        <wps:cNvCnPr>
                          <a:cxnSpLocks noChangeShapeType="1"/>
                        </wps:cNvCnPr>
                        <wps:spPr bwMode="auto">
                          <a:xfrm>
                            <a:off x="722" y="11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88"/>
                        <wps:cNvSpPr txBox="1">
                          <a:spLocks noChangeArrowheads="1"/>
                        </wps:cNvSpPr>
                        <wps:spPr bwMode="auto">
                          <a:xfrm>
                            <a:off x="7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 name="AutoShape 289"/>
                        <wps:cNvCnPr>
                          <a:cxnSpLocks noChangeShapeType="1"/>
                        </wps:cNvCnPr>
                        <wps:spPr bwMode="auto">
                          <a:xfrm>
                            <a:off x="722" y="13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0"/>
                        <wps:cNvSpPr txBox="1">
                          <a:spLocks noChangeArrowheads="1"/>
                        </wps:cNvSpPr>
                        <wps:spPr bwMode="auto">
                          <a:xfrm>
                            <a:off x="722" y="13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 name="AutoShape 291"/>
                        <wps:cNvCnPr>
                          <a:cxnSpLocks noChangeShapeType="1"/>
                        </wps:cNvCnPr>
                        <wps:spPr bwMode="auto">
                          <a:xfrm>
                            <a:off x="722" y="141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92"/>
                        <wps:cNvSpPr txBox="1">
                          <a:spLocks noChangeArrowheads="1"/>
                        </wps:cNvSpPr>
                        <wps:spPr bwMode="auto">
                          <a:xfrm>
                            <a:off x="722"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9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9" name="AutoShape 293"/>
                        <wps:cNvCnPr>
                          <a:cxnSpLocks noChangeShapeType="1"/>
                        </wps:cNvCnPr>
                        <wps:spPr bwMode="auto">
                          <a:xfrm>
                            <a:off x="6122" y="1628"/>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294"/>
                        <wps:cNvSpPr txBox="1">
                          <a:spLocks noChangeArrowheads="1"/>
                        </wps:cNvSpPr>
                        <wps:spPr bwMode="auto">
                          <a:xfrm>
                            <a:off x="6122" y="15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1" name="AutoShape 295"/>
                        <wps:cNvCnPr>
                          <a:cxnSpLocks noChangeShapeType="1"/>
                        </wps:cNvCnPr>
                        <wps:spPr bwMode="auto">
                          <a:xfrm>
                            <a:off x="722" y="2852"/>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296"/>
                        <wps:cNvSpPr txBox="1">
                          <a:spLocks noChangeArrowheads="1"/>
                        </wps:cNvSpPr>
                        <wps:spPr bwMode="auto">
                          <a:xfrm>
                            <a:off x="722" y="2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3" name="AutoShape 297"/>
                        <wps:cNvCnPr>
                          <a:cxnSpLocks noChangeShapeType="1"/>
                        </wps:cNvCnPr>
                        <wps:spPr bwMode="auto">
                          <a:xfrm>
                            <a:off x="4202" y="10652"/>
                            <a:ext cx="191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298"/>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5" name="Text Box 299"/>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6" name="AutoShape 300"/>
                        <wps:cNvCnPr>
                          <a:cxnSpLocks noChangeShapeType="1"/>
                        </wps:cNvCnPr>
                        <wps:spPr bwMode="auto">
                          <a:xfrm>
                            <a:off x="6130" y="1186"/>
                            <a:ext cx="0" cy="194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301"/>
                        <wps:cNvSpPr txBox="1">
                          <a:spLocks noChangeArrowheads="1"/>
                        </wps:cNvSpPr>
                        <wps:spPr bwMode="auto">
                          <a:xfrm>
                            <a:off x="61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8" name="AutoShape 302"/>
                        <wps:cNvCnPr>
                          <a:cxnSpLocks noChangeShapeType="1"/>
                        </wps:cNvCnPr>
                        <wps:spPr bwMode="auto">
                          <a:xfrm>
                            <a:off x="6130" y="9922"/>
                            <a:ext cx="0" cy="181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03"/>
                        <wps:cNvCnPr>
                          <a:cxnSpLocks noChangeShapeType="1"/>
                        </wps:cNvCnPr>
                        <wps:spPr bwMode="auto">
                          <a:xfrm>
                            <a:off x="2002" y="3802"/>
                            <a:ext cx="0" cy="13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304"/>
                        <wps:cNvSpPr txBox="1">
                          <a:spLocks noChangeArrowheads="1"/>
                        </wps:cNvSpPr>
                        <wps:spPr bwMode="auto">
                          <a:xfrm>
                            <a:off x="1994" y="37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1" name="AutoShape 305"/>
                        <wps:cNvCnPr>
                          <a:cxnSpLocks noChangeShapeType="1"/>
                        </wps:cNvCnPr>
                        <wps:spPr bwMode="auto">
                          <a:xfrm>
                            <a:off x="593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6"/>
                        <wps:cNvCnPr>
                          <a:cxnSpLocks noChangeShapeType="1"/>
                        </wps:cNvCnPr>
                        <wps:spPr bwMode="auto">
                          <a:xfrm>
                            <a:off x="977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07"/>
                        <wps:cNvCnPr>
                          <a:cxnSpLocks noChangeShapeType="1"/>
                        </wps:cNvCnPr>
                        <wps:spPr bwMode="auto">
                          <a:xfrm>
                            <a:off x="6130" y="11962"/>
                            <a:ext cx="0" cy="28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308"/>
                        <wps:cNvSpPr txBox="1">
                          <a:spLocks noChangeArrowheads="1"/>
                        </wps:cNvSpPr>
                        <wps:spPr bwMode="auto">
                          <a:xfrm>
                            <a:off x="61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5" name="AutoShape 309"/>
                        <wps:cNvCnPr>
                          <a:cxnSpLocks noChangeShapeType="1"/>
                        </wps:cNvCnPr>
                        <wps:spPr bwMode="auto">
                          <a:xfrm>
                            <a:off x="4786" y="9922"/>
                            <a:ext cx="0" cy="4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310"/>
                        <wps:cNvSpPr txBox="1">
                          <a:spLocks noChangeArrowheads="1"/>
                        </wps:cNvSpPr>
                        <wps:spPr bwMode="auto">
                          <a:xfrm>
                            <a:off x="4778"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7" name="AutoShape 311"/>
                        <wps:cNvCnPr>
                          <a:cxnSpLocks noChangeShapeType="1"/>
                        </wps:cNvCnPr>
                        <wps:spPr bwMode="auto">
                          <a:xfrm>
                            <a:off x="20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12"/>
                        <wps:cNvCnPr>
                          <a:cxnSpLocks noChangeShapeType="1"/>
                        </wps:cNvCnPr>
                        <wps:spPr bwMode="auto">
                          <a:xfrm>
                            <a:off x="30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13"/>
                        <wps:cNvCnPr>
                          <a:cxnSpLocks noChangeShapeType="1"/>
                        </wps:cNvCnPr>
                        <wps:spPr bwMode="auto">
                          <a:xfrm>
                            <a:off x="40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314"/>
                        <wps:cNvSpPr txBox="1">
                          <a:spLocks noChangeArrowheads="1"/>
                        </wps:cNvSpPr>
                        <wps:spPr bwMode="auto">
                          <a:xfrm>
                            <a:off x="401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1" name="AutoShape 315"/>
                        <wps:cNvCnPr>
                          <a:cxnSpLocks noChangeShapeType="1"/>
                        </wps:cNvCnPr>
                        <wps:spPr bwMode="auto">
                          <a:xfrm>
                            <a:off x="49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16"/>
                        <wps:cNvSpPr txBox="1">
                          <a:spLocks noChangeArrowheads="1"/>
                        </wps:cNvSpPr>
                        <wps:spPr bwMode="auto">
                          <a:xfrm>
                            <a:off x="497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3" name="AutoShape 317"/>
                        <wps:cNvCnPr>
                          <a:cxnSpLocks noChangeShapeType="1"/>
                        </wps:cNvCnPr>
                        <wps:spPr bwMode="auto">
                          <a:xfrm>
                            <a:off x="59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318"/>
                        <wps:cNvSpPr txBox="1">
                          <a:spLocks noChangeArrowheads="1"/>
                        </wps:cNvSpPr>
                        <wps:spPr bwMode="auto">
                          <a:xfrm>
                            <a:off x="593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 name="AutoShape 319"/>
                        <wps:cNvCnPr>
                          <a:cxnSpLocks noChangeShapeType="1"/>
                        </wps:cNvCnPr>
                        <wps:spPr bwMode="auto">
                          <a:xfrm>
                            <a:off x="68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320"/>
                        <wps:cNvSpPr txBox="1">
                          <a:spLocks noChangeArrowheads="1"/>
                        </wps:cNvSpPr>
                        <wps:spPr bwMode="auto">
                          <a:xfrm>
                            <a:off x="689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7" name="AutoShape 321"/>
                        <wps:cNvCnPr>
                          <a:cxnSpLocks noChangeShapeType="1"/>
                        </wps:cNvCnPr>
                        <wps:spPr bwMode="auto">
                          <a:xfrm>
                            <a:off x="78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22"/>
                        <wps:cNvCnPr>
                          <a:cxnSpLocks noChangeShapeType="1"/>
                        </wps:cNvCnPr>
                        <wps:spPr bwMode="auto">
                          <a:xfrm>
                            <a:off x="88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23"/>
                        <wps:cNvCnPr>
                          <a:cxnSpLocks noChangeShapeType="1"/>
                        </wps:cNvCnPr>
                        <wps:spPr bwMode="auto">
                          <a:xfrm>
                            <a:off x="97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24"/>
                        <wps:cNvCnPr>
                          <a:cxnSpLocks noChangeShapeType="1"/>
                        </wps:cNvCnPr>
                        <wps:spPr bwMode="auto">
                          <a:xfrm>
                            <a:off x="107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25"/>
                        <wps:cNvCnPr>
                          <a:cxnSpLocks noChangeShapeType="1"/>
                        </wps:cNvCnPr>
                        <wps:spPr bwMode="auto">
                          <a:xfrm>
                            <a:off x="4210" y="10402"/>
                            <a:ext cx="0" cy="24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326"/>
                        <wps:cNvSpPr txBox="1">
                          <a:spLocks noChangeArrowheads="1"/>
                        </wps:cNvSpPr>
                        <wps:spPr bwMode="auto">
                          <a:xfrm>
                            <a:off x="420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 name="AutoShape 327"/>
                        <wps:cNvCnPr>
                          <a:cxnSpLocks noChangeShapeType="1"/>
                        </wps:cNvCnPr>
                        <wps:spPr bwMode="auto">
                          <a:xfrm>
                            <a:off x="5098" y="920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328"/>
                        <wps:cNvSpPr txBox="1">
                          <a:spLocks noChangeArrowheads="1"/>
                        </wps:cNvSpPr>
                        <wps:spPr bwMode="auto">
                          <a:xfrm>
                            <a:off x="5090"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5" name="AutoShape 329"/>
                        <wps:cNvCnPr>
                          <a:cxnSpLocks noChangeShapeType="1"/>
                        </wps:cNvCnPr>
                        <wps:spPr bwMode="auto">
                          <a:xfrm>
                            <a:off x="45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330"/>
                        <wps:cNvSpPr txBox="1">
                          <a:spLocks noChangeArrowheads="1"/>
                        </wps:cNvSpPr>
                        <wps:spPr bwMode="auto">
                          <a:xfrm>
                            <a:off x="45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7" name="AutoShape 331"/>
                        <wps:cNvCnPr>
                          <a:cxnSpLocks noChangeShapeType="1"/>
                        </wps:cNvCnPr>
                        <wps:spPr bwMode="auto">
                          <a:xfrm>
                            <a:off x="99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332"/>
                        <wps:cNvSpPr txBox="1">
                          <a:spLocks noChangeArrowheads="1"/>
                        </wps:cNvSpPr>
                        <wps:spPr bwMode="auto">
                          <a:xfrm>
                            <a:off x="99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A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9" name="AutoShape 333"/>
                        <wps:cNvCnPr>
                          <a:cxnSpLocks noChangeShapeType="1"/>
                        </wps:cNvCnPr>
                        <wps:spPr bwMode="auto">
                          <a:xfrm>
                            <a:off x="6170"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334"/>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1" name="AutoShape 335"/>
                        <wps:cNvCnPr>
                          <a:cxnSpLocks noChangeShapeType="1"/>
                        </wps:cNvCnPr>
                        <wps:spPr bwMode="auto">
                          <a:xfrm>
                            <a:off x="8498"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336"/>
                        <wps:cNvCnPr>
                          <a:cxnSpLocks noChangeShapeType="1"/>
                        </wps:cNvCnPr>
                        <wps:spPr bwMode="auto">
                          <a:xfrm>
                            <a:off x="6170"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337"/>
                        <wps:cNvSpPr txBox="1">
                          <a:spLocks noChangeArrowheads="1"/>
                        </wps:cNvSpPr>
                        <wps:spPr bwMode="auto">
                          <a:xfrm>
                            <a:off x="6170" y="1025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4" name="AutoShape 338"/>
                        <wps:cNvCnPr>
                          <a:cxnSpLocks noChangeShapeType="1"/>
                        </wps:cNvCnPr>
                        <wps:spPr bwMode="auto">
                          <a:xfrm>
                            <a:off x="8498"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39"/>
                        <wps:cNvCnPr>
                          <a:cxnSpLocks noChangeShapeType="1"/>
                        </wps:cNvCnPr>
                        <wps:spPr bwMode="auto">
                          <a:xfrm>
                            <a:off x="617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340"/>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7" name="AutoShape 341"/>
                        <wps:cNvCnPr>
                          <a:cxnSpLocks noChangeShapeType="1"/>
                        </wps:cNvCnPr>
                        <wps:spPr bwMode="auto">
                          <a:xfrm>
                            <a:off x="6365"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342"/>
                        <wps:cNvSpPr txBox="1">
                          <a:spLocks noChangeArrowheads="1"/>
                        </wps:cNvSpPr>
                        <wps:spPr bwMode="auto">
                          <a:xfrm>
                            <a:off x="6362"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9" name="AutoShape 343"/>
                        <wps:cNvCnPr>
                          <a:cxnSpLocks noChangeShapeType="1"/>
                        </wps:cNvCnPr>
                        <wps:spPr bwMode="auto">
                          <a:xfrm>
                            <a:off x="8501"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344"/>
                        <wps:cNvSpPr txBox="1">
                          <a:spLocks noChangeArrowheads="1"/>
                        </wps:cNvSpPr>
                        <wps:spPr bwMode="auto">
                          <a:xfrm>
                            <a:off x="8498"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 name="AutoShape 345"/>
                        <wps:cNvCnPr>
                          <a:cxnSpLocks noChangeShapeType="1"/>
                        </wps:cNvCnPr>
                        <wps:spPr bwMode="auto">
                          <a:xfrm>
                            <a:off x="869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346"/>
                        <wps:cNvCnPr>
                          <a:cxnSpLocks noChangeShapeType="1"/>
                        </wps:cNvCnPr>
                        <wps:spPr bwMode="auto">
                          <a:xfrm>
                            <a:off x="7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347"/>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4" name="AutoShape 348"/>
                        <wps:cNvCnPr>
                          <a:cxnSpLocks noChangeShapeType="1"/>
                        </wps:cNvCnPr>
                        <wps:spPr bwMode="auto">
                          <a:xfrm>
                            <a:off x="61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34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 name="AutoShape 350"/>
                        <wps:cNvCnPr>
                          <a:cxnSpLocks noChangeShapeType="1"/>
                        </wps:cNvCnPr>
                        <wps:spPr bwMode="auto">
                          <a:xfrm>
                            <a:off x="7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351"/>
                        <wps:cNvSpPr txBox="1">
                          <a:spLocks noChangeArrowheads="1"/>
                        </wps:cNvSpPr>
                        <wps:spPr bwMode="auto">
                          <a:xfrm>
                            <a:off x="7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8" name="AutoShape 352"/>
                        <wps:cNvCnPr>
                          <a:cxnSpLocks noChangeShapeType="1"/>
                        </wps:cNvCnPr>
                        <wps:spPr bwMode="auto">
                          <a:xfrm>
                            <a:off x="61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353"/>
                        <wps:cNvSpPr txBox="1">
                          <a:spLocks noChangeArrowheads="1"/>
                        </wps:cNvSpPr>
                        <wps:spPr bwMode="auto">
                          <a:xfrm>
                            <a:off x="61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 name="AutoShape 354"/>
                        <wps:cNvCnPr>
                          <a:cxnSpLocks noChangeShapeType="1"/>
                        </wps:cNvCnPr>
                        <wps:spPr bwMode="auto">
                          <a:xfrm>
                            <a:off x="7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355"/>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2" name="AutoShape 356"/>
                        <wps:cNvCnPr>
                          <a:cxnSpLocks noChangeShapeType="1"/>
                        </wps:cNvCnPr>
                        <wps:spPr bwMode="auto">
                          <a:xfrm>
                            <a:off x="9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357"/>
                        <wps:cNvSpPr txBox="1">
                          <a:spLocks noChangeArrowheads="1"/>
                        </wps:cNvSpPr>
                        <wps:spPr bwMode="auto">
                          <a:xfrm>
                            <a:off x="9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4" name="AutoShape 358"/>
                        <wps:cNvCnPr>
                          <a:cxnSpLocks noChangeShapeType="1"/>
                        </wps:cNvCnPr>
                        <wps:spPr bwMode="auto">
                          <a:xfrm>
                            <a:off x="61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35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6" name="AutoShape 360"/>
                        <wps:cNvCnPr>
                          <a:cxnSpLocks noChangeShapeType="1"/>
                        </wps:cNvCnPr>
                        <wps:spPr bwMode="auto">
                          <a:xfrm>
                            <a:off x="63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361"/>
                        <wps:cNvSpPr txBox="1">
                          <a:spLocks noChangeArrowheads="1"/>
                        </wps:cNvSpPr>
                        <wps:spPr bwMode="auto">
                          <a:xfrm>
                            <a:off x="63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8" name="Text Box 362"/>
                        <wps:cNvSpPr txBox="1">
                          <a:spLocks noChangeArrowheads="1"/>
                        </wps:cNvSpPr>
                        <wps:spPr bwMode="auto">
                          <a:xfrm>
                            <a:off x="722" y="1218"/>
                            <a:ext cx="29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D" w14:textId="77777777" w:rsidR="00067879" w:rsidRDefault="00396974">
                              <w:pPr>
                                <w:spacing w:after="0" w:line="240" w:lineRule="auto"/>
                                <w:rPr>
                                  <w:rFonts w:ascii="Arial" w:hAnsi="Arial" w:cs="Arial"/>
                                  <w:sz w:val="15"/>
                                  <w:szCs w:val="15"/>
                                </w:rPr>
                              </w:pPr>
                              <w:r>
                                <w:rPr>
                                  <w:rFonts w:ascii="Arial" w:hAnsi="Arial" w:cs="Arial"/>
                                  <w:sz w:val="15"/>
                                  <w:szCs w:val="15"/>
                                </w:rPr>
                                <w:t>14. NAME AND ADDRESS OF OFFEROR</w:t>
                              </w:r>
                            </w:p>
                          </w:txbxContent>
                        </wps:txbx>
                        <wps:bodyPr rot="0" vert="horz" wrap="square" lIns="0" tIns="0" rIns="0" bIns="0" anchor="t" anchorCtr="0" upright="1">
                          <a:noAutofit/>
                        </wps:bodyPr>
                      </wps:wsp>
                      <wps:wsp>
                        <wps:cNvPr id="109" name="Text Box 363"/>
                        <wps:cNvSpPr txBox="1">
                          <a:spLocks noChangeArrowheads="1"/>
                        </wps:cNvSpPr>
                        <wps:spPr bwMode="auto">
                          <a:xfrm>
                            <a:off x="6170" y="1218"/>
                            <a:ext cx="19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E" w14:textId="77777777" w:rsidR="00067879" w:rsidRDefault="00396974">
                              <w:pPr>
                                <w:spacing w:after="0" w:line="240" w:lineRule="auto"/>
                                <w:rPr>
                                  <w:rFonts w:ascii="Arial" w:hAnsi="Arial" w:cs="Arial"/>
                                  <w:sz w:val="15"/>
                                  <w:szCs w:val="15"/>
                                </w:rPr>
                              </w:pPr>
                              <w:r>
                                <w:rPr>
                                  <w:rFonts w:ascii="Arial" w:hAnsi="Arial" w:cs="Arial"/>
                                  <w:sz w:val="15"/>
                                  <w:szCs w:val="15"/>
                                </w:rPr>
                                <w:t>15. TELEPHONE NUMBER</w:t>
                              </w:r>
                            </w:p>
                          </w:txbxContent>
                        </wps:txbx>
                        <wps:bodyPr rot="0" vert="horz" wrap="square" lIns="0" tIns="0" rIns="0" bIns="0" anchor="t" anchorCtr="0" upright="1">
                          <a:noAutofit/>
                        </wps:bodyPr>
                      </wps:wsp>
                      <wps:wsp>
                        <wps:cNvPr id="110" name="Text Box 364"/>
                        <wps:cNvSpPr txBox="1">
                          <a:spLocks noChangeArrowheads="1"/>
                        </wps:cNvSpPr>
                        <wps:spPr bwMode="auto">
                          <a:xfrm>
                            <a:off x="6170" y="1650"/>
                            <a:ext cx="21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BF" w14:textId="77777777" w:rsidR="00067879" w:rsidRDefault="00396974">
                              <w:pPr>
                                <w:spacing w:after="0" w:line="240" w:lineRule="auto"/>
                                <w:rPr>
                                  <w:rFonts w:ascii="Arial" w:hAnsi="Arial" w:cs="Arial"/>
                                  <w:sz w:val="15"/>
                                  <w:szCs w:val="15"/>
                                </w:rPr>
                              </w:pPr>
                              <w:r>
                                <w:rPr>
                                  <w:rFonts w:ascii="Arial" w:hAnsi="Arial" w:cs="Arial"/>
                                  <w:sz w:val="15"/>
                                  <w:szCs w:val="15"/>
                                </w:rPr>
                                <w:t>16. REMITTANCE ADDRESS</w:t>
                              </w:r>
                            </w:p>
                          </w:txbxContent>
                        </wps:txbx>
                        <wps:bodyPr rot="0" vert="horz" wrap="square" lIns="0" tIns="0" rIns="0" bIns="0" anchor="t" anchorCtr="0" upright="1">
                          <a:noAutofit/>
                        </wps:bodyPr>
                      </wps:wsp>
                      <wps:wsp>
                        <wps:cNvPr id="111" name="Text Box 365"/>
                        <wps:cNvSpPr txBox="1">
                          <a:spLocks noChangeArrowheads="1"/>
                        </wps:cNvSpPr>
                        <wps:spPr bwMode="auto">
                          <a:xfrm>
                            <a:off x="722" y="2898"/>
                            <a:ext cx="51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0" w14:textId="77777777" w:rsidR="00067879" w:rsidRDefault="00396974">
                              <w:pPr>
                                <w:spacing w:after="0" w:line="240" w:lineRule="auto"/>
                                <w:rPr>
                                  <w:rFonts w:ascii="Arial" w:hAnsi="Arial" w:cs="Arial"/>
                                  <w:sz w:val="15"/>
                                  <w:szCs w:val="15"/>
                                </w:rPr>
                              </w:pPr>
                              <w:r>
                                <w:rPr>
                                  <w:rFonts w:ascii="Arial" w:hAnsi="Arial" w:cs="Arial"/>
                                  <w:sz w:val="15"/>
                                  <w:szCs w:val="15"/>
                                </w:rPr>
                                <w:t>CODE</w:t>
                              </w:r>
                            </w:p>
                          </w:txbxContent>
                        </wps:txbx>
                        <wps:bodyPr rot="0" vert="horz" wrap="square" lIns="0" tIns="0" rIns="0" bIns="0" anchor="t" anchorCtr="0" upright="1">
                          <a:noAutofit/>
                        </wps:bodyPr>
                      </wps:wsp>
                      <wps:wsp>
                        <wps:cNvPr id="112" name="Text Box 366"/>
                        <wps:cNvSpPr txBox="1">
                          <a:spLocks noChangeArrowheads="1"/>
                        </wps:cNvSpPr>
                        <wps:spPr bwMode="auto">
                          <a:xfrm>
                            <a:off x="3002" y="2898"/>
                            <a:ext cx="12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1" w14:textId="77777777" w:rsidR="00067879" w:rsidRDefault="00396974">
                              <w:pPr>
                                <w:spacing w:after="0" w:line="240" w:lineRule="auto"/>
                                <w:rPr>
                                  <w:rFonts w:ascii="Arial" w:hAnsi="Arial" w:cs="Arial"/>
                                  <w:sz w:val="15"/>
                                  <w:szCs w:val="15"/>
                                </w:rPr>
                              </w:pPr>
                              <w:r>
                                <w:rPr>
                                  <w:rFonts w:ascii="Arial" w:hAnsi="Arial" w:cs="Arial"/>
                                  <w:sz w:val="15"/>
                                  <w:szCs w:val="15"/>
                                </w:rPr>
                                <w:t>FACILITY CODE</w:t>
                              </w:r>
                            </w:p>
                          </w:txbxContent>
                        </wps:txbx>
                        <wps:bodyPr rot="0" vert="horz" wrap="square" lIns="0" tIns="0" rIns="0" bIns="0" anchor="t" anchorCtr="0" upright="1">
                          <a:noAutofit/>
                        </wps:bodyPr>
                      </wps:wsp>
                      <wps:wsp>
                        <wps:cNvPr id="113" name="Text Box 367"/>
                        <wps:cNvSpPr txBox="1">
                          <a:spLocks noChangeArrowheads="1"/>
                        </wps:cNvSpPr>
                        <wps:spPr bwMode="auto">
                          <a:xfrm>
                            <a:off x="722" y="3210"/>
                            <a:ext cx="100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2" w14:textId="77777777" w:rsidR="00067879" w:rsidRDefault="00396974">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wps:txbx>
                        <wps:bodyPr rot="0" vert="horz" wrap="square" lIns="0" tIns="0" rIns="0" bIns="0" anchor="t" anchorCtr="0" upright="1">
                          <a:noAutofit/>
                        </wps:bodyPr>
                      </wps:wsp>
                      <wps:wsp>
                        <wps:cNvPr id="114" name="Text Box 368"/>
                        <wps:cNvSpPr txBox="1">
                          <a:spLocks noChangeArrowheads="1"/>
                        </wps:cNvSpPr>
                        <wps:spPr bwMode="auto">
                          <a:xfrm>
                            <a:off x="1034" y="3378"/>
                            <a:ext cx="70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3" w14:textId="77777777" w:rsidR="00067879" w:rsidRDefault="00396974">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wps:txbx>
                        <wps:bodyPr rot="0" vert="horz" wrap="square" lIns="0" tIns="0" rIns="0" bIns="0" anchor="t" anchorCtr="0" upright="1">
                          <a:noAutofit/>
                        </wps:bodyPr>
                      </wps:wsp>
                      <wps:wsp>
                        <wps:cNvPr id="115" name="Text Box 369"/>
                        <wps:cNvSpPr txBox="1">
                          <a:spLocks noChangeArrowheads="1"/>
                        </wps:cNvSpPr>
                        <wps:spPr bwMode="auto">
                          <a:xfrm>
                            <a:off x="722" y="4290"/>
                            <a:ext cx="8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4" w14:textId="77777777" w:rsidR="00067879" w:rsidRDefault="00396974">
                              <w:pPr>
                                <w:spacing w:after="0" w:line="240" w:lineRule="auto"/>
                                <w:rPr>
                                  <w:rFonts w:ascii="Arial" w:hAnsi="Arial" w:cs="Arial"/>
                                  <w:sz w:val="15"/>
                                  <w:szCs w:val="15"/>
                                </w:rPr>
                              </w:pPr>
                              <w:r>
                                <w:rPr>
                                  <w:rFonts w:ascii="Arial" w:hAnsi="Arial" w:cs="Arial"/>
                                  <w:sz w:val="15"/>
                                  <w:szCs w:val="15"/>
                                </w:rPr>
                                <w:t>AMOUNTS</w:t>
                              </w:r>
                            </w:p>
                          </w:txbxContent>
                        </wps:txbx>
                        <wps:bodyPr rot="0" vert="horz" wrap="square" lIns="0" tIns="0" rIns="0" bIns="0" anchor="t" anchorCtr="0" upright="1">
                          <a:noAutofit/>
                        </wps:bodyPr>
                      </wps:wsp>
                      <wps:wsp>
                        <wps:cNvPr id="116" name="Text Box 370"/>
                        <wps:cNvSpPr txBox="1">
                          <a:spLocks noChangeArrowheads="1"/>
                        </wps:cNvSpPr>
                        <wps:spPr bwMode="auto">
                          <a:xfrm>
                            <a:off x="722" y="5106"/>
                            <a:ext cx="5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5" w14:textId="77777777" w:rsidR="00067879" w:rsidRDefault="00396974">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wps:txbx>
                        <wps:bodyPr rot="0" vert="horz" wrap="square" lIns="0" tIns="0" rIns="0" bIns="0" anchor="t" anchorCtr="0" upright="1">
                          <a:noAutofit/>
                        </wps:bodyPr>
                      </wps:wsp>
                      <wps:wsp>
                        <wps:cNvPr id="117" name="Text Box 371"/>
                        <wps:cNvSpPr txBox="1">
                          <a:spLocks noChangeArrowheads="1"/>
                        </wps:cNvSpPr>
                        <wps:spPr bwMode="auto">
                          <a:xfrm>
                            <a:off x="4394" y="5514"/>
                            <a:ext cx="32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6" w14:textId="77777777" w:rsidR="00067879" w:rsidRDefault="00396974">
                              <w:pPr>
                                <w:spacing w:after="0" w:line="240" w:lineRule="auto"/>
                                <w:rPr>
                                  <w:rFonts w:ascii="Arial" w:hAnsi="Arial" w:cs="Arial"/>
                                  <w:sz w:val="15"/>
                                  <w:szCs w:val="15"/>
                                </w:rPr>
                              </w:pPr>
                              <w:r>
                                <w:rPr>
                                  <w:rFonts w:ascii="Arial" w:hAnsi="Arial" w:cs="Arial"/>
                                  <w:sz w:val="15"/>
                                  <w:szCs w:val="15"/>
                                </w:rPr>
                                <w:t>19. ACKNOWLEDGMENT OF AMENDMENTS</w:t>
                              </w:r>
                            </w:p>
                          </w:txbxContent>
                        </wps:txbx>
                        <wps:bodyPr rot="0" vert="horz" wrap="square" lIns="0" tIns="0" rIns="0" bIns="0" anchor="t" anchorCtr="0" upright="1">
                          <a:noAutofit/>
                        </wps:bodyPr>
                      </wps:wsp>
                      <wps:wsp>
                        <wps:cNvPr id="118" name="Text Box 372"/>
                        <wps:cNvSpPr txBox="1">
                          <a:spLocks noChangeArrowheads="1"/>
                        </wps:cNvSpPr>
                        <wps:spPr bwMode="auto">
                          <a:xfrm>
                            <a:off x="722" y="6014"/>
                            <a:ext cx="10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7" w14:textId="77777777" w:rsidR="00067879" w:rsidRDefault="00396974">
                              <w:pPr>
                                <w:spacing w:after="0" w:line="240" w:lineRule="auto"/>
                                <w:rPr>
                                  <w:rFonts w:ascii="Arial" w:hAnsi="Arial" w:cs="Arial"/>
                                  <w:sz w:val="15"/>
                                  <w:szCs w:val="15"/>
                                </w:rPr>
                              </w:pPr>
                              <w:r>
                                <w:rPr>
                                  <w:rFonts w:ascii="Arial" w:hAnsi="Arial" w:cs="Arial"/>
                                  <w:sz w:val="15"/>
                                  <w:szCs w:val="15"/>
                                </w:rPr>
                                <w:t>AMENDMENT</w:t>
                              </w:r>
                            </w:p>
                          </w:txbxContent>
                        </wps:txbx>
                        <wps:bodyPr rot="0" vert="horz" wrap="square" lIns="0" tIns="0" rIns="0" bIns="0" anchor="t" anchorCtr="0" upright="1">
                          <a:noAutofit/>
                        </wps:bodyPr>
                      </wps:wsp>
                      <wps:wsp>
                        <wps:cNvPr id="119" name="Text Box 373"/>
                        <wps:cNvSpPr txBox="1">
                          <a:spLocks noChangeArrowheads="1"/>
                        </wps:cNvSpPr>
                        <wps:spPr bwMode="auto">
                          <a:xfrm>
                            <a:off x="914" y="6210"/>
                            <a:ext cx="7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8" w14:textId="77777777" w:rsidR="00067879" w:rsidRDefault="00396974">
                              <w:pPr>
                                <w:spacing w:after="0" w:line="240" w:lineRule="auto"/>
                                <w:rPr>
                                  <w:rFonts w:ascii="Arial" w:hAnsi="Arial" w:cs="Arial"/>
                                  <w:sz w:val="15"/>
                                  <w:szCs w:val="15"/>
                                </w:rPr>
                              </w:pPr>
                              <w:r>
                                <w:rPr>
                                  <w:rFonts w:ascii="Arial" w:hAnsi="Arial" w:cs="Arial"/>
                                  <w:sz w:val="15"/>
                                  <w:szCs w:val="15"/>
                                </w:rPr>
                                <w:t>NUMBER</w:t>
                              </w:r>
                            </w:p>
                          </w:txbxContent>
                        </wps:txbx>
                        <wps:bodyPr rot="0" vert="horz" wrap="square" lIns="0" tIns="0" rIns="0" bIns="0" anchor="t" anchorCtr="0" upright="1">
                          <a:noAutofit/>
                        </wps:bodyPr>
                      </wps:wsp>
                      <wps:wsp>
                        <wps:cNvPr id="120" name="Text Box 374"/>
                        <wps:cNvSpPr txBox="1">
                          <a:spLocks noChangeArrowheads="1"/>
                        </wps:cNvSpPr>
                        <wps:spPr bwMode="auto">
                          <a:xfrm>
                            <a:off x="1082" y="6618"/>
                            <a:ext cx="5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9" w14:textId="77777777" w:rsidR="00067879" w:rsidRDefault="00396974">
                              <w:pPr>
                                <w:spacing w:after="0" w:line="240" w:lineRule="auto"/>
                                <w:rPr>
                                  <w:rFonts w:ascii="Arial" w:hAnsi="Arial" w:cs="Arial"/>
                                  <w:sz w:val="15"/>
                                  <w:szCs w:val="15"/>
                                </w:rPr>
                              </w:pPr>
                              <w:r>
                                <w:rPr>
                                  <w:rFonts w:ascii="Arial" w:hAnsi="Arial" w:cs="Arial"/>
                                  <w:sz w:val="15"/>
                                  <w:szCs w:val="15"/>
                                </w:rPr>
                                <w:t>DATE.</w:t>
                              </w:r>
                            </w:p>
                          </w:txbxContent>
                        </wps:txbx>
                        <wps:bodyPr rot="0" vert="horz" wrap="square" lIns="0" tIns="0" rIns="0" bIns="0" anchor="t" anchorCtr="0" upright="1">
                          <a:noAutofit/>
                        </wps:bodyPr>
                      </wps:wsp>
                      <wps:wsp>
                        <wps:cNvPr id="121" name="Text Box 375"/>
                        <wps:cNvSpPr txBox="1">
                          <a:spLocks noChangeArrowheads="1"/>
                        </wps:cNvSpPr>
                        <wps:spPr bwMode="auto">
                          <a:xfrm>
                            <a:off x="722" y="6954"/>
                            <a:ext cx="49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A" w14:textId="77777777" w:rsidR="00067879" w:rsidRDefault="00396974">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wps:txbx>
                        <wps:bodyPr rot="0" vert="horz" wrap="square" lIns="0" tIns="0" rIns="0" bIns="0" anchor="t" anchorCtr="0" upright="1">
                          <a:noAutofit/>
                        </wps:bodyPr>
                      </wps:wsp>
                      <wps:wsp>
                        <wps:cNvPr id="122" name="Text Box 376"/>
                        <wps:cNvSpPr txBox="1">
                          <a:spLocks noChangeArrowheads="1"/>
                        </wps:cNvSpPr>
                        <wps:spPr bwMode="auto">
                          <a:xfrm>
                            <a:off x="6026" y="69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B" w14:textId="77777777" w:rsidR="00067879" w:rsidRDefault="00396974">
                              <w:pPr>
                                <w:spacing w:after="0" w:line="240" w:lineRule="auto"/>
                                <w:rPr>
                                  <w:rFonts w:ascii="Arial" w:hAnsi="Arial" w:cs="Arial"/>
                                  <w:sz w:val="15"/>
                                  <w:szCs w:val="15"/>
                                </w:rPr>
                              </w:pPr>
                              <w:r>
                                <w:rPr>
                                  <w:rFonts w:ascii="Arial" w:hAnsi="Arial" w:cs="Arial"/>
                                  <w:sz w:val="15"/>
                                  <w:szCs w:val="15"/>
                                </w:rPr>
                                <w:t>20b. SIGNATURE</w:t>
                              </w:r>
                            </w:p>
                          </w:txbxContent>
                        </wps:txbx>
                        <wps:bodyPr rot="0" vert="horz" wrap="square" lIns="0" tIns="0" rIns="0" bIns="0" anchor="t" anchorCtr="0" upright="1">
                          <a:noAutofit/>
                        </wps:bodyPr>
                      </wps:wsp>
                      <wps:wsp>
                        <wps:cNvPr id="123" name="Text Box 377"/>
                        <wps:cNvSpPr txBox="1">
                          <a:spLocks noChangeArrowheads="1"/>
                        </wps:cNvSpPr>
                        <wps:spPr bwMode="auto">
                          <a:xfrm>
                            <a:off x="9842" y="6954"/>
                            <a:ext cx="13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C" w14:textId="77777777" w:rsidR="00067879" w:rsidRDefault="00396974">
                              <w:pPr>
                                <w:spacing w:after="0" w:line="240" w:lineRule="auto"/>
                                <w:rPr>
                                  <w:rFonts w:ascii="Arial" w:hAnsi="Arial" w:cs="Arial"/>
                                  <w:sz w:val="15"/>
                                  <w:szCs w:val="15"/>
                                </w:rPr>
                              </w:pPr>
                              <w:r>
                                <w:rPr>
                                  <w:rFonts w:ascii="Arial" w:hAnsi="Arial" w:cs="Arial"/>
                                  <w:sz w:val="15"/>
                                  <w:szCs w:val="15"/>
                                </w:rPr>
                                <w:t>20c. OFFER DATE</w:t>
                              </w:r>
                            </w:p>
                          </w:txbxContent>
                        </wps:txbx>
                        <wps:bodyPr rot="0" vert="horz" wrap="square" lIns="0" tIns="0" rIns="0" bIns="0" anchor="t" anchorCtr="0" upright="1">
                          <a:noAutofit/>
                        </wps:bodyPr>
                      </wps:wsp>
                      <wps:wsp>
                        <wps:cNvPr id="124" name="Text Box 378"/>
                        <wps:cNvSpPr txBox="1">
                          <a:spLocks noChangeArrowheads="1"/>
                        </wps:cNvSpPr>
                        <wps:spPr bwMode="auto">
                          <a:xfrm>
                            <a:off x="722" y="7914"/>
                            <a:ext cx="17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D" w14:textId="77777777" w:rsidR="00067879" w:rsidRDefault="00396974">
                              <w:pPr>
                                <w:spacing w:after="0" w:line="240" w:lineRule="auto"/>
                                <w:rPr>
                                  <w:rFonts w:ascii="Arial" w:hAnsi="Arial" w:cs="Arial"/>
                                  <w:sz w:val="15"/>
                                  <w:szCs w:val="15"/>
                                </w:rPr>
                              </w:pPr>
                              <w:r>
                                <w:rPr>
                                  <w:rFonts w:ascii="Arial" w:hAnsi="Arial" w:cs="Arial"/>
                                  <w:sz w:val="15"/>
                                  <w:szCs w:val="15"/>
                                </w:rPr>
                                <w:t>21. ITEMS ACCEPTED:</w:t>
                              </w:r>
                            </w:p>
                          </w:txbxContent>
                        </wps:txbx>
                        <wps:bodyPr rot="0" vert="horz" wrap="square" lIns="0" tIns="0" rIns="0" bIns="0" anchor="t" anchorCtr="0" upright="1">
                          <a:noAutofit/>
                        </wps:bodyPr>
                      </wps:wsp>
                      <wps:wsp>
                        <wps:cNvPr id="125" name="Text Box 379"/>
                        <wps:cNvSpPr txBox="1">
                          <a:spLocks noChangeArrowheads="1"/>
                        </wps:cNvSpPr>
                        <wps:spPr bwMode="auto">
                          <a:xfrm>
                            <a:off x="722" y="9234"/>
                            <a:ext cx="99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E" w14:textId="77777777" w:rsidR="00067879" w:rsidRDefault="00396974">
                              <w:pPr>
                                <w:spacing w:after="0" w:line="240" w:lineRule="auto"/>
                                <w:rPr>
                                  <w:rFonts w:ascii="Arial" w:hAnsi="Arial" w:cs="Arial"/>
                                  <w:sz w:val="15"/>
                                  <w:szCs w:val="15"/>
                                </w:rPr>
                              </w:pPr>
                              <w:r>
                                <w:rPr>
                                  <w:rFonts w:ascii="Arial" w:hAnsi="Arial" w:cs="Arial"/>
                                  <w:sz w:val="15"/>
                                  <w:szCs w:val="15"/>
                                </w:rPr>
                                <w:t>22. AMOUNT</w:t>
                              </w:r>
                            </w:p>
                          </w:txbxContent>
                        </wps:txbx>
                        <wps:bodyPr rot="0" vert="horz" wrap="square" lIns="0" tIns="0" rIns="0" bIns="0" anchor="t" anchorCtr="0" upright="1">
                          <a:noAutofit/>
                        </wps:bodyPr>
                      </wps:wsp>
                      <wps:wsp>
                        <wps:cNvPr id="126" name="Text Box 380"/>
                        <wps:cNvSpPr txBox="1">
                          <a:spLocks noChangeArrowheads="1"/>
                        </wps:cNvSpPr>
                        <wps:spPr bwMode="auto">
                          <a:xfrm>
                            <a:off x="5138" y="9234"/>
                            <a:ext cx="34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CF" w14:textId="77777777" w:rsidR="00067879" w:rsidRDefault="00396974">
                              <w:pPr>
                                <w:spacing w:after="0" w:line="240" w:lineRule="auto"/>
                                <w:rPr>
                                  <w:rFonts w:ascii="Arial" w:hAnsi="Arial" w:cs="Arial"/>
                                  <w:sz w:val="15"/>
                                  <w:szCs w:val="15"/>
                                </w:rPr>
                              </w:pPr>
                              <w:r>
                                <w:rPr>
                                  <w:rFonts w:ascii="Arial" w:hAnsi="Arial" w:cs="Arial"/>
                                  <w:sz w:val="15"/>
                                  <w:szCs w:val="15"/>
                                </w:rPr>
                                <w:t>23. ACCOUNTING AND APPROPRIATION DATA</w:t>
                              </w:r>
                            </w:p>
                          </w:txbxContent>
                        </wps:txbx>
                        <wps:bodyPr rot="0" vert="horz" wrap="square" lIns="0" tIns="0" rIns="0" bIns="0" anchor="t" anchorCtr="0" upright="1">
                          <a:noAutofit/>
                        </wps:bodyPr>
                      </wps:wsp>
                      <wps:wsp>
                        <wps:cNvPr id="127" name="Text Box 381"/>
                        <wps:cNvSpPr txBox="1">
                          <a:spLocks noChangeArrowheads="1"/>
                        </wps:cNvSpPr>
                        <wps:spPr bwMode="auto">
                          <a:xfrm>
                            <a:off x="722" y="9954"/>
                            <a:ext cx="35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0" w14:textId="77777777" w:rsidR="00067879" w:rsidRDefault="00396974">
                              <w:pPr>
                                <w:spacing w:after="0" w:line="240" w:lineRule="auto"/>
                                <w:rPr>
                                  <w:rFonts w:ascii="Arial" w:hAnsi="Arial" w:cs="Arial"/>
                                  <w:sz w:val="15"/>
                                  <w:szCs w:val="15"/>
                                </w:rPr>
                              </w:pPr>
                              <w:r>
                                <w:rPr>
                                  <w:rFonts w:ascii="Arial" w:hAnsi="Arial" w:cs="Arial"/>
                                  <w:sz w:val="15"/>
                                  <w:szCs w:val="15"/>
                                </w:rPr>
                                <w:t>24. SUBMIT INVOICES TO ADDRESS SHOWN IN</w:t>
                              </w:r>
                            </w:p>
                          </w:txbxContent>
                        </wps:txbx>
                        <wps:bodyPr rot="0" vert="horz" wrap="square" lIns="0" tIns="0" rIns="0" bIns="0" anchor="t" anchorCtr="0" upright="1">
                          <a:noAutofit/>
                        </wps:bodyPr>
                      </wps:wsp>
                      <wps:wsp>
                        <wps:cNvPr id="128" name="Text Box 382"/>
                        <wps:cNvSpPr txBox="1">
                          <a:spLocks noChangeArrowheads="1"/>
                        </wps:cNvSpPr>
                        <wps:spPr bwMode="auto">
                          <a:xfrm>
                            <a:off x="4826" y="9954"/>
                            <a:ext cx="4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1" w14:textId="77777777" w:rsidR="00067879" w:rsidRDefault="00396974">
                              <w:pPr>
                                <w:spacing w:after="0" w:line="240" w:lineRule="auto"/>
                                <w:rPr>
                                  <w:rFonts w:ascii="Arial" w:hAnsi="Arial" w:cs="Arial"/>
                                  <w:sz w:val="15"/>
                                  <w:szCs w:val="15"/>
                                </w:rPr>
                              </w:pPr>
                              <w:r>
                                <w:rPr>
                                  <w:rFonts w:ascii="Arial" w:hAnsi="Arial" w:cs="Arial"/>
                                  <w:sz w:val="15"/>
                                  <w:szCs w:val="15"/>
                                </w:rPr>
                                <w:t>ITEM</w:t>
                              </w:r>
                            </w:p>
                          </w:txbxContent>
                        </wps:txbx>
                        <wps:bodyPr rot="0" vert="horz" wrap="square" lIns="0" tIns="0" rIns="0" bIns="0" anchor="t" anchorCtr="0" upright="1">
                          <a:noAutofit/>
                        </wps:bodyPr>
                      </wps:wsp>
                      <wps:wsp>
                        <wps:cNvPr id="129" name="Text Box 383"/>
                        <wps:cNvSpPr txBox="1">
                          <a:spLocks noChangeArrowheads="1"/>
                        </wps:cNvSpPr>
                        <wps:spPr bwMode="auto">
                          <a:xfrm>
                            <a:off x="6170" y="9954"/>
                            <a:ext cx="486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2" w14:textId="77777777" w:rsidR="00067879" w:rsidRDefault="00396974">
                              <w:pPr>
                                <w:spacing w:after="0" w:line="240" w:lineRule="auto"/>
                                <w:rPr>
                                  <w:rFonts w:ascii="Arial" w:hAnsi="Arial" w:cs="Arial"/>
                                  <w:sz w:val="15"/>
                                  <w:szCs w:val="15"/>
                                </w:rPr>
                              </w:pPr>
                              <w:r>
                                <w:rPr>
                                  <w:rFonts w:ascii="Arial" w:hAnsi="Arial" w:cs="Arial"/>
                                  <w:sz w:val="15"/>
                                  <w:szCs w:val="15"/>
                                </w:rPr>
                                <w:t>25. OTHER THAN FULL AND OPEN COMPETITION PURSUANT TO</w:t>
                              </w:r>
                            </w:p>
                          </w:txbxContent>
                        </wps:txbx>
                        <wps:bodyPr rot="0" vert="horz" wrap="square" lIns="0" tIns="0" rIns="0" bIns="0" anchor="t" anchorCtr="0" upright="1">
                          <a:noAutofit/>
                        </wps:bodyPr>
                      </wps:wsp>
                      <wps:wsp>
                        <wps:cNvPr id="130" name="Text Box 384"/>
                        <wps:cNvSpPr txBox="1">
                          <a:spLocks noChangeArrowheads="1"/>
                        </wps:cNvSpPr>
                        <wps:spPr bwMode="auto">
                          <a:xfrm>
                            <a:off x="6386" y="10194"/>
                            <a:ext cx="135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3" w14:textId="77777777" w:rsidR="00067879" w:rsidRDefault="00396974">
                              <w:pPr>
                                <w:spacing w:after="0" w:line="240" w:lineRule="auto"/>
                                <w:rPr>
                                  <w:rFonts w:ascii="Arial" w:hAnsi="Arial" w:cs="Arial"/>
                                  <w:sz w:val="15"/>
                                  <w:szCs w:val="15"/>
                                </w:rPr>
                              </w:pPr>
                              <w:r>
                                <w:rPr>
                                  <w:rFonts w:ascii="Arial" w:hAnsi="Arial" w:cs="Arial"/>
                                  <w:sz w:val="15"/>
                                  <w:szCs w:val="15"/>
                                </w:rPr>
                                <w:t>10 U.S.C. 2304(c)(</w:t>
                              </w:r>
                            </w:p>
                          </w:txbxContent>
                        </wps:txbx>
                        <wps:bodyPr rot="0" vert="horz" wrap="square" lIns="0" tIns="0" rIns="0" bIns="0" anchor="t" anchorCtr="0" upright="1">
                          <a:noAutofit/>
                        </wps:bodyPr>
                      </wps:wsp>
                      <wps:wsp>
                        <wps:cNvPr id="131" name="Text Box 385"/>
                        <wps:cNvSpPr txBox="1">
                          <a:spLocks noChangeArrowheads="1"/>
                        </wps:cNvSpPr>
                        <wps:spPr bwMode="auto">
                          <a:xfrm>
                            <a:off x="780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4" w14:textId="77777777" w:rsidR="00067879" w:rsidRDefault="00396974">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32" name="Text Box 386"/>
                        <wps:cNvSpPr txBox="1">
                          <a:spLocks noChangeArrowheads="1"/>
                        </wps:cNvSpPr>
                        <wps:spPr bwMode="auto">
                          <a:xfrm>
                            <a:off x="8762" y="10194"/>
                            <a:ext cx="14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5" w14:textId="77777777" w:rsidR="00067879" w:rsidRDefault="00396974">
                              <w:pPr>
                                <w:spacing w:after="0" w:line="240" w:lineRule="auto"/>
                                <w:rPr>
                                  <w:rFonts w:ascii="Arial" w:hAnsi="Arial" w:cs="Arial"/>
                                  <w:sz w:val="15"/>
                                  <w:szCs w:val="15"/>
                                </w:rPr>
                              </w:pPr>
                              <w:r>
                                <w:rPr>
                                  <w:rFonts w:ascii="Arial" w:hAnsi="Arial" w:cs="Arial"/>
                                  <w:sz w:val="15"/>
                                  <w:szCs w:val="15"/>
                                </w:rPr>
                                <w:t xml:space="preserve">41 U.S.C. 3304(a) (    </w:t>
                              </w:r>
                            </w:p>
                          </w:txbxContent>
                        </wps:txbx>
                        <wps:bodyPr rot="0" vert="horz" wrap="square" lIns="0" tIns="0" rIns="0" bIns="0" anchor="t" anchorCtr="0" upright="1">
                          <a:noAutofit/>
                        </wps:bodyPr>
                      </wps:wsp>
                      <wps:wsp>
                        <wps:cNvPr id="133" name="Text Box 387"/>
                        <wps:cNvSpPr txBox="1">
                          <a:spLocks noChangeArrowheads="1"/>
                        </wps:cNvSpPr>
                        <wps:spPr bwMode="auto">
                          <a:xfrm>
                            <a:off x="1008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6" w14:textId="77777777" w:rsidR="00067879" w:rsidRDefault="00396974">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34" name="Text Box 388"/>
                        <wps:cNvSpPr txBox="1">
                          <a:spLocks noChangeArrowheads="1"/>
                        </wps:cNvSpPr>
                        <wps:spPr bwMode="auto">
                          <a:xfrm>
                            <a:off x="722" y="10434"/>
                            <a:ext cx="17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7" w14:textId="77777777" w:rsidR="00067879" w:rsidRDefault="00396974">
                              <w:pPr>
                                <w:spacing w:after="0" w:line="240" w:lineRule="auto"/>
                                <w:rPr>
                                  <w:rFonts w:ascii="Arial" w:hAnsi="Arial" w:cs="Arial"/>
                                  <w:sz w:val="15"/>
                                  <w:szCs w:val="15"/>
                                </w:rPr>
                              </w:pPr>
                              <w:r>
                                <w:rPr>
                                  <w:rFonts w:ascii="Arial" w:hAnsi="Arial" w:cs="Arial"/>
                                  <w:sz w:val="15"/>
                                  <w:szCs w:val="15"/>
                                </w:rPr>
                                <w:t>26. ADMINISTERED BY</w:t>
                              </w:r>
                            </w:p>
                          </w:txbxContent>
                        </wps:txbx>
                        <wps:bodyPr rot="0" vert="horz" wrap="square" lIns="0" tIns="0" rIns="0" bIns="0" anchor="t" anchorCtr="0" upright="1">
                          <a:noAutofit/>
                        </wps:bodyPr>
                      </wps:wsp>
                      <wps:wsp>
                        <wps:cNvPr id="135" name="Text Box 389"/>
                        <wps:cNvSpPr txBox="1">
                          <a:spLocks noChangeArrowheads="1"/>
                        </wps:cNvSpPr>
                        <wps:spPr bwMode="auto">
                          <a:xfrm>
                            <a:off x="6170" y="10434"/>
                            <a:ext cx="246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8" w14:textId="77777777" w:rsidR="00067879" w:rsidRDefault="00396974">
                              <w:pPr>
                                <w:spacing w:after="0" w:line="240" w:lineRule="auto"/>
                                <w:rPr>
                                  <w:rFonts w:ascii="Arial" w:hAnsi="Arial" w:cs="Arial"/>
                                  <w:sz w:val="15"/>
                                  <w:szCs w:val="15"/>
                                </w:rPr>
                              </w:pPr>
                              <w:r>
                                <w:rPr>
                                  <w:rFonts w:ascii="Arial" w:hAnsi="Arial" w:cs="Arial"/>
                                  <w:sz w:val="15"/>
                                  <w:szCs w:val="15"/>
                                </w:rPr>
                                <w:t>27. PAYMENT WILL BE MADE BY</w:t>
                              </w:r>
                            </w:p>
                          </w:txbxContent>
                        </wps:txbx>
                        <wps:bodyPr rot="0" vert="horz" wrap="square" lIns="0" tIns="0" rIns="0" bIns="0" anchor="t" anchorCtr="0" upright="1">
                          <a:noAutofit/>
                        </wps:bodyPr>
                      </wps:wsp>
                      <wps:wsp>
                        <wps:cNvPr id="136" name="Text Box 390"/>
                        <wps:cNvSpPr txBox="1">
                          <a:spLocks noChangeArrowheads="1"/>
                        </wps:cNvSpPr>
                        <wps:spPr bwMode="auto">
                          <a:xfrm>
                            <a:off x="6170" y="11418"/>
                            <a:ext cx="6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9" w14:textId="77777777" w:rsidR="00067879" w:rsidRDefault="00396974">
                              <w:pPr>
                                <w:spacing w:after="0" w:line="240" w:lineRule="auto"/>
                                <w:rPr>
                                  <w:rFonts w:ascii="Arial" w:hAnsi="Arial" w:cs="Arial"/>
                                  <w:sz w:val="15"/>
                                  <w:szCs w:val="15"/>
                                </w:rPr>
                              </w:pPr>
                              <w:r>
                                <w:rPr>
                                  <w:rFonts w:ascii="Arial" w:hAnsi="Arial" w:cs="Arial"/>
                                  <w:sz w:val="15"/>
                                  <w:szCs w:val="15"/>
                                </w:rPr>
                                <w:t>PHONE:</w:t>
                              </w:r>
                            </w:p>
                          </w:txbxContent>
                        </wps:txbx>
                        <wps:bodyPr rot="0" vert="horz" wrap="square" lIns="0" tIns="0" rIns="0" bIns="0" anchor="t" anchorCtr="0" upright="1">
                          <a:noAutofit/>
                        </wps:bodyPr>
                      </wps:wsp>
                      <wps:wsp>
                        <wps:cNvPr id="137" name="Text Box 391"/>
                        <wps:cNvSpPr txBox="1">
                          <a:spLocks noChangeArrowheads="1"/>
                        </wps:cNvSpPr>
                        <wps:spPr bwMode="auto">
                          <a:xfrm>
                            <a:off x="9122" y="11418"/>
                            <a:ext cx="4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A" w14:textId="77777777" w:rsidR="00067879" w:rsidRDefault="00396974">
                              <w:pPr>
                                <w:spacing w:after="0" w:line="240" w:lineRule="auto"/>
                                <w:rPr>
                                  <w:rFonts w:ascii="Arial" w:hAnsi="Arial" w:cs="Arial"/>
                                  <w:sz w:val="15"/>
                                  <w:szCs w:val="15"/>
                                </w:rPr>
                              </w:pPr>
                              <w:r>
                                <w:rPr>
                                  <w:rFonts w:ascii="Arial" w:hAnsi="Arial" w:cs="Arial"/>
                                  <w:sz w:val="15"/>
                                  <w:szCs w:val="15"/>
                                </w:rPr>
                                <w:t>FAX:</w:t>
                              </w:r>
                            </w:p>
                          </w:txbxContent>
                        </wps:txbx>
                        <wps:bodyPr rot="0" vert="horz" wrap="square" lIns="0" tIns="0" rIns="0" bIns="0" anchor="t" anchorCtr="0" upright="1">
                          <a:noAutofit/>
                        </wps:bodyPr>
                      </wps:wsp>
                      <wps:wsp>
                        <wps:cNvPr id="138" name="Text Box 392"/>
                        <wps:cNvSpPr txBox="1">
                          <a:spLocks noChangeArrowheads="1"/>
                        </wps:cNvSpPr>
                        <wps:spPr bwMode="auto">
                          <a:xfrm>
                            <a:off x="1010" y="12018"/>
                            <a:ext cx="234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B" w14:textId="77777777" w:rsidR="00067879" w:rsidRDefault="00396974">
                              <w:pPr>
                                <w:spacing w:after="0" w:line="240" w:lineRule="auto"/>
                                <w:rPr>
                                  <w:rFonts w:ascii="Arial" w:hAnsi="Arial" w:cs="Arial"/>
                                  <w:sz w:val="15"/>
                                  <w:szCs w:val="15"/>
                                </w:rPr>
                              </w:pPr>
                              <w:r>
                                <w:rPr>
                                  <w:rFonts w:ascii="Arial" w:hAnsi="Arial" w:cs="Arial"/>
                                  <w:sz w:val="15"/>
                                  <w:szCs w:val="15"/>
                                </w:rPr>
                                <w:t>28. NEGOTIATED AGREEMENT</w:t>
                              </w:r>
                            </w:p>
                          </w:txbxContent>
                        </wps:txbx>
                        <wps:bodyPr rot="0" vert="horz" wrap="square" lIns="0" tIns="0" rIns="0" bIns="0" anchor="t" anchorCtr="0" upright="1">
                          <a:noAutofit/>
                        </wps:bodyPr>
                      </wps:wsp>
                      <wps:wsp>
                        <wps:cNvPr id="139" name="Text Box 393"/>
                        <wps:cNvSpPr txBox="1">
                          <a:spLocks noChangeArrowheads="1"/>
                        </wps:cNvSpPr>
                        <wps:spPr bwMode="auto">
                          <a:xfrm>
                            <a:off x="6410" y="120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C" w14:textId="77777777" w:rsidR="00067879" w:rsidRDefault="00396974">
                              <w:pPr>
                                <w:spacing w:after="0" w:line="240" w:lineRule="auto"/>
                                <w:rPr>
                                  <w:rFonts w:ascii="Arial" w:hAnsi="Arial" w:cs="Arial"/>
                                  <w:sz w:val="15"/>
                                  <w:szCs w:val="15"/>
                                </w:rPr>
                              </w:pPr>
                              <w:r>
                                <w:rPr>
                                  <w:rFonts w:ascii="Arial" w:hAnsi="Arial" w:cs="Arial"/>
                                  <w:sz w:val="15"/>
                                  <w:szCs w:val="15"/>
                                </w:rPr>
                                <w:t>29. AWARD</w:t>
                              </w:r>
                            </w:p>
                          </w:txbxContent>
                        </wps:txbx>
                        <wps:bodyPr rot="0" vert="horz" wrap="square" lIns="0" tIns="0" rIns="0" bIns="0" anchor="t" anchorCtr="0" upright="1">
                          <a:noAutofit/>
                        </wps:bodyPr>
                      </wps:wsp>
                      <wps:wsp>
                        <wps:cNvPr id="140" name="Text Box 394"/>
                        <wps:cNvSpPr txBox="1">
                          <a:spLocks noChangeArrowheads="1"/>
                        </wps:cNvSpPr>
                        <wps:spPr bwMode="auto">
                          <a:xfrm>
                            <a:off x="10946" y="12018"/>
                            <a:ext cx="39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D" w14:textId="77777777" w:rsidR="00067879" w:rsidRDefault="00396974">
                              <w:pPr>
                                <w:spacing w:after="0" w:line="240" w:lineRule="auto"/>
                                <w:rPr>
                                  <w:rFonts w:ascii="Arial" w:hAnsi="Arial" w:cs="Arial"/>
                                  <w:sz w:val="15"/>
                                  <w:szCs w:val="15"/>
                                </w:rPr>
                              </w:pPr>
                              <w:r>
                                <w:rPr>
                                  <w:rFonts w:ascii="Arial" w:hAnsi="Arial" w:cs="Arial"/>
                                  <w:sz w:val="15"/>
                                  <w:szCs w:val="15"/>
                                </w:rPr>
                                <w:t>Your</w:t>
                              </w:r>
                            </w:p>
                          </w:txbxContent>
                        </wps:txbx>
                        <wps:bodyPr rot="0" vert="horz" wrap="square" lIns="0" tIns="0" rIns="0" bIns="0" anchor="t" anchorCtr="0" upright="1">
                          <a:noAutofit/>
                        </wps:bodyPr>
                      </wps:wsp>
                      <wps:wsp>
                        <wps:cNvPr id="141" name="Text Box 395"/>
                        <wps:cNvSpPr txBox="1">
                          <a:spLocks noChangeArrowheads="1"/>
                        </wps:cNvSpPr>
                        <wps:spPr bwMode="auto">
                          <a:xfrm>
                            <a:off x="4706" y="12210"/>
                            <a:ext cx="1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E" w14:textId="77777777" w:rsidR="00067879" w:rsidRDefault="00396974">
                              <w:pPr>
                                <w:spacing w:after="0" w:line="240" w:lineRule="auto"/>
                                <w:rPr>
                                  <w:rFonts w:ascii="Arial" w:hAnsi="Arial" w:cs="Arial"/>
                                  <w:sz w:val="15"/>
                                  <w:szCs w:val="15"/>
                                </w:rPr>
                              </w:pPr>
                              <w:r>
                                <w:rPr>
                                  <w:rFonts w:ascii="Arial" w:hAnsi="Arial" w:cs="Arial"/>
                                  <w:sz w:val="15"/>
                                  <w:szCs w:val="15"/>
                                </w:rPr>
                                <w:t>Contractor agrees</w:t>
                              </w:r>
                            </w:p>
                          </w:txbxContent>
                        </wps:txbx>
                        <wps:bodyPr rot="0" vert="horz" wrap="square" lIns="0" tIns="0" rIns="0" bIns="0" anchor="t" anchorCtr="0" upright="1">
                          <a:noAutofit/>
                        </wps:bodyPr>
                      </wps:wsp>
                      <wps:wsp>
                        <wps:cNvPr id="142" name="Text Box 396"/>
                        <wps:cNvSpPr txBox="1">
                          <a:spLocks noChangeArrowheads="1"/>
                        </wps:cNvSpPr>
                        <wps:spPr bwMode="auto">
                          <a:xfrm>
                            <a:off x="6170" y="12210"/>
                            <a:ext cx="48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DF" w14:textId="77777777" w:rsidR="00067879" w:rsidRDefault="00396974">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wps:txbx>
                        <wps:bodyPr rot="0" vert="horz" wrap="square" lIns="0" tIns="0" rIns="0" bIns="0" anchor="t" anchorCtr="0" upright="1">
                          <a:noAutofit/>
                        </wps:bodyPr>
                      </wps:wsp>
                      <wps:wsp>
                        <wps:cNvPr id="143" name="Text Box 397"/>
                        <wps:cNvSpPr txBox="1">
                          <a:spLocks noChangeArrowheads="1"/>
                        </wps:cNvSpPr>
                        <wps:spPr bwMode="auto">
                          <a:xfrm>
                            <a:off x="770" y="12378"/>
                            <a:ext cx="50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0" w14:textId="77777777" w:rsidR="00067879" w:rsidRDefault="00396974">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wps:txbx>
                        <wps:bodyPr rot="0" vert="horz" wrap="square" lIns="0" tIns="0" rIns="0" bIns="0" anchor="t" anchorCtr="0" upright="1">
                          <a:noAutofit/>
                        </wps:bodyPr>
                      </wps:wsp>
                      <wps:wsp>
                        <wps:cNvPr id="144" name="Text Box 398"/>
                        <wps:cNvSpPr txBox="1">
                          <a:spLocks noChangeArrowheads="1"/>
                        </wps:cNvSpPr>
                        <wps:spPr bwMode="auto">
                          <a:xfrm>
                            <a:off x="6170" y="12378"/>
                            <a:ext cx="49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1" w14:textId="77777777" w:rsidR="00067879" w:rsidRDefault="00396974">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wps:txbx>
                        <wps:bodyPr rot="0" vert="horz" wrap="square" lIns="0" tIns="0" rIns="0" bIns="0" anchor="t" anchorCtr="0" upright="1">
                          <a:noAutofit/>
                        </wps:bodyPr>
                      </wps:wsp>
                      <wps:wsp>
                        <wps:cNvPr id="145" name="Text Box 399"/>
                        <wps:cNvSpPr txBox="1">
                          <a:spLocks noChangeArrowheads="1"/>
                        </wps:cNvSpPr>
                        <wps:spPr bwMode="auto">
                          <a:xfrm>
                            <a:off x="770" y="12546"/>
                            <a:ext cx="49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2" w14:textId="77777777" w:rsidR="00067879" w:rsidRDefault="00396974">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wps:txbx>
                        <wps:bodyPr rot="0" vert="horz" wrap="square" lIns="0" tIns="0" rIns="0" bIns="0" anchor="t" anchorCtr="0" upright="1">
                          <a:noAutofit/>
                        </wps:bodyPr>
                      </wps:wsp>
                      <wps:wsp>
                        <wps:cNvPr id="146" name="Text Box 400"/>
                        <wps:cNvSpPr txBox="1">
                          <a:spLocks noChangeArrowheads="1"/>
                        </wps:cNvSpPr>
                        <wps:spPr bwMode="auto">
                          <a:xfrm>
                            <a:off x="6170" y="12546"/>
                            <a:ext cx="48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3" w14:textId="77777777" w:rsidR="00067879" w:rsidRDefault="00396974">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wps:txbx>
                        <wps:bodyPr rot="0" vert="horz" wrap="square" lIns="0" tIns="0" rIns="0" bIns="0" anchor="t" anchorCtr="0" upright="1">
                          <a:noAutofit/>
                        </wps:bodyPr>
                      </wps:wsp>
                      <wps:wsp>
                        <wps:cNvPr id="147" name="Text Box 401"/>
                        <wps:cNvSpPr txBox="1">
                          <a:spLocks noChangeArrowheads="1"/>
                        </wps:cNvSpPr>
                        <wps:spPr bwMode="auto">
                          <a:xfrm>
                            <a:off x="770" y="12714"/>
                            <a:ext cx="47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4" w14:textId="77777777" w:rsidR="00067879" w:rsidRDefault="00396974">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wps:txbx>
                        <wps:bodyPr rot="0" vert="horz" wrap="square" lIns="0" tIns="0" rIns="0" bIns="0" anchor="t" anchorCtr="0" upright="1">
                          <a:noAutofit/>
                        </wps:bodyPr>
                      </wps:wsp>
                      <wps:wsp>
                        <wps:cNvPr id="148" name="Text Box 402"/>
                        <wps:cNvSpPr txBox="1">
                          <a:spLocks noChangeArrowheads="1"/>
                        </wps:cNvSpPr>
                        <wps:spPr bwMode="auto">
                          <a:xfrm>
                            <a:off x="6170" y="12714"/>
                            <a:ext cx="21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5" w14:textId="77777777" w:rsidR="00067879" w:rsidRDefault="00396974">
                              <w:pPr>
                                <w:spacing w:after="0" w:line="240" w:lineRule="auto"/>
                                <w:rPr>
                                  <w:rFonts w:ascii="Arial" w:hAnsi="Arial" w:cs="Arial"/>
                                  <w:sz w:val="15"/>
                                  <w:szCs w:val="15"/>
                                </w:rPr>
                              </w:pPr>
                              <w:r>
                                <w:rPr>
                                  <w:rFonts w:ascii="Arial" w:hAnsi="Arial" w:cs="Arial"/>
                                  <w:sz w:val="15"/>
                                  <w:szCs w:val="15"/>
                                </w:rPr>
                                <w:t>ractual document is necessary.</w:t>
                              </w:r>
                            </w:p>
                          </w:txbxContent>
                        </wps:txbx>
                        <wps:bodyPr rot="0" vert="horz" wrap="square" lIns="0" tIns="0" rIns="0" bIns="0" anchor="t" anchorCtr="0" upright="1">
                          <a:noAutofit/>
                        </wps:bodyPr>
                      </wps:wsp>
                      <wps:wsp>
                        <wps:cNvPr id="149" name="Text Box 403"/>
                        <wps:cNvSpPr txBox="1">
                          <a:spLocks noChangeArrowheads="1"/>
                        </wps:cNvSpPr>
                        <wps:spPr bwMode="auto">
                          <a:xfrm>
                            <a:off x="770" y="12882"/>
                            <a:ext cx="492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6" w14:textId="77777777" w:rsidR="00067879" w:rsidRDefault="00396974">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wps:txbx>
                        <wps:bodyPr rot="0" vert="horz" wrap="square" lIns="0" tIns="0" rIns="0" bIns="0" anchor="t" anchorCtr="0" upright="1">
                          <a:noAutofit/>
                        </wps:bodyPr>
                      </wps:wsp>
                      <wps:wsp>
                        <wps:cNvPr id="150" name="Text Box 404"/>
                        <wps:cNvSpPr txBox="1">
                          <a:spLocks noChangeArrowheads="1"/>
                        </wps:cNvSpPr>
                        <wps:spPr bwMode="auto">
                          <a:xfrm>
                            <a:off x="770" y="13050"/>
                            <a:ext cx="51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7" w14:textId="77777777" w:rsidR="00067879" w:rsidRDefault="00396974">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wps:txbx>
                        <wps:bodyPr rot="0" vert="horz" wrap="square" lIns="0" tIns="0" rIns="0" bIns="0" anchor="t" anchorCtr="0" upright="1">
                          <a:noAutofit/>
                        </wps:bodyPr>
                      </wps:wsp>
                      <wps:wsp>
                        <wps:cNvPr id="151" name="Text Box 405"/>
                        <wps:cNvSpPr txBox="1">
                          <a:spLocks noChangeArrowheads="1"/>
                        </wps:cNvSpPr>
                        <wps:spPr bwMode="auto">
                          <a:xfrm>
                            <a:off x="770" y="13218"/>
                            <a:ext cx="2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8" w14:textId="77777777" w:rsidR="00067879" w:rsidRDefault="00396974">
                              <w:pPr>
                                <w:spacing w:after="0" w:line="240" w:lineRule="auto"/>
                                <w:rPr>
                                  <w:rFonts w:ascii="Arial" w:hAnsi="Arial" w:cs="Arial"/>
                                  <w:sz w:val="15"/>
                                  <w:szCs w:val="15"/>
                                </w:rPr>
                              </w:pPr>
                              <w:r>
                                <w:rPr>
                                  <w:rFonts w:ascii="Arial" w:hAnsi="Arial" w:cs="Arial"/>
                                  <w:sz w:val="15"/>
                                  <w:szCs w:val="15"/>
                                </w:rPr>
                                <w:t>by reference in or attached to this contract.</w:t>
                              </w:r>
                            </w:p>
                          </w:txbxContent>
                        </wps:txbx>
                        <wps:bodyPr rot="0" vert="horz" wrap="square" lIns="0" tIns="0" rIns="0" bIns="0" anchor="t" anchorCtr="0" upright="1">
                          <a:noAutofit/>
                        </wps:bodyPr>
                      </wps:wsp>
                      <wps:wsp>
                        <wps:cNvPr id="152" name="Text Box 406"/>
                        <wps:cNvSpPr txBox="1">
                          <a:spLocks noChangeArrowheads="1"/>
                        </wps:cNvSpPr>
                        <wps:spPr bwMode="auto">
                          <a:xfrm>
                            <a:off x="722" y="13434"/>
                            <a:ext cx="5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9" w14:textId="77777777" w:rsidR="00067879" w:rsidRDefault="00396974">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wps:txbx>
                        <wps:bodyPr rot="0" vert="horz" wrap="square" lIns="0" tIns="0" rIns="0" bIns="0" anchor="t" anchorCtr="0" upright="1">
                          <a:noAutofit/>
                        </wps:bodyPr>
                      </wps:wsp>
                      <wps:wsp>
                        <wps:cNvPr id="153" name="Text Box 407"/>
                        <wps:cNvSpPr txBox="1">
                          <a:spLocks noChangeArrowheads="1"/>
                        </wps:cNvSpPr>
                        <wps:spPr bwMode="auto">
                          <a:xfrm>
                            <a:off x="6170" y="13434"/>
                            <a:ext cx="30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A" w14:textId="77777777" w:rsidR="00067879" w:rsidRDefault="00396974">
                              <w:pPr>
                                <w:spacing w:after="0" w:line="240" w:lineRule="auto"/>
                                <w:rPr>
                                  <w:rFonts w:ascii="Arial" w:hAnsi="Arial" w:cs="Arial"/>
                                  <w:sz w:val="15"/>
                                  <w:szCs w:val="15"/>
                                </w:rPr>
                              </w:pPr>
                              <w:r>
                                <w:rPr>
                                  <w:rFonts w:ascii="Arial" w:hAnsi="Arial" w:cs="Arial"/>
                                  <w:sz w:val="15"/>
                                  <w:szCs w:val="15"/>
                                </w:rPr>
                                <w:t>31a. NAME OF CONTRACTING OFFICER</w:t>
                              </w:r>
                            </w:p>
                          </w:txbxContent>
                        </wps:txbx>
                        <wps:bodyPr rot="0" vert="horz" wrap="square" lIns="0" tIns="0" rIns="0" bIns="0" anchor="t" anchorCtr="0" upright="1">
                          <a:noAutofit/>
                        </wps:bodyPr>
                      </wps:wsp>
                      <wps:wsp>
                        <wps:cNvPr id="154" name="Text Box 408"/>
                        <wps:cNvSpPr txBox="1">
                          <a:spLocks noChangeArrowheads="1"/>
                        </wps:cNvSpPr>
                        <wps:spPr bwMode="auto">
                          <a:xfrm>
                            <a:off x="1130" y="13626"/>
                            <a:ext cx="7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B" w14:textId="77777777" w:rsidR="00067879" w:rsidRDefault="00396974">
                              <w:pPr>
                                <w:spacing w:after="0" w:line="240" w:lineRule="auto"/>
                                <w:rPr>
                                  <w:rFonts w:ascii="Arial" w:hAnsi="Arial" w:cs="Arial"/>
                                  <w:sz w:val="15"/>
                                  <w:szCs w:val="15"/>
                                </w:rPr>
                              </w:pPr>
                              <w:r>
                                <w:rPr>
                                  <w:rFonts w:ascii="Arial" w:hAnsi="Arial" w:cs="Arial"/>
                                  <w:sz w:val="15"/>
                                  <w:szCs w:val="15"/>
                                </w:rPr>
                                <w:t>TO SIGN</w:t>
                              </w:r>
                            </w:p>
                          </w:txbxContent>
                        </wps:txbx>
                        <wps:bodyPr rot="0" vert="horz" wrap="square" lIns="0" tIns="0" rIns="0" bIns="0" anchor="t" anchorCtr="0" upright="1">
                          <a:noAutofit/>
                        </wps:bodyPr>
                      </wps:wsp>
                      <wps:wsp>
                        <wps:cNvPr id="155" name="Text Box 409"/>
                        <wps:cNvSpPr txBox="1">
                          <a:spLocks noChangeArrowheads="1"/>
                        </wps:cNvSpPr>
                        <wps:spPr bwMode="auto">
                          <a:xfrm>
                            <a:off x="722" y="141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C" w14:textId="77777777" w:rsidR="00067879" w:rsidRDefault="00396974">
                              <w:pPr>
                                <w:spacing w:after="0" w:line="240" w:lineRule="auto"/>
                                <w:rPr>
                                  <w:rFonts w:ascii="Arial" w:hAnsi="Arial" w:cs="Arial"/>
                                  <w:sz w:val="15"/>
                                  <w:szCs w:val="15"/>
                                </w:rPr>
                              </w:pPr>
                              <w:r>
                                <w:rPr>
                                  <w:rFonts w:ascii="Arial" w:hAnsi="Arial" w:cs="Arial"/>
                                  <w:sz w:val="15"/>
                                  <w:szCs w:val="15"/>
                                </w:rPr>
                                <w:t>30b. SIGNATURE</w:t>
                              </w:r>
                            </w:p>
                          </w:txbxContent>
                        </wps:txbx>
                        <wps:bodyPr rot="0" vert="horz" wrap="square" lIns="0" tIns="0" rIns="0" bIns="0" anchor="t" anchorCtr="0" upright="1">
                          <a:noAutofit/>
                        </wps:bodyPr>
                      </wps:wsp>
                      <wps:wsp>
                        <wps:cNvPr id="156" name="Text Box 410"/>
                        <wps:cNvSpPr txBox="1">
                          <a:spLocks noChangeArrowheads="1"/>
                        </wps:cNvSpPr>
                        <wps:spPr bwMode="auto">
                          <a:xfrm>
                            <a:off x="4634" y="14154"/>
                            <a:ext cx="81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D" w14:textId="77777777" w:rsidR="00067879" w:rsidRDefault="00396974">
                              <w:pPr>
                                <w:spacing w:after="0" w:line="240" w:lineRule="auto"/>
                                <w:rPr>
                                  <w:rFonts w:ascii="Arial" w:hAnsi="Arial" w:cs="Arial"/>
                                  <w:sz w:val="15"/>
                                  <w:szCs w:val="15"/>
                                </w:rPr>
                              </w:pPr>
                              <w:r>
                                <w:rPr>
                                  <w:rFonts w:ascii="Arial" w:hAnsi="Arial" w:cs="Arial"/>
                                  <w:sz w:val="15"/>
                                  <w:szCs w:val="15"/>
                                </w:rPr>
                                <w:t>30c. DATE</w:t>
                              </w:r>
                            </w:p>
                          </w:txbxContent>
                        </wps:txbx>
                        <wps:bodyPr rot="0" vert="horz" wrap="square" lIns="0" tIns="0" rIns="0" bIns="0" anchor="t" anchorCtr="0" upright="1">
                          <a:noAutofit/>
                        </wps:bodyPr>
                      </wps:wsp>
                      <wps:wsp>
                        <wps:cNvPr id="157" name="Text Box 411"/>
                        <wps:cNvSpPr txBox="1">
                          <a:spLocks noChangeArrowheads="1"/>
                        </wps:cNvSpPr>
                        <wps:spPr bwMode="auto">
                          <a:xfrm>
                            <a:off x="6170" y="14154"/>
                            <a:ext cx="2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E" w14:textId="77777777" w:rsidR="00067879" w:rsidRDefault="00396974">
                              <w:pPr>
                                <w:spacing w:after="0" w:line="240" w:lineRule="auto"/>
                                <w:rPr>
                                  <w:rFonts w:ascii="Arial" w:hAnsi="Arial" w:cs="Arial"/>
                                  <w:sz w:val="15"/>
                                  <w:szCs w:val="15"/>
                                </w:rPr>
                              </w:pPr>
                              <w:r>
                                <w:rPr>
                                  <w:rFonts w:ascii="Arial" w:hAnsi="Arial" w:cs="Arial"/>
                                  <w:sz w:val="15"/>
                                  <w:szCs w:val="15"/>
                                </w:rPr>
                                <w:t>31b. UNITED STATES OF AMERICA</w:t>
                              </w:r>
                            </w:p>
                          </w:txbxContent>
                        </wps:txbx>
                        <wps:bodyPr rot="0" vert="horz" wrap="square" lIns="0" tIns="0" rIns="0" bIns="0" anchor="t" anchorCtr="0" upright="1">
                          <a:noAutofit/>
                        </wps:bodyPr>
                      </wps:wsp>
                      <wps:wsp>
                        <wps:cNvPr id="158" name="Text Box 412"/>
                        <wps:cNvSpPr txBox="1">
                          <a:spLocks noChangeArrowheads="1"/>
                        </wps:cNvSpPr>
                        <wps:spPr bwMode="auto">
                          <a:xfrm>
                            <a:off x="10010" y="14154"/>
                            <a:ext cx="143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EF" w14:textId="77777777" w:rsidR="00067879" w:rsidRDefault="00396974">
                              <w:pPr>
                                <w:spacing w:after="0" w:line="240" w:lineRule="auto"/>
                                <w:rPr>
                                  <w:rFonts w:ascii="Arial" w:hAnsi="Arial" w:cs="Arial"/>
                                  <w:sz w:val="15"/>
                                  <w:szCs w:val="15"/>
                                </w:rPr>
                              </w:pPr>
                              <w:r>
                                <w:rPr>
                                  <w:rFonts w:ascii="Arial" w:hAnsi="Arial" w:cs="Arial"/>
                                  <w:sz w:val="15"/>
                                  <w:szCs w:val="15"/>
                                </w:rPr>
                                <w:t>31c. AWARD DATE</w:t>
                              </w:r>
                            </w:p>
                          </w:txbxContent>
                        </wps:txbx>
                        <wps:bodyPr rot="0" vert="horz" wrap="square" lIns="0" tIns="0" rIns="0" bIns="0" anchor="t" anchorCtr="0" upright="1">
                          <a:noAutofit/>
                        </wps:bodyPr>
                      </wps:wsp>
                      <wps:wsp>
                        <wps:cNvPr id="159" name="Text Box 413"/>
                        <wps:cNvSpPr txBox="1">
                          <a:spLocks noChangeArrowheads="1"/>
                        </wps:cNvSpPr>
                        <wps:spPr bwMode="auto">
                          <a:xfrm>
                            <a:off x="6170" y="14658"/>
                            <a:ext cx="2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0" w14:textId="77777777" w:rsidR="00067879" w:rsidRDefault="00396974">
                              <w:pPr>
                                <w:spacing w:after="0" w:line="240" w:lineRule="auto"/>
                                <w:rPr>
                                  <w:rFonts w:ascii="Arial" w:hAnsi="Arial" w:cs="Arial"/>
                                  <w:sz w:val="15"/>
                                  <w:szCs w:val="15"/>
                                </w:rPr>
                              </w:pPr>
                              <w:r>
                                <w:rPr>
                                  <w:rFonts w:ascii="Arial" w:hAnsi="Arial" w:cs="Arial"/>
                                  <w:sz w:val="15"/>
                                  <w:szCs w:val="15"/>
                                </w:rPr>
                                <w:t>BY</w:t>
                              </w:r>
                            </w:p>
                          </w:txbxContent>
                        </wps:txbx>
                        <wps:bodyPr rot="0" vert="horz" wrap="square" lIns="0" tIns="0" rIns="0" bIns="0" anchor="t" anchorCtr="0" upright="1">
                          <a:noAutofit/>
                        </wps:bodyPr>
                      </wps:wsp>
                      <wps:wsp>
                        <wps:cNvPr id="160" name="Text Box 414"/>
                        <wps:cNvSpPr txBox="1">
                          <a:spLocks noChangeArrowheads="1"/>
                        </wps:cNvSpPr>
                        <wps:spPr bwMode="auto">
                          <a:xfrm>
                            <a:off x="4442" y="962"/>
                            <a:ext cx="74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1" w14:textId="77777777" w:rsidR="00067879" w:rsidRDefault="00396974">
                              <w:pPr>
                                <w:spacing w:after="0" w:line="240" w:lineRule="auto"/>
                                <w:rPr>
                                  <w:rFonts w:ascii="Arial" w:hAnsi="Arial" w:cs="Arial"/>
                                  <w:b/>
                                  <w:bCs/>
                                  <w:sz w:val="19"/>
                                  <w:szCs w:val="19"/>
                                </w:rPr>
                              </w:pPr>
                              <w:r>
                                <w:rPr>
                                  <w:rFonts w:ascii="Arial" w:hAnsi="Arial" w:cs="Arial"/>
                                  <w:b/>
                                  <w:bCs/>
                                  <w:sz w:val="19"/>
                                  <w:szCs w:val="19"/>
                                </w:rPr>
                                <w:t>OFFER</w:t>
                              </w:r>
                            </w:p>
                          </w:txbxContent>
                        </wps:txbx>
                        <wps:bodyPr rot="0" vert="horz" wrap="square" lIns="0" tIns="0" rIns="0" bIns="0" anchor="t" anchorCtr="0" upright="1">
                          <a:noAutofit/>
                        </wps:bodyPr>
                      </wps:wsp>
                      <wps:wsp>
                        <wps:cNvPr id="161" name="Text Box 415"/>
                        <wps:cNvSpPr txBox="1">
                          <a:spLocks noChangeArrowheads="1"/>
                        </wps:cNvSpPr>
                        <wps:spPr bwMode="auto">
                          <a:xfrm>
                            <a:off x="4442" y="7658"/>
                            <a:ext cx="82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2" w14:textId="77777777" w:rsidR="00067879" w:rsidRDefault="00396974">
                              <w:pPr>
                                <w:spacing w:after="0" w:line="240" w:lineRule="auto"/>
                                <w:rPr>
                                  <w:rFonts w:ascii="Arial" w:hAnsi="Arial" w:cs="Arial"/>
                                  <w:b/>
                                  <w:bCs/>
                                  <w:sz w:val="19"/>
                                  <w:szCs w:val="19"/>
                                </w:rPr>
                              </w:pPr>
                              <w:r>
                                <w:rPr>
                                  <w:rFonts w:ascii="Arial" w:hAnsi="Arial" w:cs="Arial"/>
                                  <w:b/>
                                  <w:bCs/>
                                  <w:sz w:val="19"/>
                                  <w:szCs w:val="19"/>
                                </w:rPr>
                                <w:t>AWARD</w:t>
                              </w:r>
                            </w:p>
                          </w:txbxContent>
                        </wps:txbx>
                        <wps:bodyPr rot="0" vert="horz" wrap="square" lIns="0" tIns="0" rIns="0" bIns="0" anchor="t" anchorCtr="0" upright="1">
                          <a:noAutofit/>
                        </wps:bodyPr>
                      </wps:wsp>
                      <wps:wsp>
                        <wps:cNvPr id="162" name="Text Box 416"/>
                        <wps:cNvSpPr txBox="1">
                          <a:spLocks noChangeArrowheads="1"/>
                        </wps:cNvSpPr>
                        <wps:spPr bwMode="auto">
                          <a:xfrm>
                            <a:off x="9170" y="14914"/>
                            <a:ext cx="244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3" w14:textId="77777777" w:rsidR="00067879" w:rsidRDefault="00396974">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wps:txbx>
                        <wps:bodyPr rot="0" vert="horz" wrap="square" lIns="0" tIns="0" rIns="0" bIns="0" anchor="t" anchorCtr="0" upright="1">
                          <a:noAutofit/>
                        </wps:bodyPr>
                      </wps:wsp>
                      <wps:wsp>
                        <wps:cNvPr id="163" name="Text Box 417"/>
                        <wps:cNvSpPr txBox="1">
                          <a:spLocks noChangeArrowheads="1"/>
                        </wps:cNvSpPr>
                        <wps:spPr bwMode="auto">
                          <a:xfrm>
                            <a:off x="3674" y="1218"/>
                            <a:ext cx="13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4" w14:textId="77777777" w:rsidR="00067879" w:rsidRDefault="00396974">
                              <w:pPr>
                                <w:spacing w:after="0" w:line="240" w:lineRule="auto"/>
                                <w:rPr>
                                  <w:rFonts w:ascii="Arial" w:hAnsi="Arial" w:cs="Arial"/>
                                  <w:sz w:val="15"/>
                                  <w:szCs w:val="15"/>
                                </w:rPr>
                              </w:pPr>
                              <w:r>
                                <w:rPr>
                                  <w:rFonts w:ascii="Arial" w:hAnsi="Arial" w:cs="Arial"/>
                                  <w:sz w:val="15"/>
                                  <w:szCs w:val="15"/>
                                </w:rPr>
                                <w:t>(Include ZIP Code)</w:t>
                              </w:r>
                            </w:p>
                          </w:txbxContent>
                        </wps:txbx>
                        <wps:bodyPr rot="0" vert="horz" wrap="square" lIns="0" tIns="0" rIns="0" bIns="0" anchor="t" anchorCtr="0" upright="1">
                          <a:noAutofit/>
                        </wps:bodyPr>
                      </wps:wsp>
                      <wps:wsp>
                        <wps:cNvPr id="164" name="Text Box 418"/>
                        <wps:cNvSpPr txBox="1">
                          <a:spLocks noChangeArrowheads="1"/>
                        </wps:cNvSpPr>
                        <wps:spPr bwMode="auto">
                          <a:xfrm>
                            <a:off x="8138" y="1218"/>
                            <a:ext cx="13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5" w14:textId="77777777" w:rsidR="00067879" w:rsidRDefault="00396974">
                              <w:pPr>
                                <w:spacing w:after="0" w:line="240" w:lineRule="auto"/>
                                <w:rPr>
                                  <w:rFonts w:ascii="Arial" w:hAnsi="Arial" w:cs="Arial"/>
                                  <w:sz w:val="15"/>
                                  <w:szCs w:val="15"/>
                                </w:rPr>
                              </w:pPr>
                              <w:r>
                                <w:rPr>
                                  <w:rFonts w:ascii="Arial" w:hAnsi="Arial" w:cs="Arial"/>
                                  <w:sz w:val="15"/>
                                  <w:szCs w:val="15"/>
                                </w:rPr>
                                <w:t>(Include area code)</w:t>
                              </w:r>
                            </w:p>
                          </w:txbxContent>
                        </wps:txbx>
                        <wps:bodyPr rot="0" vert="horz" wrap="square" lIns="0" tIns="0" rIns="0" bIns="0" anchor="t" anchorCtr="0" upright="1">
                          <a:noAutofit/>
                        </wps:bodyPr>
                      </wps:wsp>
                      <wps:wsp>
                        <wps:cNvPr id="165" name="Text Box 419"/>
                        <wps:cNvSpPr txBox="1">
                          <a:spLocks noChangeArrowheads="1"/>
                        </wps:cNvSpPr>
                        <wps:spPr bwMode="auto">
                          <a:xfrm>
                            <a:off x="8282" y="1650"/>
                            <a:ext cx="26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6" w14:textId="77777777" w:rsidR="00067879" w:rsidRDefault="00396974">
                              <w:pPr>
                                <w:spacing w:after="0" w:line="240" w:lineRule="auto"/>
                                <w:rPr>
                                  <w:rFonts w:ascii="Arial" w:hAnsi="Arial" w:cs="Arial"/>
                                  <w:sz w:val="15"/>
                                  <w:szCs w:val="15"/>
                                </w:rPr>
                              </w:pPr>
                              <w:r>
                                <w:rPr>
                                  <w:rFonts w:ascii="Arial" w:hAnsi="Arial" w:cs="Arial"/>
                                  <w:sz w:val="15"/>
                                  <w:szCs w:val="15"/>
                                </w:rPr>
                                <w:t>(Include only if different than Item 14.)</w:t>
                              </w:r>
                            </w:p>
                          </w:txbxContent>
                        </wps:txbx>
                        <wps:bodyPr rot="0" vert="horz" wrap="square" lIns="0" tIns="0" rIns="0" bIns="0" anchor="t" anchorCtr="0" upright="1">
                          <a:noAutofit/>
                        </wps:bodyPr>
                      </wps:wsp>
                      <wps:wsp>
                        <wps:cNvPr id="166" name="Text Box 420"/>
                        <wps:cNvSpPr txBox="1">
                          <a:spLocks noChangeArrowheads="1"/>
                        </wps:cNvSpPr>
                        <wps:spPr bwMode="auto">
                          <a:xfrm>
                            <a:off x="8282" y="3378"/>
                            <a:ext cx="30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7" w14:textId="77777777" w:rsidR="00067879" w:rsidRDefault="00396974">
                              <w:pPr>
                                <w:spacing w:after="0" w:line="240" w:lineRule="auto"/>
                                <w:rPr>
                                  <w:rFonts w:ascii="Arial" w:hAnsi="Arial" w:cs="Arial"/>
                                  <w:sz w:val="15"/>
                                  <w:szCs w:val="15"/>
                                </w:rPr>
                              </w:pPr>
                              <w:r>
                                <w:rPr>
                                  <w:rFonts w:ascii="Arial" w:hAnsi="Arial" w:cs="Arial"/>
                                  <w:sz w:val="15"/>
                                  <w:szCs w:val="15"/>
                                </w:rPr>
                                <w:t>(Insert any number equal to or greater than</w:t>
                              </w:r>
                            </w:p>
                          </w:txbxContent>
                        </wps:txbx>
                        <wps:bodyPr rot="0" vert="horz" wrap="square" lIns="0" tIns="0" rIns="0" bIns="0" anchor="t" anchorCtr="0" upright="1">
                          <a:noAutofit/>
                        </wps:bodyPr>
                      </wps:wsp>
                      <wps:wsp>
                        <wps:cNvPr id="167" name="Text Box 421"/>
                        <wps:cNvSpPr txBox="1">
                          <a:spLocks noChangeArrowheads="1"/>
                        </wps:cNvSpPr>
                        <wps:spPr bwMode="auto">
                          <a:xfrm>
                            <a:off x="1034" y="3546"/>
                            <a:ext cx="87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8" w14:textId="77777777" w:rsidR="00067879" w:rsidRDefault="00396974">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wps:txbx>
                        <wps:bodyPr rot="0" vert="horz" wrap="square" lIns="0" tIns="0" rIns="0" bIns="0" anchor="t" anchorCtr="0" upright="1">
                          <a:noAutofit/>
                        </wps:bodyPr>
                      </wps:wsp>
                      <wps:wsp>
                        <wps:cNvPr id="168" name="Text Box 422"/>
                        <wps:cNvSpPr txBox="1">
                          <a:spLocks noChangeArrowheads="1"/>
                        </wps:cNvSpPr>
                        <wps:spPr bwMode="auto">
                          <a:xfrm>
                            <a:off x="2498" y="5730"/>
                            <a:ext cx="69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9" w14:textId="77777777" w:rsidR="00067879" w:rsidRDefault="00396974">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wps:txbx>
                        <wps:bodyPr rot="0" vert="horz" wrap="square" lIns="0" tIns="0" rIns="0" bIns="0" anchor="t" anchorCtr="0" upright="1">
                          <a:noAutofit/>
                        </wps:bodyPr>
                      </wps:wsp>
                      <wps:wsp>
                        <wps:cNvPr id="169" name="Text Box 423"/>
                        <wps:cNvSpPr txBox="1">
                          <a:spLocks noChangeArrowheads="1"/>
                        </wps:cNvSpPr>
                        <wps:spPr bwMode="auto">
                          <a:xfrm>
                            <a:off x="1130" y="712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A"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70" name="Text Box 424"/>
                        <wps:cNvSpPr txBox="1">
                          <a:spLocks noChangeArrowheads="1"/>
                        </wps:cNvSpPr>
                        <wps:spPr bwMode="auto">
                          <a:xfrm>
                            <a:off x="1322" y="10122"/>
                            <a:ext cx="25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B" w14:textId="77777777" w:rsidR="00067879" w:rsidRDefault="00396974">
                              <w:pPr>
                                <w:spacing w:after="0" w:line="240" w:lineRule="auto"/>
                                <w:rPr>
                                  <w:rFonts w:ascii="Arial" w:hAnsi="Arial" w:cs="Arial"/>
                                  <w:sz w:val="15"/>
                                  <w:szCs w:val="15"/>
                                </w:rPr>
                              </w:pPr>
                              <w:r>
                                <w:rPr>
                                  <w:rFonts w:ascii="Arial" w:hAnsi="Arial" w:cs="Arial"/>
                                  <w:sz w:val="15"/>
                                  <w:szCs w:val="15"/>
                                </w:rPr>
                                <w:t>(4 copies unless otherwise specified)</w:t>
                              </w:r>
                            </w:p>
                          </w:txbxContent>
                        </wps:txbx>
                        <wps:bodyPr rot="0" vert="horz" wrap="square" lIns="0" tIns="0" rIns="0" bIns="0" anchor="t" anchorCtr="0" upright="1">
                          <a:noAutofit/>
                        </wps:bodyPr>
                      </wps:wsp>
                      <wps:wsp>
                        <wps:cNvPr id="171" name="Text Box 425"/>
                        <wps:cNvSpPr txBox="1">
                          <a:spLocks noChangeArrowheads="1"/>
                        </wps:cNvSpPr>
                        <wps:spPr bwMode="auto">
                          <a:xfrm>
                            <a:off x="1850" y="1360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C"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72" name="Text Box 426"/>
                        <wps:cNvSpPr txBox="1">
                          <a:spLocks noChangeArrowheads="1"/>
                        </wps:cNvSpPr>
                        <wps:spPr bwMode="auto">
                          <a:xfrm>
                            <a:off x="9194" y="13434"/>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D"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73" name="Text Box 427"/>
                        <wps:cNvSpPr txBox="1">
                          <a:spLocks noChangeArrowheads="1"/>
                        </wps:cNvSpPr>
                        <wps:spPr bwMode="auto">
                          <a:xfrm>
                            <a:off x="3314" y="12018"/>
                            <a:ext cx="238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E" w14:textId="77777777" w:rsidR="00067879" w:rsidRDefault="00396974">
                              <w:pPr>
                                <w:spacing w:after="0" w:line="240" w:lineRule="auto"/>
                                <w:rPr>
                                  <w:rFonts w:ascii="Arial" w:hAnsi="Arial" w:cs="Arial"/>
                                  <w:sz w:val="15"/>
                                  <w:szCs w:val="15"/>
                                </w:rPr>
                              </w:pPr>
                              <w:r>
                                <w:rPr>
                                  <w:rFonts w:ascii="Arial" w:hAnsi="Arial" w:cs="Arial"/>
                                  <w:sz w:val="15"/>
                                  <w:szCs w:val="15"/>
                                </w:rPr>
                                <w:t>(Contractor is required to sign this</w:t>
                              </w:r>
                            </w:p>
                          </w:txbxContent>
                        </wps:txbx>
                        <wps:bodyPr rot="0" vert="horz" wrap="square" lIns="0" tIns="0" rIns="0" bIns="0" anchor="t" anchorCtr="0" upright="1">
                          <a:noAutofit/>
                        </wps:bodyPr>
                      </wps:wsp>
                      <wps:wsp>
                        <wps:cNvPr id="174" name="Text Box 428"/>
                        <wps:cNvSpPr txBox="1">
                          <a:spLocks noChangeArrowheads="1"/>
                        </wps:cNvSpPr>
                        <wps:spPr bwMode="auto">
                          <a:xfrm>
                            <a:off x="770" y="12210"/>
                            <a:ext cx="38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CFF" w14:textId="77777777" w:rsidR="00067879" w:rsidRDefault="00396974">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wps:txbx>
                        <wps:bodyPr rot="0" vert="horz" wrap="square" lIns="0" tIns="0" rIns="0" bIns="0" anchor="t" anchorCtr="0" upright="1">
                          <a:noAutofit/>
                        </wps:bodyPr>
                      </wps:wsp>
                      <wps:wsp>
                        <wps:cNvPr id="175" name="Text Box 429"/>
                        <wps:cNvSpPr txBox="1">
                          <a:spLocks noChangeArrowheads="1"/>
                        </wps:cNvSpPr>
                        <wps:spPr bwMode="auto">
                          <a:xfrm>
                            <a:off x="7322" y="12018"/>
                            <a:ext cx="34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0" w14:textId="77777777" w:rsidR="00067879" w:rsidRDefault="00396974">
                              <w:pPr>
                                <w:spacing w:after="0" w:line="240" w:lineRule="auto"/>
                                <w:rPr>
                                  <w:rFonts w:ascii="Arial" w:hAnsi="Arial" w:cs="Arial"/>
                                  <w:sz w:val="15"/>
                                  <w:szCs w:val="15"/>
                                </w:rPr>
                              </w:pPr>
                              <w:r>
                                <w:rPr>
                                  <w:rFonts w:ascii="Arial" w:hAnsi="Arial" w:cs="Arial"/>
                                  <w:sz w:val="15"/>
                                  <w:szCs w:val="15"/>
                                </w:rPr>
                                <w:t>(Contractor is not required to sign this document.)</w:t>
                              </w:r>
                            </w:p>
                          </w:txbxContent>
                        </wps:txbx>
                        <wps:bodyPr rot="0" vert="horz" wrap="square" lIns="0" tIns="0" rIns="0" bIns="0" anchor="t" anchorCtr="0" upright="1">
                          <a:noAutofit/>
                        </wps:bodyPr>
                      </wps:wsp>
                      <wps:wsp>
                        <wps:cNvPr id="176" name="Text Box 430"/>
                        <wps:cNvSpPr txBox="1">
                          <a:spLocks noChangeArrowheads="1"/>
                        </wps:cNvSpPr>
                        <wps:spPr bwMode="auto">
                          <a:xfrm>
                            <a:off x="5114" y="962"/>
                            <a:ext cx="340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1" w14:textId="77777777" w:rsidR="00067879" w:rsidRDefault="00396974">
                              <w:pPr>
                                <w:spacing w:after="0" w:line="240" w:lineRule="auto"/>
                                <w:rPr>
                                  <w:rFonts w:ascii="Arial" w:hAnsi="Arial" w:cs="Arial"/>
                                  <w:b/>
                                  <w:bCs/>
                                  <w:sz w:val="19"/>
                                  <w:szCs w:val="19"/>
                                </w:rPr>
                              </w:pPr>
                              <w:r>
                                <w:rPr>
                                  <w:rFonts w:ascii="Arial" w:hAnsi="Arial" w:cs="Arial"/>
                                  <w:b/>
                                  <w:bCs/>
                                  <w:sz w:val="19"/>
                                  <w:szCs w:val="19"/>
                                </w:rPr>
                                <w:t>(Must be fully completed by offeror)</w:t>
                              </w:r>
                            </w:p>
                          </w:txbxContent>
                        </wps:txbx>
                        <wps:bodyPr rot="0" vert="horz" wrap="square" lIns="0" tIns="0" rIns="0" bIns="0" anchor="t" anchorCtr="0" upright="1">
                          <a:noAutofit/>
                        </wps:bodyPr>
                      </wps:wsp>
                      <wps:wsp>
                        <wps:cNvPr id="177" name="Text Box 431"/>
                        <wps:cNvSpPr txBox="1">
                          <a:spLocks noChangeArrowheads="1"/>
                        </wps:cNvSpPr>
                        <wps:spPr bwMode="auto">
                          <a:xfrm>
                            <a:off x="5282" y="7658"/>
                            <a:ext cx="325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2" w14:textId="77777777" w:rsidR="00067879" w:rsidRDefault="00396974">
                              <w:pPr>
                                <w:spacing w:after="0" w:line="240" w:lineRule="auto"/>
                                <w:rPr>
                                  <w:rFonts w:ascii="Arial" w:hAnsi="Arial" w:cs="Arial"/>
                                  <w:b/>
                                  <w:bCs/>
                                  <w:sz w:val="19"/>
                                  <w:szCs w:val="19"/>
                                </w:rPr>
                              </w:pPr>
                              <w:r>
                                <w:rPr>
                                  <w:rFonts w:ascii="Arial" w:hAnsi="Arial" w:cs="Arial"/>
                                  <w:b/>
                                  <w:bCs/>
                                  <w:sz w:val="19"/>
                                  <w:szCs w:val="19"/>
                                </w:rPr>
                                <w:t>(To be completed by Government)</w:t>
                              </w:r>
                            </w:p>
                          </w:txbxContent>
                        </wps:txbx>
                        <wps:bodyPr rot="0" vert="horz" wrap="square" lIns="0" tIns="0" rIns="0" bIns="0" anchor="t" anchorCtr="0" upright="1">
                          <a:noAutofit/>
                        </wps:bodyPr>
                      </wps:wsp>
                      <wps:wsp>
                        <wps:cNvPr id="178" name="Text Box 432"/>
                        <wps:cNvSpPr txBox="1">
                          <a:spLocks noChangeArrowheads="1"/>
                        </wps:cNvSpPr>
                        <wps:spPr bwMode="auto">
                          <a:xfrm>
                            <a:off x="2762" y="11738"/>
                            <a:ext cx="7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3" w14:textId="77777777" w:rsidR="00067879" w:rsidRDefault="00396974">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wps:txbx>
                        <wps:bodyPr rot="0" vert="horz" wrap="square" lIns="0" tIns="0" rIns="0" bIns="0" anchor="t" anchorCtr="0" upright="1">
                          <a:noAutofit/>
                        </wps:bodyPr>
                      </wps:wsp>
                      <wps:wsp>
                        <wps:cNvPr id="179" name="Text Box 433"/>
                        <wps:cNvSpPr txBox="1">
                          <a:spLocks noChangeArrowheads="1"/>
                        </wps:cNvSpPr>
                        <wps:spPr bwMode="auto">
                          <a:xfrm>
                            <a:off x="722" y="1410"/>
                            <a:ext cx="57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0" name="Text Box 434"/>
                        <wps:cNvSpPr txBox="1">
                          <a:spLocks noChangeArrowheads="1"/>
                        </wps:cNvSpPr>
                        <wps:spPr bwMode="auto">
                          <a:xfrm>
                            <a:off x="722" y="165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1" name="Text Box 435"/>
                        <wps:cNvSpPr txBox="1">
                          <a:spLocks noChangeArrowheads="1"/>
                        </wps:cNvSpPr>
                        <wps:spPr bwMode="auto">
                          <a:xfrm>
                            <a:off x="722" y="181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6"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2" name="Text Box 436"/>
                        <wps:cNvSpPr txBox="1">
                          <a:spLocks noChangeArrowheads="1"/>
                        </wps:cNvSpPr>
                        <wps:spPr bwMode="auto">
                          <a:xfrm>
                            <a:off x="72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7"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3" name="Text Box 437"/>
                        <wps:cNvSpPr txBox="1">
                          <a:spLocks noChangeArrowheads="1"/>
                        </wps:cNvSpPr>
                        <wps:spPr bwMode="auto">
                          <a:xfrm>
                            <a:off x="72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8"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4" name="Text Box 438"/>
                        <wps:cNvSpPr txBox="1">
                          <a:spLocks noChangeArrowheads="1"/>
                        </wps:cNvSpPr>
                        <wps:spPr bwMode="auto">
                          <a:xfrm>
                            <a:off x="72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9"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5" name="Text Box 439"/>
                        <wps:cNvSpPr txBox="1">
                          <a:spLocks noChangeArrowheads="1"/>
                        </wps:cNvSpPr>
                        <wps:spPr bwMode="auto">
                          <a:xfrm>
                            <a:off x="72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A"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6" name="Text Box 440"/>
                        <wps:cNvSpPr txBox="1">
                          <a:spLocks noChangeArrowheads="1"/>
                        </wps:cNvSpPr>
                        <wps:spPr bwMode="auto">
                          <a:xfrm>
                            <a:off x="722" y="2658"/>
                            <a:ext cx="136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7" name="Text Box 441"/>
                        <wps:cNvSpPr txBox="1">
                          <a:spLocks noChangeArrowheads="1"/>
                        </wps:cNvSpPr>
                        <wps:spPr bwMode="auto">
                          <a:xfrm>
                            <a:off x="1130" y="2898"/>
                            <a:ext cx="5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C" w14:textId="77777777" w:rsidR="00067879" w:rsidRDefault="00067879">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88" name="Text Box 442"/>
                        <wps:cNvSpPr txBox="1">
                          <a:spLocks noChangeArrowheads="1"/>
                        </wps:cNvSpPr>
                        <wps:spPr bwMode="auto">
                          <a:xfrm>
                            <a:off x="4586" y="289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D"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9" name="Text Box 443"/>
                        <wps:cNvSpPr txBox="1">
                          <a:spLocks noChangeArrowheads="1"/>
                        </wps:cNvSpPr>
                        <wps:spPr bwMode="auto">
                          <a:xfrm>
                            <a:off x="6602" y="141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E"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0" name="Text Box 444"/>
                        <wps:cNvSpPr txBox="1">
                          <a:spLocks noChangeArrowheads="1"/>
                        </wps:cNvSpPr>
                        <wps:spPr bwMode="auto">
                          <a:xfrm>
                            <a:off x="4202" y="3378"/>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0F" w14:textId="77777777" w:rsidR="00067879" w:rsidRDefault="00067879">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91" name="Text Box 445"/>
                        <wps:cNvSpPr txBox="1">
                          <a:spLocks noChangeArrowheads="1"/>
                        </wps:cNvSpPr>
                        <wps:spPr bwMode="auto">
                          <a:xfrm>
                            <a:off x="2282" y="385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0"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2" name="Text Box 446"/>
                        <wps:cNvSpPr txBox="1">
                          <a:spLocks noChangeArrowheads="1"/>
                        </wps:cNvSpPr>
                        <wps:spPr bwMode="auto">
                          <a:xfrm>
                            <a:off x="2282" y="40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1"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3" name="Text Box 447"/>
                        <wps:cNvSpPr txBox="1">
                          <a:spLocks noChangeArrowheads="1"/>
                        </wps:cNvSpPr>
                        <wps:spPr bwMode="auto">
                          <a:xfrm>
                            <a:off x="2282" y="41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2"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4" name="Text Box 448"/>
                        <wps:cNvSpPr txBox="1">
                          <a:spLocks noChangeArrowheads="1"/>
                        </wps:cNvSpPr>
                        <wps:spPr bwMode="auto">
                          <a:xfrm>
                            <a:off x="2282" y="43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3"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5" name="Text Box 449"/>
                        <wps:cNvSpPr txBox="1">
                          <a:spLocks noChangeArrowheads="1"/>
                        </wps:cNvSpPr>
                        <wps:spPr bwMode="auto">
                          <a:xfrm>
                            <a:off x="2282" y="453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4"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6" name="Text Box 450"/>
                        <wps:cNvSpPr txBox="1">
                          <a:spLocks noChangeArrowheads="1"/>
                        </wps:cNvSpPr>
                        <wps:spPr bwMode="auto">
                          <a:xfrm>
                            <a:off x="2282" y="469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7" name="Text Box 451"/>
                        <wps:cNvSpPr txBox="1">
                          <a:spLocks noChangeArrowheads="1"/>
                        </wps:cNvSpPr>
                        <wps:spPr bwMode="auto">
                          <a:xfrm>
                            <a:off x="2282" y="486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6"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8" name="Text Box 452"/>
                        <wps:cNvSpPr txBox="1">
                          <a:spLocks noChangeArrowheads="1"/>
                        </wps:cNvSpPr>
                        <wps:spPr bwMode="auto">
                          <a:xfrm>
                            <a:off x="2210"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7"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9" name="Text Box 453"/>
                        <wps:cNvSpPr txBox="1">
                          <a:spLocks noChangeArrowheads="1"/>
                        </wps:cNvSpPr>
                        <wps:spPr bwMode="auto">
                          <a:xfrm>
                            <a:off x="21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8"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0" name="Text Box 454"/>
                        <wps:cNvSpPr txBox="1">
                          <a:spLocks noChangeArrowheads="1"/>
                        </wps:cNvSpPr>
                        <wps:spPr bwMode="auto">
                          <a:xfrm>
                            <a:off x="31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9"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1" name="Text Box 455"/>
                        <wps:cNvSpPr txBox="1">
                          <a:spLocks noChangeArrowheads="1"/>
                        </wps:cNvSpPr>
                        <wps:spPr bwMode="auto">
                          <a:xfrm>
                            <a:off x="30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A"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2" name="Text Box 456"/>
                        <wps:cNvSpPr txBox="1">
                          <a:spLocks noChangeArrowheads="1"/>
                        </wps:cNvSpPr>
                        <wps:spPr bwMode="auto">
                          <a:xfrm>
                            <a:off x="40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B"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3" name="Text Box 457"/>
                        <wps:cNvSpPr txBox="1">
                          <a:spLocks noChangeArrowheads="1"/>
                        </wps:cNvSpPr>
                        <wps:spPr bwMode="auto">
                          <a:xfrm>
                            <a:off x="40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C"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4" name="Text Box 458"/>
                        <wps:cNvSpPr txBox="1">
                          <a:spLocks noChangeArrowheads="1"/>
                        </wps:cNvSpPr>
                        <wps:spPr bwMode="auto">
                          <a:xfrm>
                            <a:off x="50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D"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5" name="Text Box 459"/>
                        <wps:cNvSpPr txBox="1">
                          <a:spLocks noChangeArrowheads="1"/>
                        </wps:cNvSpPr>
                        <wps:spPr bwMode="auto">
                          <a:xfrm>
                            <a:off x="49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E"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6" name="Text Box 460"/>
                        <wps:cNvSpPr txBox="1">
                          <a:spLocks noChangeArrowheads="1"/>
                        </wps:cNvSpPr>
                        <wps:spPr bwMode="auto">
                          <a:xfrm>
                            <a:off x="60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1F"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7" name="Text Box 461"/>
                        <wps:cNvSpPr txBox="1">
                          <a:spLocks noChangeArrowheads="1"/>
                        </wps:cNvSpPr>
                        <wps:spPr bwMode="auto">
                          <a:xfrm>
                            <a:off x="59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0"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8" name="Text Box 462"/>
                        <wps:cNvSpPr txBox="1">
                          <a:spLocks noChangeArrowheads="1"/>
                        </wps:cNvSpPr>
                        <wps:spPr bwMode="auto">
                          <a:xfrm>
                            <a:off x="696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1"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9" name="Text Box 463"/>
                        <wps:cNvSpPr txBox="1">
                          <a:spLocks noChangeArrowheads="1"/>
                        </wps:cNvSpPr>
                        <wps:spPr bwMode="auto">
                          <a:xfrm>
                            <a:off x="69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2"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0" name="Text Box 464"/>
                        <wps:cNvSpPr txBox="1">
                          <a:spLocks noChangeArrowheads="1"/>
                        </wps:cNvSpPr>
                        <wps:spPr bwMode="auto">
                          <a:xfrm>
                            <a:off x="79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3"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1" name="Text Box 465"/>
                        <wps:cNvSpPr txBox="1">
                          <a:spLocks noChangeArrowheads="1"/>
                        </wps:cNvSpPr>
                        <wps:spPr bwMode="auto">
                          <a:xfrm>
                            <a:off x="78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4"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2" name="Text Box 466"/>
                        <wps:cNvSpPr txBox="1">
                          <a:spLocks noChangeArrowheads="1"/>
                        </wps:cNvSpPr>
                        <wps:spPr bwMode="auto">
                          <a:xfrm>
                            <a:off x="88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3" name="Text Box 467"/>
                        <wps:cNvSpPr txBox="1">
                          <a:spLocks noChangeArrowheads="1"/>
                        </wps:cNvSpPr>
                        <wps:spPr bwMode="auto">
                          <a:xfrm>
                            <a:off x="88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6"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4" name="Text Box 468"/>
                        <wps:cNvSpPr txBox="1">
                          <a:spLocks noChangeArrowheads="1"/>
                        </wps:cNvSpPr>
                        <wps:spPr bwMode="auto">
                          <a:xfrm>
                            <a:off x="98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7"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5" name="Text Box 469"/>
                        <wps:cNvSpPr txBox="1">
                          <a:spLocks noChangeArrowheads="1"/>
                        </wps:cNvSpPr>
                        <wps:spPr bwMode="auto">
                          <a:xfrm>
                            <a:off x="97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8"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6" name="Text Box 470"/>
                        <wps:cNvSpPr txBox="1">
                          <a:spLocks noChangeArrowheads="1"/>
                        </wps:cNvSpPr>
                        <wps:spPr bwMode="auto">
                          <a:xfrm>
                            <a:off x="108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9"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7" name="Text Box 471"/>
                        <wps:cNvSpPr txBox="1">
                          <a:spLocks noChangeArrowheads="1"/>
                        </wps:cNvSpPr>
                        <wps:spPr bwMode="auto">
                          <a:xfrm>
                            <a:off x="107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A"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8" name="Text Box 472"/>
                        <wps:cNvSpPr txBox="1">
                          <a:spLocks noChangeArrowheads="1"/>
                        </wps:cNvSpPr>
                        <wps:spPr bwMode="auto">
                          <a:xfrm>
                            <a:off x="722" y="957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B"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9" name="Text Box 473"/>
                        <wps:cNvSpPr txBox="1">
                          <a:spLocks noChangeArrowheads="1"/>
                        </wps:cNvSpPr>
                        <wps:spPr bwMode="auto">
                          <a:xfrm>
                            <a:off x="5642" y="94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C"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0" name="Text Box 474"/>
                        <wps:cNvSpPr txBox="1">
                          <a:spLocks noChangeArrowheads="1"/>
                        </wps:cNvSpPr>
                        <wps:spPr bwMode="auto">
                          <a:xfrm>
                            <a:off x="5642" y="95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D"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1" name="Text Box 475"/>
                        <wps:cNvSpPr txBox="1">
                          <a:spLocks noChangeArrowheads="1"/>
                        </wps:cNvSpPr>
                        <wps:spPr bwMode="auto">
                          <a:xfrm>
                            <a:off x="5642" y="97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E"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2" name="Text Box 476"/>
                        <wps:cNvSpPr txBox="1">
                          <a:spLocks noChangeArrowheads="1"/>
                        </wps:cNvSpPr>
                        <wps:spPr bwMode="auto">
                          <a:xfrm>
                            <a:off x="4826" y="1014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2F"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3" name="Text Box 477"/>
                        <wps:cNvSpPr txBox="1">
                          <a:spLocks noChangeArrowheads="1"/>
                        </wps:cNvSpPr>
                        <wps:spPr bwMode="auto">
                          <a:xfrm>
                            <a:off x="6218"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0"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4" name="Text Box 478"/>
                        <wps:cNvSpPr txBox="1">
                          <a:spLocks noChangeArrowheads="1"/>
                        </wps:cNvSpPr>
                        <wps:spPr bwMode="auto">
                          <a:xfrm>
                            <a:off x="7706"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1"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5" name="Text Box 479"/>
                        <wps:cNvSpPr txBox="1">
                          <a:spLocks noChangeArrowheads="1"/>
                        </wps:cNvSpPr>
                        <wps:spPr bwMode="auto">
                          <a:xfrm>
                            <a:off x="852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2"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6" name="Text Box 480"/>
                        <wps:cNvSpPr txBox="1">
                          <a:spLocks noChangeArrowheads="1"/>
                        </wps:cNvSpPr>
                        <wps:spPr bwMode="auto">
                          <a:xfrm>
                            <a:off x="996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3"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7" name="Text Box 481"/>
                        <wps:cNvSpPr txBox="1">
                          <a:spLocks noChangeArrowheads="1"/>
                        </wps:cNvSpPr>
                        <wps:spPr bwMode="auto">
                          <a:xfrm>
                            <a:off x="4346" y="10482"/>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w:t>
                              </w:r>
                            </w:p>
                          </w:txbxContent>
                        </wps:txbx>
                        <wps:bodyPr rot="0" vert="horz" wrap="square" lIns="0" tIns="0" rIns="0" bIns="0" anchor="t" anchorCtr="0" upright="1">
                          <a:noAutofit/>
                        </wps:bodyPr>
                      </wps:wsp>
                      <wps:wsp>
                        <wps:cNvPr id="228" name="Text Box 482"/>
                        <wps:cNvSpPr txBox="1">
                          <a:spLocks noChangeArrowheads="1"/>
                        </wps:cNvSpPr>
                        <wps:spPr bwMode="auto">
                          <a:xfrm>
                            <a:off x="722" y="1077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29" name="Text Box 483"/>
                        <wps:cNvSpPr txBox="1">
                          <a:spLocks noChangeArrowheads="1"/>
                        </wps:cNvSpPr>
                        <wps:spPr bwMode="auto">
                          <a:xfrm>
                            <a:off x="722" y="1093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wps:txbx>
                        <wps:bodyPr rot="0" vert="horz" wrap="square" lIns="0" tIns="0" rIns="0" bIns="0" anchor="t" anchorCtr="0" upright="1">
                          <a:noAutofit/>
                        </wps:bodyPr>
                      </wps:wsp>
                      <wps:wsp>
                        <wps:cNvPr id="230" name="Text Box 484"/>
                        <wps:cNvSpPr txBox="1">
                          <a:spLocks noChangeArrowheads="1"/>
                        </wps:cNvSpPr>
                        <wps:spPr bwMode="auto">
                          <a:xfrm>
                            <a:off x="722" y="1110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7"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1" name="Text Box 485"/>
                        <wps:cNvSpPr txBox="1">
                          <a:spLocks noChangeArrowheads="1"/>
                        </wps:cNvSpPr>
                        <wps:spPr bwMode="auto">
                          <a:xfrm>
                            <a:off x="722" y="1127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wps:txbx>
                        <wps:bodyPr rot="0" vert="horz" wrap="square" lIns="0" tIns="0" rIns="0" bIns="0" anchor="t" anchorCtr="0" upright="1">
                          <a:noAutofit/>
                        </wps:bodyPr>
                      </wps:wsp>
                      <wps:wsp>
                        <wps:cNvPr id="232" name="Text Box 486"/>
                        <wps:cNvSpPr txBox="1">
                          <a:spLocks noChangeArrowheads="1"/>
                        </wps:cNvSpPr>
                        <wps:spPr bwMode="auto">
                          <a:xfrm>
                            <a:off x="722" y="11442"/>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wps:txbx>
                        <wps:bodyPr rot="0" vert="horz" wrap="square" lIns="0" tIns="0" rIns="0" bIns="0" anchor="t" anchorCtr="0" upright="1">
                          <a:noAutofit/>
                        </wps:bodyPr>
                      </wps:wsp>
                      <wps:wsp>
                        <wps:cNvPr id="233" name="Text Box 487"/>
                        <wps:cNvSpPr txBox="1">
                          <a:spLocks noChangeArrowheads="1"/>
                        </wps:cNvSpPr>
                        <wps:spPr bwMode="auto">
                          <a:xfrm>
                            <a:off x="10442" y="10482"/>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VAFSC</w:t>
                              </w:r>
                            </w:p>
                          </w:txbxContent>
                        </wps:txbx>
                        <wps:bodyPr rot="0" vert="horz" wrap="square" lIns="0" tIns="0" rIns="0" bIns="0" anchor="t" anchorCtr="0" upright="1">
                          <a:noAutofit/>
                        </wps:bodyPr>
                      </wps:wsp>
                      <wps:wsp>
                        <wps:cNvPr id="234" name="Text Box 488"/>
                        <wps:cNvSpPr txBox="1">
                          <a:spLocks noChangeArrowheads="1"/>
                        </wps:cNvSpPr>
                        <wps:spPr bwMode="auto">
                          <a:xfrm>
                            <a:off x="6842" y="1057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35" name="Text Box 489"/>
                        <wps:cNvSpPr txBox="1">
                          <a:spLocks noChangeArrowheads="1"/>
                        </wps:cNvSpPr>
                        <wps:spPr bwMode="auto">
                          <a:xfrm>
                            <a:off x="6842" y="1074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wps:txbx>
                        <wps:bodyPr rot="0" vert="horz" wrap="square" lIns="0" tIns="0" rIns="0" bIns="0" anchor="t" anchorCtr="0" upright="1">
                          <a:noAutofit/>
                        </wps:bodyPr>
                      </wps:wsp>
                      <wps:wsp>
                        <wps:cNvPr id="236" name="Text Box 490"/>
                        <wps:cNvSpPr txBox="1">
                          <a:spLocks noChangeArrowheads="1"/>
                        </wps:cNvSpPr>
                        <wps:spPr bwMode="auto">
                          <a:xfrm>
                            <a:off x="6842" y="1091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Invoices to be Submitted Electronically</w:t>
                              </w:r>
                            </w:p>
                          </w:txbxContent>
                        </wps:txbx>
                        <wps:bodyPr rot="0" vert="horz" wrap="square" lIns="0" tIns="0" rIns="0" bIns="0" anchor="t" anchorCtr="0" upright="1">
                          <a:noAutofit/>
                        </wps:bodyPr>
                      </wps:wsp>
                      <wps:wsp>
                        <wps:cNvPr id="237" name="Text Box 491"/>
                        <wps:cNvSpPr txBox="1">
                          <a:spLocks noChangeArrowheads="1"/>
                        </wps:cNvSpPr>
                        <wps:spPr bwMode="auto">
                          <a:xfrm>
                            <a:off x="6842" y="1108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https://www.fsc.va.gov/einvoice.asp</w:t>
                              </w:r>
                            </w:p>
                          </w:txbxContent>
                        </wps:txbx>
                        <wps:bodyPr rot="0" vert="horz" wrap="square" lIns="0" tIns="0" rIns="0" bIns="0" anchor="t" anchorCtr="0" upright="1">
                          <a:noAutofit/>
                        </wps:bodyPr>
                      </wps:wsp>
                      <wps:wsp>
                        <wps:cNvPr id="238" name="Text Box 492"/>
                        <wps:cNvSpPr txBox="1">
                          <a:spLocks noChangeArrowheads="1"/>
                        </wps:cNvSpPr>
                        <wps:spPr bwMode="auto">
                          <a:xfrm>
                            <a:off x="6842" y="11250"/>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3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e-Invoice Setup Info Phone 877-489-6135  </w:t>
                              </w:r>
                            </w:p>
                          </w:txbxContent>
                        </wps:txbx>
                        <wps:bodyPr rot="0" vert="horz" wrap="square" lIns="0" tIns="0" rIns="0" bIns="0" anchor="t" anchorCtr="0" upright="1">
                          <a:noAutofit/>
                        </wps:bodyPr>
                      </wps:wsp>
                      <wps:wsp>
                        <wps:cNvPr id="239" name="Text Box 493"/>
                        <wps:cNvSpPr txBox="1">
                          <a:spLocks noChangeArrowheads="1"/>
                        </wps:cNvSpPr>
                        <wps:spPr bwMode="auto">
                          <a:xfrm>
                            <a:off x="6794"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877-353-9791</w:t>
                              </w:r>
                            </w:p>
                          </w:txbxContent>
                        </wps:txbx>
                        <wps:bodyPr rot="0" vert="horz" wrap="square" lIns="0" tIns="0" rIns="0" bIns="0" anchor="t" anchorCtr="0" upright="1">
                          <a:noAutofit/>
                        </wps:bodyPr>
                      </wps:wsp>
                      <wps:wsp>
                        <wps:cNvPr id="240" name="Text Box 494"/>
                        <wps:cNvSpPr txBox="1">
                          <a:spLocks noChangeArrowheads="1"/>
                        </wps:cNvSpPr>
                        <wps:spPr bwMode="auto">
                          <a:xfrm>
                            <a:off x="9506"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512-460-5429</w:t>
                              </w:r>
                            </w:p>
                          </w:txbxContent>
                        </wps:txbx>
                        <wps:bodyPr rot="0" vert="horz" wrap="square" lIns="0" tIns="0" rIns="0" bIns="0" anchor="t" anchorCtr="0" upright="1">
                          <a:noAutofit/>
                        </wps:bodyPr>
                      </wps:wsp>
                      <wps:wsp>
                        <wps:cNvPr id="241" name="Text Box 495"/>
                        <wps:cNvSpPr txBox="1">
                          <a:spLocks noChangeArrowheads="1"/>
                        </wps:cNvSpPr>
                        <wps:spPr bwMode="auto">
                          <a:xfrm>
                            <a:off x="684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2"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2" name="Text Box 496"/>
                        <wps:cNvSpPr txBox="1">
                          <a:spLocks noChangeArrowheads="1"/>
                        </wps:cNvSpPr>
                        <wps:spPr bwMode="auto">
                          <a:xfrm>
                            <a:off x="684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3"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3" name="Text Box 497"/>
                        <wps:cNvSpPr txBox="1">
                          <a:spLocks noChangeArrowheads="1"/>
                        </wps:cNvSpPr>
                        <wps:spPr bwMode="auto">
                          <a:xfrm>
                            <a:off x="684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4"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4" name="Text Box 498"/>
                        <wps:cNvSpPr txBox="1">
                          <a:spLocks noChangeArrowheads="1"/>
                        </wps:cNvSpPr>
                        <wps:spPr bwMode="auto">
                          <a:xfrm>
                            <a:off x="684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5"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5" name="Text Box 499"/>
                        <wps:cNvSpPr txBox="1">
                          <a:spLocks noChangeArrowheads="1"/>
                        </wps:cNvSpPr>
                        <wps:spPr bwMode="auto">
                          <a:xfrm>
                            <a:off x="6842" y="265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6"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6" name="Text Box 500"/>
                        <wps:cNvSpPr txBox="1">
                          <a:spLocks noChangeArrowheads="1"/>
                        </wps:cNvSpPr>
                        <wps:spPr bwMode="auto">
                          <a:xfrm>
                            <a:off x="9842" y="2658"/>
                            <a:ext cx="51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7"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7" name="Text Box 501"/>
                        <wps:cNvSpPr txBox="1">
                          <a:spLocks noChangeArrowheads="1"/>
                        </wps:cNvSpPr>
                        <wps:spPr bwMode="auto">
                          <a:xfrm>
                            <a:off x="10082" y="2658"/>
                            <a:ext cx="470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8"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8" name="Text Box 502"/>
                        <wps:cNvSpPr txBox="1">
                          <a:spLocks noChangeArrowheads="1"/>
                        </wps:cNvSpPr>
                        <wps:spPr bwMode="auto">
                          <a:xfrm>
                            <a:off x="8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9"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9" name="Text Box 503"/>
                        <wps:cNvSpPr txBox="1">
                          <a:spLocks noChangeArrowheads="1"/>
                        </wps:cNvSpPr>
                        <wps:spPr bwMode="auto">
                          <a:xfrm>
                            <a:off x="2282" y="12210"/>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A" w14:textId="77777777" w:rsidR="00067879" w:rsidRDefault="00067879">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50" name="Text Box 504"/>
                        <wps:cNvSpPr txBox="1">
                          <a:spLocks noChangeArrowheads="1"/>
                        </wps:cNvSpPr>
                        <wps:spPr bwMode="auto">
                          <a:xfrm>
                            <a:off x="62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B"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1" name="Text Box 505"/>
                        <wps:cNvSpPr txBox="1">
                          <a:spLocks noChangeArrowheads="1"/>
                        </wps:cNvSpPr>
                        <wps:spPr bwMode="auto">
                          <a:xfrm>
                            <a:off x="6362" y="1369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Samantha Mihaila</w:t>
                              </w:r>
                            </w:p>
                          </w:txbxContent>
                        </wps:txbx>
                        <wps:bodyPr rot="0" vert="horz" wrap="square" lIns="0" tIns="0" rIns="0" bIns="0" anchor="t" anchorCtr="0" upright="1">
                          <a:noAutofit/>
                        </wps:bodyPr>
                      </wps:wsp>
                      <wps:wsp>
                        <wps:cNvPr id="252" name="Text Box 506"/>
                        <wps:cNvSpPr txBox="1">
                          <a:spLocks noChangeArrowheads="1"/>
                        </wps:cNvSpPr>
                        <wps:spPr bwMode="auto">
                          <a:xfrm>
                            <a:off x="6362" y="1389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Contracting Officer</w:t>
                              </w:r>
                            </w:p>
                          </w:txbxContent>
                        </wps:txbx>
                        <wps:bodyPr rot="0" vert="horz" wrap="square" lIns="0" tIns="0" rIns="0" bIns="0" anchor="t" anchorCtr="0" upright="1">
                          <a:noAutofit/>
                        </wps:bodyPr>
                      </wps:wsp>
                      <wps:wsp>
                        <wps:cNvPr id="253" name="Text Box 507"/>
                        <wps:cNvSpPr txBox="1">
                          <a:spLocks noChangeArrowheads="1"/>
                        </wps:cNvSpPr>
                        <wps:spPr bwMode="auto">
                          <a:xfrm>
                            <a:off x="10202" y="1461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E"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4" name="Text Box 508"/>
                        <wps:cNvSpPr txBox="1">
                          <a:spLocks noChangeArrowheads="1"/>
                        </wps:cNvSpPr>
                        <wps:spPr bwMode="auto">
                          <a:xfrm>
                            <a:off x="252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4F"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5" name="Text Box 509"/>
                        <wps:cNvSpPr txBox="1">
                          <a:spLocks noChangeArrowheads="1"/>
                        </wps:cNvSpPr>
                        <wps:spPr bwMode="auto">
                          <a:xfrm>
                            <a:off x="756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0" w14:textId="77777777" w:rsidR="00067879" w:rsidRDefault="00067879">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6" name="Text Box 510"/>
                        <wps:cNvSpPr txBox="1">
                          <a:spLocks noChangeArrowheads="1"/>
                        </wps:cNvSpPr>
                        <wps:spPr bwMode="auto">
                          <a:xfrm>
                            <a:off x="722" y="817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57" name="Text Box 511"/>
                        <wps:cNvSpPr txBox="1">
                          <a:spLocks noChangeArrowheads="1"/>
                        </wps:cNvSpPr>
                        <wps:spPr bwMode="auto">
                          <a:xfrm>
                            <a:off x="722" y="832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58" name="Text Box 512"/>
                        <wps:cNvSpPr txBox="1">
                          <a:spLocks noChangeArrowheads="1"/>
                        </wps:cNvSpPr>
                        <wps:spPr bwMode="auto">
                          <a:xfrm>
                            <a:off x="722" y="846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59" name="Text Box 513"/>
                        <wps:cNvSpPr txBox="1">
                          <a:spLocks noChangeArrowheads="1"/>
                        </wps:cNvSpPr>
                        <wps:spPr bwMode="auto">
                          <a:xfrm>
                            <a:off x="722" y="861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60" name="Text Box 514"/>
                        <wps:cNvSpPr txBox="1">
                          <a:spLocks noChangeArrowheads="1"/>
                        </wps:cNvSpPr>
                        <wps:spPr bwMode="auto">
                          <a:xfrm>
                            <a:off x="722" y="875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D5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06BB9" id="Group 255" o:spid="_x0000_s1280" alt="DSI Form 1"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">
                <v:shape id="AutoShape 256" o:spid="_x0000_s1281" type="#_x0000_t32" style="position:absolute;left:722;top:93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" strokeweight="1.9pt"/>
                <v:shape id="Text Box 257" o:spid="_x0000_s1282" type="#_x0000_t202" style="position:absolute;left:722;top:8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4D06C8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58" o:spid="_x0000_s1283" type="#_x0000_t32" style="position:absolute;left:722;top:1486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" strokeweight="1.9pt"/>
                <v:shape id="Text Box 259" o:spid="_x0000_s1284" type="#_x0000_t202" style="position:absolute;left:722;top:14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D06C8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0" o:spid="_x0000_s1285" type="#_x0000_t32" style="position:absolute;left:722;top:1196;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" strokeweight=".95pt"/>
                <v:shape id="Text Box 261" o:spid="_x0000_s1286" type="#_x0000_t202" style="position:absolute;left:7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D06C8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2" o:spid="_x0000_s1287" type="#_x0000_t32" style="position:absolute;left:722;top:3140;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" strokeweight=".95pt"/>
                <v:shape id="Text Box 263" o:spid="_x0000_s1288" type="#_x0000_t202" style="position:absolute;left:722;top:303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D06C9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64" o:spid="_x0000_s1289"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4D06C9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5" o:spid="_x0000_s1290" type="#_x0000_t32" style="position:absolute;left:722;top:5108;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" strokeweight=".95pt"/>
                <v:shape id="Text Box 266" o:spid="_x0000_s1291"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4D06C9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7" o:spid="_x0000_s1292" type="#_x0000_t32" style="position:absolute;left:722;top:54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" strokeweight=".95pt"/>
                <v:shape id="Text Box 268" o:spid="_x0000_s1293" type="#_x0000_t202" style="position:absolute;left:722;top:53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4D06C9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9" o:spid="_x0000_s1294" type="#_x0000_t32" style="position:absolute;left:722;top:5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" strokeweight=".95pt"/>
                <v:shape id="Text Box 270" o:spid="_x0000_s1295" type="#_x0000_t202" style="position:absolute;left:722;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4D06C9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1" o:spid="_x0000_s1296" type="#_x0000_t32" style="position:absolute;left:722;top:64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" strokeweight=".95pt"/>
                <v:shape id="Text Box 272" o:spid="_x0000_s1297" type="#_x0000_t202" style="position:absolute;left:722;top:63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4D06C9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3" o:spid="_x0000_s1298" type="#_x0000_t32" style="position:absolute;left:722;top:6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" strokeweight=".95pt"/>
                <v:shape id="Text Box 274" o:spid="_x0000_s1299" type="#_x0000_t202" style="position:absolute;left:722;top:6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4D06C9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5" o:spid="_x0000_s1300" type="#_x0000_t32" style="position:absolute;left:722;top:76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" strokeweight=".95pt"/>
                <v:shape id="Text Box 276" o:spid="_x0000_s1301" type="#_x0000_t202" style="position:absolute;left:722;top:7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4D06C9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7" o:spid="_x0000_s1302" type="#_x0000_t32" style="position:absolute;left:722;top:78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" strokeweight=".95pt"/>
                <v:shape id="Text Box 278" o:spid="_x0000_s1303" type="#_x0000_t202" style="position:absolute;left:722;top:7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4D06C9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9" o:spid="_x0000_s1304" type="#_x0000_t32" style="position:absolute;left:722;top:92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" strokeweight=".95pt"/>
                <v:shape id="Text Box 280" o:spid="_x0000_s1305" type="#_x0000_t202" style="position:absolute;left:722;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4D06C9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1" o:spid="_x0000_s1306" type="#_x0000_t32" style="position:absolute;left:722;top:9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" strokeweight=".95pt"/>
                <v:shape id="Text Box 282" o:spid="_x0000_s1307" type="#_x0000_t202" style="position:absolute;left:722;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4D06C9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3" o:spid="_x0000_s1308" type="#_x0000_t32" style="position:absolute;left:722;top:10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" strokeweight=".95pt"/>
                <v:shape id="Text Box 284" o:spid="_x0000_s1309" type="#_x0000_t202" style="position:absolute;left:72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D06C9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5" o:spid="_x0000_s1310" type="#_x0000_t32" style="position:absolute;left:722;top:117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" strokeweight=".95pt"/>
                <v:shape id="Text Box 286" o:spid="_x0000_s1311" type="#_x0000_t202" style="position:absolute;left:722;top:116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4D06C9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7" o:spid="_x0000_s1312" type="#_x0000_t32" style="position:absolute;left:722;top:11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" strokeweight=".95pt"/>
                <v:shape id="Text Box 288" o:spid="_x0000_s1313" type="#_x0000_t202" style="position:absolute;left:7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4D06C9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9" o:spid="_x0000_s1314" type="#_x0000_t32" style="position:absolute;left:722;top:13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" strokeweight=".95pt"/>
                <v:shape id="Text Box 290" o:spid="_x0000_s1315" type="#_x0000_t202" style="position:absolute;left:722;top:13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4D06C9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1" o:spid="_x0000_s1316" type="#_x0000_t32" style="position:absolute;left:722;top:141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" strokeweight=".95pt"/>
                <v:shape id="Text Box 292" o:spid="_x0000_s1317" type="#_x0000_t202" style="position:absolute;left:722;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4D06C9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3" o:spid="_x0000_s1318" type="#_x0000_t32" style="position:absolute;left:6122;top:1628;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" strokeweight=".95pt"/>
                <v:shape id="Text Box 294" o:spid="_x0000_s1319" type="#_x0000_t202" style="position:absolute;left:6122;top:15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4D06CA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5" o:spid="_x0000_s1320" type="#_x0000_t32" style="position:absolute;left:722;top:2852;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" strokeweight=".95pt"/>
                <v:shape id="Text Box 296" o:spid="_x0000_s1321" type="#_x0000_t202" style="position:absolute;left:722;top:2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4D06CA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7" o:spid="_x0000_s1322" type="#_x0000_t32" style="position:absolute;left:4202;top:10652;width:1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" strokeweight=".95pt"/>
                <v:shape id="Text Box 298" o:spid="_x0000_s1323"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4D06CA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99" o:spid="_x0000_s1324"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4D06CA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0" o:spid="_x0000_s1325" type="#_x0000_t32" style="position:absolute;left:6130;top:1186;width:0;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" strokeweight=".7pt"/>
                <v:shape id="Text Box 301" o:spid="_x0000_s1326" type="#_x0000_t202" style="position:absolute;left:61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4D06CA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2" o:spid="_x0000_s1327" type="#_x0000_t32" style="position:absolute;left:6130;top:992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" strokeweight=".7pt"/>
                <v:shape id="AutoShape 303" o:spid="_x0000_s1328" type="#_x0000_t32" style="position:absolute;left:2002;top:3802;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" strokeweight=".7pt"/>
                <v:shape id="Text Box 304" o:spid="_x0000_s1329" type="#_x0000_t202" style="position:absolute;left:1994;top:37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4D06CA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5" o:spid="_x0000_s1330" type="#_x0000_t32" style="position:absolute;left:593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" strokeweight=".7pt"/>
                <v:shape id="AutoShape 306" o:spid="_x0000_s1331" type="#_x0000_t32" style="position:absolute;left:977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" strokeweight=".7pt"/>
                <v:shape id="AutoShape 307" o:spid="_x0000_s1332" type="#_x0000_t32" style="position:absolute;left:6130;top:119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" strokeweight=".7pt"/>
                <v:shape id="Text Box 308" o:spid="_x0000_s1333" type="#_x0000_t202" style="position:absolute;left:61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4D06CA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9" o:spid="_x0000_s1334" type="#_x0000_t32" style="position:absolute;left:4786;top:992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" strokeweight=".7pt"/>
                <v:shape id="Text Box 310" o:spid="_x0000_s1335" type="#_x0000_t202" style="position:absolute;left:4778;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4D06CA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1" o:spid="_x0000_s1336" type="#_x0000_t32" style="position:absolute;left:20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" strokeweight=".7pt"/>
                <v:shape id="AutoShape 312" o:spid="_x0000_s1337" type="#_x0000_t32" style="position:absolute;left:30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" strokeweight=".7pt"/>
                <v:shape id="AutoShape 313" o:spid="_x0000_s1338" type="#_x0000_t32" style="position:absolute;left:40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" strokeweight=".7pt"/>
                <v:shape id="Text Box 314" o:spid="_x0000_s1339" type="#_x0000_t202" style="position:absolute;left:401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4D06CA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5" o:spid="_x0000_s1340" type="#_x0000_t32" style="position:absolute;left:49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" strokeweight=".7pt"/>
                <v:shape id="Text Box 316" o:spid="_x0000_s1341" type="#_x0000_t202" style="position:absolute;left:497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4D06CA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7" o:spid="_x0000_s1342" type="#_x0000_t32" style="position:absolute;left:59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" strokeweight=".7pt"/>
                <v:shape id="Text Box 318" o:spid="_x0000_s1343" type="#_x0000_t202" style="position:absolute;left:593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4D06CA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9" o:spid="_x0000_s1344" type="#_x0000_t32" style="position:absolute;left:68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" strokeweight=".7pt"/>
                <v:shape id="Text Box 320" o:spid="_x0000_s1345" type="#_x0000_t202" style="position:absolute;left:689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4D06CA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1" o:spid="_x0000_s1346" type="#_x0000_t32" style="position:absolute;left:78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" strokeweight=".7pt"/>
                <v:shape id="AutoShape 322" o:spid="_x0000_s1347" type="#_x0000_t32" style="position:absolute;left:88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" strokeweight=".7pt"/>
                <v:shape id="AutoShape 323" o:spid="_x0000_s1348" type="#_x0000_t32" style="position:absolute;left:97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" strokeweight=".7pt"/>
                <v:shape id="AutoShape 324" o:spid="_x0000_s1349" type="#_x0000_t32" style="position:absolute;left:107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" strokeweight=".7pt"/>
                <v:shape id="AutoShape 325" o:spid="_x0000_s1350" type="#_x0000_t32" style="position:absolute;left:4210;top:1040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" strokeweight=".7pt"/>
                <v:shape id="Text Box 326" o:spid="_x0000_s1351" type="#_x0000_t202" style="position:absolute;left:420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4D06CA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7" o:spid="_x0000_s1352" type="#_x0000_t32" style="position:absolute;left:5098;top:920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" strokeweight=".7pt"/>
                <v:shape id="Text Box 328" o:spid="_x0000_s1353" type="#_x0000_t202" style="position:absolute;left:5090;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4D06CAD"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9" o:spid="_x0000_s1354" type="#_x0000_t32" style="position:absolute;left:45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" strokeweight=".7pt"/>
                <v:shape id="Text Box 330" o:spid="_x0000_s1355" type="#_x0000_t202" style="position:absolute;left:45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4D06CAE"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1" o:spid="_x0000_s1356" type="#_x0000_t32" style="position:absolute;left:99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" strokeweight=".7pt"/>
                <v:shape id="Text Box 332" o:spid="_x0000_s1357" type="#_x0000_t202" style="position:absolute;left:99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4D06CAF"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3" o:spid="_x0000_s1358" type="#_x0000_t32" style="position:absolute;left:6170;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" strokeweight=".5pt"/>
                <v:shape id="Text Box 334" o:spid="_x0000_s1359"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4D06CB0"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5" o:spid="_x0000_s1360" type="#_x0000_t32" style="position:absolute;left:8498;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" strokeweight=".5pt"/>
                <v:shape id="AutoShape 336" o:spid="_x0000_s1361" type="#_x0000_t32" style="position:absolute;left:6170;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" strokeweight=".5pt"/>
                <v:shape id="Text Box 337" o:spid="_x0000_s1362" type="#_x0000_t202" style="position:absolute;left:6170;top:1025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4D06CB1"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8" o:spid="_x0000_s1363" type="#_x0000_t32" style="position:absolute;left:8498;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" strokeweight=".5pt"/>
                <v:shape id="AutoShape 339" o:spid="_x0000_s1364" type="#_x0000_t32" style="position:absolute;left:617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" strokeweight=".25pt"/>
                <v:shape id="Text Box 340" o:spid="_x0000_s1365"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4D06CB2"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1" o:spid="_x0000_s1366" type="#_x0000_t32" style="position:absolute;left:6365;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" strokeweight=".25pt"/>
                <v:shape id="Text Box 342" o:spid="_x0000_s1367" type="#_x0000_t202" style="position:absolute;left:6362;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4D06CB3"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3" o:spid="_x0000_s1368" type="#_x0000_t32" style="position:absolute;left:8501;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" strokeweight=".25pt"/>
                <v:shape id="Text Box 344" o:spid="_x0000_s1369" type="#_x0000_t202" style="position:absolute;left:8498;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4D06CB4"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5" o:spid="_x0000_s1370" type="#_x0000_t32" style="position:absolute;left:869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shape id="AutoShape 346" o:spid="_x0000_s1371" type="#_x0000_t32" style="position:absolute;left:7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" strokeweight=".5pt"/>
                <v:shape id="Text Box 347" o:spid="_x0000_s1372"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4D06CB5"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8" o:spid="_x0000_s1373" type="#_x0000_t32" style="position:absolute;left:61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" strokeweight=".5pt"/>
                <v:shape id="Text Box 349" o:spid="_x0000_s137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4D06CB6"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0" o:spid="_x0000_s1375" type="#_x0000_t32" style="position:absolute;left:7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" strokeweight=".5pt"/>
                <v:shape id="Text Box 351" o:spid="_x0000_s1376" type="#_x0000_t202" style="position:absolute;left:7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54D06CB7"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2" o:spid="_x0000_s1377" type="#_x0000_t32" style="position:absolute;left:61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" strokeweight=".5pt"/>
                <v:shape id="Text Box 353" o:spid="_x0000_s1378" type="#_x0000_t202" style="position:absolute;left:61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4D06CB8"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4" o:spid="_x0000_s1379" type="#_x0000_t32" style="position:absolute;left:7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" strokeweight=".25pt"/>
                <v:shape id="Text Box 355" o:spid="_x0000_s1380"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4D06CB9"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6" o:spid="_x0000_s1381" type="#_x0000_t32" style="position:absolute;left:9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" strokeweight=".25pt"/>
                <v:shape id="Text Box 357" o:spid="_x0000_s1382" type="#_x0000_t202" style="position:absolute;left:9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4D06CBA"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8" o:spid="_x0000_s1383" type="#_x0000_t32" style="position:absolute;left:61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" strokeweight=".25pt"/>
                <v:shape id="Text Box 359" o:spid="_x0000_s138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4D06CBB"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0" o:spid="_x0000_s1385" type="#_x0000_t32" style="position:absolute;left:63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" strokeweight=".25pt"/>
                <v:shape id="Text Box 361" o:spid="_x0000_s1386" type="#_x0000_t202" style="position:absolute;left:63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4D06CBC" w14:textId="77777777" w:rsidR="00067879" w:rsidRDefault="00396974">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62" o:spid="_x0000_s1387" type="#_x0000_t202" style="position:absolute;left:722;top:1218;width:29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54D06CBD" w14:textId="77777777" w:rsidR="00067879" w:rsidRDefault="00396974">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Text Box 363" o:spid="_x0000_s1388" type="#_x0000_t202" style="position:absolute;left:6170;top:1218;width:19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4D06CBE" w14:textId="77777777" w:rsidR="00067879" w:rsidRDefault="00396974">
                        <w:pPr>
                          <w:spacing w:after="0" w:line="240" w:lineRule="auto"/>
                          <w:rPr>
                            <w:rFonts w:ascii="Arial" w:hAnsi="Arial" w:cs="Arial"/>
                            <w:sz w:val="15"/>
                            <w:szCs w:val="15"/>
                          </w:rPr>
                        </w:pPr>
                        <w:r>
                          <w:rPr>
                            <w:rFonts w:ascii="Arial" w:hAnsi="Arial" w:cs="Arial"/>
                            <w:sz w:val="15"/>
                            <w:szCs w:val="15"/>
                          </w:rPr>
                          <w:t>15. TELEPHONE NUMBER</w:t>
                        </w:r>
                      </w:p>
                    </w:txbxContent>
                  </v:textbox>
                </v:shape>
                <v:shape id="Text Box 364" o:spid="_x0000_s1389" type="#_x0000_t202" style="position:absolute;left:6170;top:1650;width:21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4D06CBF" w14:textId="77777777" w:rsidR="00067879" w:rsidRDefault="00396974">
                        <w:pPr>
                          <w:spacing w:after="0" w:line="240" w:lineRule="auto"/>
                          <w:rPr>
                            <w:rFonts w:ascii="Arial" w:hAnsi="Arial" w:cs="Arial"/>
                            <w:sz w:val="15"/>
                            <w:szCs w:val="15"/>
                          </w:rPr>
                        </w:pPr>
                        <w:r>
                          <w:rPr>
                            <w:rFonts w:ascii="Arial" w:hAnsi="Arial" w:cs="Arial"/>
                            <w:sz w:val="15"/>
                            <w:szCs w:val="15"/>
                          </w:rPr>
                          <w:t>16. REMITTANCE ADDRESS</w:t>
                        </w:r>
                      </w:p>
                    </w:txbxContent>
                  </v:textbox>
                </v:shape>
                <v:shape id="Text Box 365" o:spid="_x0000_s1390" type="#_x0000_t202" style="position:absolute;left:722;top:2898;width:51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4D06CC0" w14:textId="77777777" w:rsidR="00067879" w:rsidRDefault="00396974">
                        <w:pPr>
                          <w:spacing w:after="0" w:line="240" w:lineRule="auto"/>
                          <w:rPr>
                            <w:rFonts w:ascii="Arial" w:hAnsi="Arial" w:cs="Arial"/>
                            <w:sz w:val="15"/>
                            <w:szCs w:val="15"/>
                          </w:rPr>
                        </w:pPr>
                        <w:r>
                          <w:rPr>
                            <w:rFonts w:ascii="Arial" w:hAnsi="Arial" w:cs="Arial"/>
                            <w:sz w:val="15"/>
                            <w:szCs w:val="15"/>
                          </w:rPr>
                          <w:t>CODE</w:t>
                        </w:r>
                      </w:p>
                    </w:txbxContent>
                  </v:textbox>
                </v:shape>
                <v:shape id="Text Box 366" o:spid="_x0000_s1391" type="#_x0000_t202" style="position:absolute;left:3002;top:2898;width:12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4D06CC1" w14:textId="77777777" w:rsidR="00067879" w:rsidRDefault="00396974">
                        <w:pPr>
                          <w:spacing w:after="0" w:line="240" w:lineRule="auto"/>
                          <w:rPr>
                            <w:rFonts w:ascii="Arial" w:hAnsi="Arial" w:cs="Arial"/>
                            <w:sz w:val="15"/>
                            <w:szCs w:val="15"/>
                          </w:rPr>
                        </w:pPr>
                        <w:r>
                          <w:rPr>
                            <w:rFonts w:ascii="Arial" w:hAnsi="Arial" w:cs="Arial"/>
                            <w:sz w:val="15"/>
                            <w:szCs w:val="15"/>
                          </w:rPr>
                          <w:t>FACILITY CODE</w:t>
                        </w:r>
                      </w:p>
                    </w:txbxContent>
                  </v:textbox>
                </v:shape>
                <v:shape id="Text Box 367" o:spid="_x0000_s1392" type="#_x0000_t202" style="position:absolute;left:722;top:3210;width:100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4D06CC2" w14:textId="77777777" w:rsidR="00067879" w:rsidRDefault="00396974">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Text Box 368" o:spid="_x0000_s1393" type="#_x0000_t202" style="position:absolute;left:1034;top:3378;width:70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54D06CC3" w14:textId="77777777" w:rsidR="00067879" w:rsidRDefault="00396974">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Text Box 369" o:spid="_x0000_s1394" type="#_x0000_t202" style="position:absolute;left:722;top:4290;width:8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4D06CC4" w14:textId="77777777" w:rsidR="00067879" w:rsidRDefault="00396974">
                        <w:pPr>
                          <w:spacing w:after="0" w:line="240" w:lineRule="auto"/>
                          <w:rPr>
                            <w:rFonts w:ascii="Arial" w:hAnsi="Arial" w:cs="Arial"/>
                            <w:sz w:val="15"/>
                            <w:szCs w:val="15"/>
                          </w:rPr>
                        </w:pPr>
                        <w:r>
                          <w:rPr>
                            <w:rFonts w:ascii="Arial" w:hAnsi="Arial" w:cs="Arial"/>
                            <w:sz w:val="15"/>
                            <w:szCs w:val="15"/>
                          </w:rPr>
                          <w:t>AMOUNTS</w:t>
                        </w:r>
                      </w:p>
                    </w:txbxContent>
                  </v:textbox>
                </v:shape>
                <v:shape id="Text Box 370" o:spid="_x0000_s1395" type="#_x0000_t202" style="position:absolute;left:722;top:5106;width:5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4D06CC5" w14:textId="77777777" w:rsidR="00067879" w:rsidRDefault="00396974">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Text Box 371" o:spid="_x0000_s1396" type="#_x0000_t202" style="position:absolute;left:4394;top:5514;width:32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4D06CC6" w14:textId="77777777" w:rsidR="00067879" w:rsidRDefault="00396974">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Text Box 372" o:spid="_x0000_s1397" type="#_x0000_t202" style="position:absolute;left:722;top:6014;width:10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4D06CC7" w14:textId="77777777" w:rsidR="00067879" w:rsidRDefault="00396974">
                        <w:pPr>
                          <w:spacing w:after="0" w:line="240" w:lineRule="auto"/>
                          <w:rPr>
                            <w:rFonts w:ascii="Arial" w:hAnsi="Arial" w:cs="Arial"/>
                            <w:sz w:val="15"/>
                            <w:szCs w:val="15"/>
                          </w:rPr>
                        </w:pPr>
                        <w:r>
                          <w:rPr>
                            <w:rFonts w:ascii="Arial" w:hAnsi="Arial" w:cs="Arial"/>
                            <w:sz w:val="15"/>
                            <w:szCs w:val="15"/>
                          </w:rPr>
                          <w:t>AMENDMENT</w:t>
                        </w:r>
                      </w:p>
                    </w:txbxContent>
                  </v:textbox>
                </v:shape>
                <v:shape id="Text Box 373" o:spid="_x0000_s1398" type="#_x0000_t202" style="position:absolute;left:914;top:6210;width:7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4D06CC8" w14:textId="77777777" w:rsidR="00067879" w:rsidRDefault="00396974">
                        <w:pPr>
                          <w:spacing w:after="0" w:line="240" w:lineRule="auto"/>
                          <w:rPr>
                            <w:rFonts w:ascii="Arial" w:hAnsi="Arial" w:cs="Arial"/>
                            <w:sz w:val="15"/>
                            <w:szCs w:val="15"/>
                          </w:rPr>
                        </w:pPr>
                        <w:r>
                          <w:rPr>
                            <w:rFonts w:ascii="Arial" w:hAnsi="Arial" w:cs="Arial"/>
                            <w:sz w:val="15"/>
                            <w:szCs w:val="15"/>
                          </w:rPr>
                          <w:t>NUMBER</w:t>
                        </w:r>
                      </w:p>
                    </w:txbxContent>
                  </v:textbox>
                </v:shape>
                <v:shape id="Text Box 374" o:spid="_x0000_s1399" type="#_x0000_t202" style="position:absolute;left:1082;top:6618;width:5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4D06CC9" w14:textId="77777777" w:rsidR="00067879" w:rsidRDefault="00396974">
                        <w:pPr>
                          <w:spacing w:after="0" w:line="240" w:lineRule="auto"/>
                          <w:rPr>
                            <w:rFonts w:ascii="Arial" w:hAnsi="Arial" w:cs="Arial"/>
                            <w:sz w:val="15"/>
                            <w:szCs w:val="15"/>
                          </w:rPr>
                        </w:pPr>
                        <w:r>
                          <w:rPr>
                            <w:rFonts w:ascii="Arial" w:hAnsi="Arial" w:cs="Arial"/>
                            <w:sz w:val="15"/>
                            <w:szCs w:val="15"/>
                          </w:rPr>
                          <w:t>DATE.</w:t>
                        </w:r>
                      </w:p>
                    </w:txbxContent>
                  </v:textbox>
                </v:shape>
                <v:shape id="Text Box 375" o:spid="_x0000_s1400" type="#_x0000_t202" style="position:absolute;left:722;top:6954;width:49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4D06CCA" w14:textId="77777777" w:rsidR="00067879" w:rsidRDefault="00396974">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Text Box 376" o:spid="_x0000_s1401" type="#_x0000_t202" style="position:absolute;left:6026;top:69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4D06CCB" w14:textId="77777777" w:rsidR="00067879" w:rsidRDefault="00396974">
                        <w:pPr>
                          <w:spacing w:after="0" w:line="240" w:lineRule="auto"/>
                          <w:rPr>
                            <w:rFonts w:ascii="Arial" w:hAnsi="Arial" w:cs="Arial"/>
                            <w:sz w:val="15"/>
                            <w:szCs w:val="15"/>
                          </w:rPr>
                        </w:pPr>
                        <w:r>
                          <w:rPr>
                            <w:rFonts w:ascii="Arial" w:hAnsi="Arial" w:cs="Arial"/>
                            <w:sz w:val="15"/>
                            <w:szCs w:val="15"/>
                          </w:rPr>
                          <w:t>20b. SIGNATURE</w:t>
                        </w:r>
                      </w:p>
                    </w:txbxContent>
                  </v:textbox>
                </v:shape>
                <v:shape id="Text Box 377" o:spid="_x0000_s1402" type="#_x0000_t202" style="position:absolute;left:9842;top:6954;width:13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54D06CCC" w14:textId="77777777" w:rsidR="00067879" w:rsidRDefault="00396974">
                        <w:pPr>
                          <w:spacing w:after="0" w:line="240" w:lineRule="auto"/>
                          <w:rPr>
                            <w:rFonts w:ascii="Arial" w:hAnsi="Arial" w:cs="Arial"/>
                            <w:sz w:val="15"/>
                            <w:szCs w:val="15"/>
                          </w:rPr>
                        </w:pPr>
                        <w:r>
                          <w:rPr>
                            <w:rFonts w:ascii="Arial" w:hAnsi="Arial" w:cs="Arial"/>
                            <w:sz w:val="15"/>
                            <w:szCs w:val="15"/>
                          </w:rPr>
                          <w:t>20c. OFFER DATE</w:t>
                        </w:r>
                      </w:p>
                    </w:txbxContent>
                  </v:textbox>
                </v:shape>
                <v:shape id="Text Box 378" o:spid="_x0000_s1403" type="#_x0000_t202" style="position:absolute;left:722;top:7914;width:17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54D06CCD" w14:textId="77777777" w:rsidR="00067879" w:rsidRDefault="00396974">
                        <w:pPr>
                          <w:spacing w:after="0" w:line="240" w:lineRule="auto"/>
                          <w:rPr>
                            <w:rFonts w:ascii="Arial" w:hAnsi="Arial" w:cs="Arial"/>
                            <w:sz w:val="15"/>
                            <w:szCs w:val="15"/>
                          </w:rPr>
                        </w:pPr>
                        <w:r>
                          <w:rPr>
                            <w:rFonts w:ascii="Arial" w:hAnsi="Arial" w:cs="Arial"/>
                            <w:sz w:val="15"/>
                            <w:szCs w:val="15"/>
                          </w:rPr>
                          <w:t>21. ITEMS ACCEPTED:</w:t>
                        </w:r>
                      </w:p>
                    </w:txbxContent>
                  </v:textbox>
                </v:shape>
                <v:shape id="Text Box 379" o:spid="_x0000_s1404" type="#_x0000_t202" style="position:absolute;left:722;top:9234;width:99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4D06CCE" w14:textId="77777777" w:rsidR="00067879" w:rsidRDefault="00396974">
                        <w:pPr>
                          <w:spacing w:after="0" w:line="240" w:lineRule="auto"/>
                          <w:rPr>
                            <w:rFonts w:ascii="Arial" w:hAnsi="Arial" w:cs="Arial"/>
                            <w:sz w:val="15"/>
                            <w:szCs w:val="15"/>
                          </w:rPr>
                        </w:pPr>
                        <w:r>
                          <w:rPr>
                            <w:rFonts w:ascii="Arial" w:hAnsi="Arial" w:cs="Arial"/>
                            <w:sz w:val="15"/>
                            <w:szCs w:val="15"/>
                          </w:rPr>
                          <w:t>22. AMOUNT</w:t>
                        </w:r>
                      </w:p>
                    </w:txbxContent>
                  </v:textbox>
                </v:shape>
                <v:shape id="Text Box 380" o:spid="_x0000_s1405" type="#_x0000_t202" style="position:absolute;left:5138;top:9234;width:34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54D06CCF" w14:textId="77777777" w:rsidR="00067879" w:rsidRDefault="00396974">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Text Box 381" o:spid="_x0000_s1406" type="#_x0000_t202" style="position:absolute;left:722;top:9954;width:35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4D06CD0" w14:textId="77777777" w:rsidR="00067879" w:rsidRDefault="00396974">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Text Box 382" o:spid="_x0000_s1407" type="#_x0000_t202" style="position:absolute;left:4826;top:9954;width:4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4D06CD1" w14:textId="77777777" w:rsidR="00067879" w:rsidRDefault="00396974">
                        <w:pPr>
                          <w:spacing w:after="0" w:line="240" w:lineRule="auto"/>
                          <w:rPr>
                            <w:rFonts w:ascii="Arial" w:hAnsi="Arial" w:cs="Arial"/>
                            <w:sz w:val="15"/>
                            <w:szCs w:val="15"/>
                          </w:rPr>
                        </w:pPr>
                        <w:r>
                          <w:rPr>
                            <w:rFonts w:ascii="Arial" w:hAnsi="Arial" w:cs="Arial"/>
                            <w:sz w:val="15"/>
                            <w:szCs w:val="15"/>
                          </w:rPr>
                          <w:t>ITEM</w:t>
                        </w:r>
                      </w:p>
                    </w:txbxContent>
                  </v:textbox>
                </v:shape>
                <v:shape id="Text Box 383" o:spid="_x0000_s1408" type="#_x0000_t202" style="position:absolute;left:6170;top:9954;width:486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54D06CD2" w14:textId="77777777" w:rsidR="00067879" w:rsidRDefault="00396974">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Text Box 384" o:spid="_x0000_s1409" type="#_x0000_t202" style="position:absolute;left:6386;top:10194;width:13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4D06CD3" w14:textId="77777777" w:rsidR="00067879" w:rsidRDefault="00396974">
                        <w:pPr>
                          <w:spacing w:after="0" w:line="240" w:lineRule="auto"/>
                          <w:rPr>
                            <w:rFonts w:ascii="Arial" w:hAnsi="Arial" w:cs="Arial"/>
                            <w:sz w:val="15"/>
                            <w:szCs w:val="15"/>
                          </w:rPr>
                        </w:pPr>
                        <w:r>
                          <w:rPr>
                            <w:rFonts w:ascii="Arial" w:hAnsi="Arial" w:cs="Arial"/>
                            <w:sz w:val="15"/>
                            <w:szCs w:val="15"/>
                          </w:rPr>
                          <w:t>10 U.S.C. 2304(c)(</w:t>
                        </w:r>
                      </w:p>
                    </w:txbxContent>
                  </v:textbox>
                </v:shape>
                <v:shape id="Text Box 385" o:spid="_x0000_s1410" type="#_x0000_t202" style="position:absolute;left:780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4D06CD4" w14:textId="77777777" w:rsidR="00067879" w:rsidRDefault="00396974">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6" o:spid="_x0000_s1411" type="#_x0000_t202" style="position:absolute;left:8762;top:10194;width:14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54D06CD5" w14:textId="77777777" w:rsidR="00067879" w:rsidRDefault="00396974">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Text Box 387" o:spid="_x0000_s1412" type="#_x0000_t202" style="position:absolute;left:1008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54D06CD6" w14:textId="77777777" w:rsidR="00067879" w:rsidRDefault="00396974">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8" o:spid="_x0000_s1413" type="#_x0000_t202" style="position:absolute;left:722;top:10434;width:17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4D06CD7" w14:textId="77777777" w:rsidR="00067879" w:rsidRDefault="00396974">
                        <w:pPr>
                          <w:spacing w:after="0" w:line="240" w:lineRule="auto"/>
                          <w:rPr>
                            <w:rFonts w:ascii="Arial" w:hAnsi="Arial" w:cs="Arial"/>
                            <w:sz w:val="15"/>
                            <w:szCs w:val="15"/>
                          </w:rPr>
                        </w:pPr>
                        <w:r>
                          <w:rPr>
                            <w:rFonts w:ascii="Arial" w:hAnsi="Arial" w:cs="Arial"/>
                            <w:sz w:val="15"/>
                            <w:szCs w:val="15"/>
                          </w:rPr>
                          <w:t>26. ADMINISTERED BY</w:t>
                        </w:r>
                      </w:p>
                    </w:txbxContent>
                  </v:textbox>
                </v:shape>
                <v:shape id="Text Box 389" o:spid="_x0000_s1414" type="#_x0000_t202" style="position:absolute;left:6170;top:10434;width:24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54D06CD8" w14:textId="77777777" w:rsidR="00067879" w:rsidRDefault="00396974">
                        <w:pPr>
                          <w:spacing w:after="0" w:line="240" w:lineRule="auto"/>
                          <w:rPr>
                            <w:rFonts w:ascii="Arial" w:hAnsi="Arial" w:cs="Arial"/>
                            <w:sz w:val="15"/>
                            <w:szCs w:val="15"/>
                          </w:rPr>
                        </w:pPr>
                        <w:r>
                          <w:rPr>
                            <w:rFonts w:ascii="Arial" w:hAnsi="Arial" w:cs="Arial"/>
                            <w:sz w:val="15"/>
                            <w:szCs w:val="15"/>
                          </w:rPr>
                          <w:t>27. PAYMENT WILL BE MADE BY</w:t>
                        </w:r>
                      </w:p>
                    </w:txbxContent>
                  </v:textbox>
                </v:shape>
                <v:shape id="Text Box 390" o:spid="_x0000_s1415" type="#_x0000_t202" style="position:absolute;left:6170;top:11418;width:6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54D06CD9" w14:textId="77777777" w:rsidR="00067879" w:rsidRDefault="00396974">
                        <w:pPr>
                          <w:spacing w:after="0" w:line="240" w:lineRule="auto"/>
                          <w:rPr>
                            <w:rFonts w:ascii="Arial" w:hAnsi="Arial" w:cs="Arial"/>
                            <w:sz w:val="15"/>
                            <w:szCs w:val="15"/>
                          </w:rPr>
                        </w:pPr>
                        <w:r>
                          <w:rPr>
                            <w:rFonts w:ascii="Arial" w:hAnsi="Arial" w:cs="Arial"/>
                            <w:sz w:val="15"/>
                            <w:szCs w:val="15"/>
                          </w:rPr>
                          <w:t>PHONE:</w:t>
                        </w:r>
                      </w:p>
                    </w:txbxContent>
                  </v:textbox>
                </v:shape>
                <v:shape id="Text Box 391" o:spid="_x0000_s1416" type="#_x0000_t202" style="position:absolute;left:9122;top:11418;width:4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54D06CDA" w14:textId="77777777" w:rsidR="00067879" w:rsidRDefault="00396974">
                        <w:pPr>
                          <w:spacing w:after="0" w:line="240" w:lineRule="auto"/>
                          <w:rPr>
                            <w:rFonts w:ascii="Arial" w:hAnsi="Arial" w:cs="Arial"/>
                            <w:sz w:val="15"/>
                            <w:szCs w:val="15"/>
                          </w:rPr>
                        </w:pPr>
                        <w:r>
                          <w:rPr>
                            <w:rFonts w:ascii="Arial" w:hAnsi="Arial" w:cs="Arial"/>
                            <w:sz w:val="15"/>
                            <w:szCs w:val="15"/>
                          </w:rPr>
                          <w:t>FAX:</w:t>
                        </w:r>
                      </w:p>
                    </w:txbxContent>
                  </v:textbox>
                </v:shape>
                <v:shape id="Text Box 392" o:spid="_x0000_s1417" type="#_x0000_t202" style="position:absolute;left:1010;top:12018;width:23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54D06CDB" w14:textId="77777777" w:rsidR="00067879" w:rsidRDefault="00396974">
                        <w:pPr>
                          <w:spacing w:after="0" w:line="240" w:lineRule="auto"/>
                          <w:rPr>
                            <w:rFonts w:ascii="Arial" w:hAnsi="Arial" w:cs="Arial"/>
                            <w:sz w:val="15"/>
                            <w:szCs w:val="15"/>
                          </w:rPr>
                        </w:pPr>
                        <w:r>
                          <w:rPr>
                            <w:rFonts w:ascii="Arial" w:hAnsi="Arial" w:cs="Arial"/>
                            <w:sz w:val="15"/>
                            <w:szCs w:val="15"/>
                          </w:rPr>
                          <w:t>28. NEGOTIATED AGREEMENT</w:t>
                        </w:r>
                      </w:p>
                    </w:txbxContent>
                  </v:textbox>
                </v:shape>
                <v:shape id="Text Box 393" o:spid="_x0000_s1418" type="#_x0000_t202" style="position:absolute;left:6410;top:120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4D06CDC" w14:textId="77777777" w:rsidR="00067879" w:rsidRDefault="00396974">
                        <w:pPr>
                          <w:spacing w:after="0" w:line="240" w:lineRule="auto"/>
                          <w:rPr>
                            <w:rFonts w:ascii="Arial" w:hAnsi="Arial" w:cs="Arial"/>
                            <w:sz w:val="15"/>
                            <w:szCs w:val="15"/>
                          </w:rPr>
                        </w:pPr>
                        <w:r>
                          <w:rPr>
                            <w:rFonts w:ascii="Arial" w:hAnsi="Arial" w:cs="Arial"/>
                            <w:sz w:val="15"/>
                            <w:szCs w:val="15"/>
                          </w:rPr>
                          <w:t>29. AWARD</w:t>
                        </w:r>
                      </w:p>
                    </w:txbxContent>
                  </v:textbox>
                </v:shape>
                <v:shape id="Text Box 394" o:spid="_x0000_s1419" type="#_x0000_t202" style="position:absolute;left:10946;top:12018;width:3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54D06CDD" w14:textId="77777777" w:rsidR="00067879" w:rsidRDefault="00396974">
                        <w:pPr>
                          <w:spacing w:after="0" w:line="240" w:lineRule="auto"/>
                          <w:rPr>
                            <w:rFonts w:ascii="Arial" w:hAnsi="Arial" w:cs="Arial"/>
                            <w:sz w:val="15"/>
                            <w:szCs w:val="15"/>
                          </w:rPr>
                        </w:pPr>
                        <w:r>
                          <w:rPr>
                            <w:rFonts w:ascii="Arial" w:hAnsi="Arial" w:cs="Arial"/>
                            <w:sz w:val="15"/>
                            <w:szCs w:val="15"/>
                          </w:rPr>
                          <w:t>Your</w:t>
                        </w:r>
                      </w:p>
                    </w:txbxContent>
                  </v:textbox>
                </v:shape>
                <v:shape id="Text Box 395" o:spid="_x0000_s1420" type="#_x0000_t202" style="position:absolute;left:4706;top:12210;width:13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4D06CDE" w14:textId="77777777" w:rsidR="00067879" w:rsidRDefault="00396974">
                        <w:pPr>
                          <w:spacing w:after="0" w:line="240" w:lineRule="auto"/>
                          <w:rPr>
                            <w:rFonts w:ascii="Arial" w:hAnsi="Arial" w:cs="Arial"/>
                            <w:sz w:val="15"/>
                            <w:szCs w:val="15"/>
                          </w:rPr>
                        </w:pPr>
                        <w:r>
                          <w:rPr>
                            <w:rFonts w:ascii="Arial" w:hAnsi="Arial" w:cs="Arial"/>
                            <w:sz w:val="15"/>
                            <w:szCs w:val="15"/>
                          </w:rPr>
                          <w:t>Contractor agrees</w:t>
                        </w:r>
                      </w:p>
                    </w:txbxContent>
                  </v:textbox>
                </v:shape>
                <v:shape id="Text Box 396" o:spid="_x0000_s1421" type="#_x0000_t202" style="position:absolute;left:6170;top:12210;width:48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54D06CDF" w14:textId="77777777" w:rsidR="00067879" w:rsidRDefault="00396974">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Text Box 397" o:spid="_x0000_s1422" type="#_x0000_t202" style="position:absolute;left:770;top:12378;width:50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4D06CE0" w14:textId="77777777" w:rsidR="00067879" w:rsidRDefault="00396974">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Text Box 398" o:spid="_x0000_s1423" type="#_x0000_t202" style="position:absolute;left:6170;top:12378;width:49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4D06CE1" w14:textId="77777777" w:rsidR="00067879" w:rsidRDefault="00396974">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Text Box 399" o:spid="_x0000_s1424" type="#_x0000_t202" style="position:absolute;left:770;top:12546;width:49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54D06CE2" w14:textId="77777777" w:rsidR="00067879" w:rsidRDefault="00396974">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Text Box 400" o:spid="_x0000_s1425" type="#_x0000_t202" style="position:absolute;left:6170;top:12546;width:48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4D06CE3" w14:textId="77777777" w:rsidR="00067879" w:rsidRDefault="00396974">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Text Box 401" o:spid="_x0000_s1426" type="#_x0000_t202" style="position:absolute;left:770;top:12714;width:478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4D06CE4" w14:textId="77777777" w:rsidR="00067879" w:rsidRDefault="00396974">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Text Box 402" o:spid="_x0000_s1427" type="#_x0000_t202" style="position:absolute;left:6170;top:12714;width:21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4D06CE5" w14:textId="77777777" w:rsidR="00067879" w:rsidRDefault="00396974">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Text Box 403" o:spid="_x0000_s1428" type="#_x0000_t202" style="position:absolute;left:770;top:12882;width:492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4D06CE6" w14:textId="77777777" w:rsidR="00067879" w:rsidRDefault="00396974">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Text Box 404" o:spid="_x0000_s1429" type="#_x0000_t202" style="position:absolute;left:770;top:13050;width:51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4D06CE7" w14:textId="77777777" w:rsidR="00067879" w:rsidRDefault="00396974">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Text Box 405" o:spid="_x0000_s1430" type="#_x0000_t202" style="position:absolute;left:770;top:13218;width:2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4D06CE8" w14:textId="77777777" w:rsidR="00067879" w:rsidRDefault="00396974">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Text Box 406" o:spid="_x0000_s1431" type="#_x0000_t202" style="position:absolute;left:722;top:13434;width:5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54D06CE9" w14:textId="77777777" w:rsidR="00067879" w:rsidRDefault="00396974">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Text Box 407" o:spid="_x0000_s1432" type="#_x0000_t202" style="position:absolute;left:6170;top:13434;width:30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54D06CEA" w14:textId="77777777" w:rsidR="00067879" w:rsidRDefault="00396974">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Text Box 408" o:spid="_x0000_s1433" type="#_x0000_t202" style="position:absolute;left:1130;top:13626;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54D06CEB" w14:textId="77777777" w:rsidR="00067879" w:rsidRDefault="00396974">
                        <w:pPr>
                          <w:spacing w:after="0" w:line="240" w:lineRule="auto"/>
                          <w:rPr>
                            <w:rFonts w:ascii="Arial" w:hAnsi="Arial" w:cs="Arial"/>
                            <w:sz w:val="15"/>
                            <w:szCs w:val="15"/>
                          </w:rPr>
                        </w:pPr>
                        <w:r>
                          <w:rPr>
                            <w:rFonts w:ascii="Arial" w:hAnsi="Arial" w:cs="Arial"/>
                            <w:sz w:val="15"/>
                            <w:szCs w:val="15"/>
                          </w:rPr>
                          <w:t>TO SIGN</w:t>
                        </w:r>
                      </w:p>
                    </w:txbxContent>
                  </v:textbox>
                </v:shape>
                <v:shape id="Text Box 409" o:spid="_x0000_s1434" type="#_x0000_t202" style="position:absolute;left:722;top:141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4D06CEC" w14:textId="77777777" w:rsidR="00067879" w:rsidRDefault="00396974">
                        <w:pPr>
                          <w:spacing w:after="0" w:line="240" w:lineRule="auto"/>
                          <w:rPr>
                            <w:rFonts w:ascii="Arial" w:hAnsi="Arial" w:cs="Arial"/>
                            <w:sz w:val="15"/>
                            <w:szCs w:val="15"/>
                          </w:rPr>
                        </w:pPr>
                        <w:r>
                          <w:rPr>
                            <w:rFonts w:ascii="Arial" w:hAnsi="Arial" w:cs="Arial"/>
                            <w:sz w:val="15"/>
                            <w:szCs w:val="15"/>
                          </w:rPr>
                          <w:t>30b. SIGNATURE</w:t>
                        </w:r>
                      </w:p>
                    </w:txbxContent>
                  </v:textbox>
                </v:shape>
                <v:shape id="Text Box 410" o:spid="_x0000_s1435" type="#_x0000_t202" style="position:absolute;left:4634;top:14154;width:81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54D06CED" w14:textId="77777777" w:rsidR="00067879" w:rsidRDefault="00396974">
                        <w:pPr>
                          <w:spacing w:after="0" w:line="240" w:lineRule="auto"/>
                          <w:rPr>
                            <w:rFonts w:ascii="Arial" w:hAnsi="Arial" w:cs="Arial"/>
                            <w:sz w:val="15"/>
                            <w:szCs w:val="15"/>
                          </w:rPr>
                        </w:pPr>
                        <w:r>
                          <w:rPr>
                            <w:rFonts w:ascii="Arial" w:hAnsi="Arial" w:cs="Arial"/>
                            <w:sz w:val="15"/>
                            <w:szCs w:val="15"/>
                          </w:rPr>
                          <w:t>30c. DATE</w:t>
                        </w:r>
                      </w:p>
                    </w:txbxContent>
                  </v:textbox>
                </v:shape>
                <v:shape id="Text Box 411" o:spid="_x0000_s1436" type="#_x0000_t202" style="position:absolute;left:6170;top:14154;width:2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54D06CEE" w14:textId="77777777" w:rsidR="00067879" w:rsidRDefault="00396974">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Text Box 412" o:spid="_x0000_s1437" type="#_x0000_t202" style="position:absolute;left:10010;top:14154;width:143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54D06CEF" w14:textId="77777777" w:rsidR="00067879" w:rsidRDefault="00396974">
                        <w:pPr>
                          <w:spacing w:after="0" w:line="240" w:lineRule="auto"/>
                          <w:rPr>
                            <w:rFonts w:ascii="Arial" w:hAnsi="Arial" w:cs="Arial"/>
                            <w:sz w:val="15"/>
                            <w:szCs w:val="15"/>
                          </w:rPr>
                        </w:pPr>
                        <w:r>
                          <w:rPr>
                            <w:rFonts w:ascii="Arial" w:hAnsi="Arial" w:cs="Arial"/>
                            <w:sz w:val="15"/>
                            <w:szCs w:val="15"/>
                          </w:rPr>
                          <w:t>31c. AWARD DATE</w:t>
                        </w:r>
                      </w:p>
                    </w:txbxContent>
                  </v:textbox>
                </v:shape>
                <v:shape id="Text Box 413" o:spid="_x0000_s1438" type="#_x0000_t202" style="position:absolute;left:6170;top:14658;width:2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54D06CF0" w14:textId="77777777" w:rsidR="00067879" w:rsidRDefault="00396974">
                        <w:pPr>
                          <w:spacing w:after="0" w:line="240" w:lineRule="auto"/>
                          <w:rPr>
                            <w:rFonts w:ascii="Arial" w:hAnsi="Arial" w:cs="Arial"/>
                            <w:sz w:val="15"/>
                            <w:szCs w:val="15"/>
                          </w:rPr>
                        </w:pPr>
                        <w:r>
                          <w:rPr>
                            <w:rFonts w:ascii="Arial" w:hAnsi="Arial" w:cs="Arial"/>
                            <w:sz w:val="15"/>
                            <w:szCs w:val="15"/>
                          </w:rPr>
                          <w:t>BY</w:t>
                        </w:r>
                      </w:p>
                    </w:txbxContent>
                  </v:textbox>
                </v:shape>
                <v:shape id="Text Box 414" o:spid="_x0000_s1439" type="#_x0000_t202" style="position:absolute;left:4442;top:962;width:7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4D06CF1" w14:textId="77777777" w:rsidR="00067879" w:rsidRDefault="00396974">
                        <w:pPr>
                          <w:spacing w:after="0" w:line="240" w:lineRule="auto"/>
                          <w:rPr>
                            <w:rFonts w:ascii="Arial" w:hAnsi="Arial" w:cs="Arial"/>
                            <w:b/>
                            <w:bCs/>
                            <w:sz w:val="19"/>
                            <w:szCs w:val="19"/>
                          </w:rPr>
                        </w:pPr>
                        <w:r>
                          <w:rPr>
                            <w:rFonts w:ascii="Arial" w:hAnsi="Arial" w:cs="Arial"/>
                            <w:b/>
                            <w:bCs/>
                            <w:sz w:val="19"/>
                            <w:szCs w:val="19"/>
                          </w:rPr>
                          <w:t>OFFER</w:t>
                        </w:r>
                      </w:p>
                    </w:txbxContent>
                  </v:textbox>
                </v:shape>
                <v:shape id="Text Box 415" o:spid="_x0000_s1440" type="#_x0000_t202" style="position:absolute;left:4442;top:7658;width:82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4D06CF2" w14:textId="77777777" w:rsidR="00067879" w:rsidRDefault="00396974">
                        <w:pPr>
                          <w:spacing w:after="0" w:line="240" w:lineRule="auto"/>
                          <w:rPr>
                            <w:rFonts w:ascii="Arial" w:hAnsi="Arial" w:cs="Arial"/>
                            <w:b/>
                            <w:bCs/>
                            <w:sz w:val="19"/>
                            <w:szCs w:val="19"/>
                          </w:rPr>
                        </w:pPr>
                        <w:r>
                          <w:rPr>
                            <w:rFonts w:ascii="Arial" w:hAnsi="Arial" w:cs="Arial"/>
                            <w:b/>
                            <w:bCs/>
                            <w:sz w:val="19"/>
                            <w:szCs w:val="19"/>
                          </w:rPr>
                          <w:t>AWARD</w:t>
                        </w:r>
                      </w:p>
                    </w:txbxContent>
                  </v:textbox>
                </v:shape>
                <v:shape id="Text Box 416" o:spid="_x0000_s1441" type="#_x0000_t202" style="position:absolute;left:9170;top:14914;width:244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4D06CF3" w14:textId="77777777" w:rsidR="00067879" w:rsidRDefault="00396974">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Text Box 417" o:spid="_x0000_s1442" type="#_x0000_t202" style="position:absolute;left:3674;top:1218;width:13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54D06CF4" w14:textId="77777777" w:rsidR="00067879" w:rsidRDefault="00396974">
                        <w:pPr>
                          <w:spacing w:after="0" w:line="240" w:lineRule="auto"/>
                          <w:rPr>
                            <w:rFonts w:ascii="Arial" w:hAnsi="Arial" w:cs="Arial"/>
                            <w:sz w:val="15"/>
                            <w:szCs w:val="15"/>
                          </w:rPr>
                        </w:pPr>
                        <w:r>
                          <w:rPr>
                            <w:rFonts w:ascii="Arial" w:hAnsi="Arial" w:cs="Arial"/>
                            <w:sz w:val="15"/>
                            <w:szCs w:val="15"/>
                          </w:rPr>
                          <w:t>(Include ZIP Code)</w:t>
                        </w:r>
                      </w:p>
                    </w:txbxContent>
                  </v:textbox>
                </v:shape>
                <v:shape id="Text Box 418" o:spid="_x0000_s1443" type="#_x0000_t202" style="position:absolute;left:8138;top:1218;width:139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54D06CF5" w14:textId="77777777" w:rsidR="00067879" w:rsidRDefault="00396974">
                        <w:pPr>
                          <w:spacing w:after="0" w:line="240" w:lineRule="auto"/>
                          <w:rPr>
                            <w:rFonts w:ascii="Arial" w:hAnsi="Arial" w:cs="Arial"/>
                            <w:sz w:val="15"/>
                            <w:szCs w:val="15"/>
                          </w:rPr>
                        </w:pPr>
                        <w:r>
                          <w:rPr>
                            <w:rFonts w:ascii="Arial" w:hAnsi="Arial" w:cs="Arial"/>
                            <w:sz w:val="15"/>
                            <w:szCs w:val="15"/>
                          </w:rPr>
                          <w:t>(Include area code)</w:t>
                        </w:r>
                      </w:p>
                    </w:txbxContent>
                  </v:textbox>
                </v:shape>
                <v:shape id="Text Box 419" o:spid="_x0000_s1444" type="#_x0000_t202" style="position:absolute;left:8282;top:1650;width:26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4D06CF6" w14:textId="77777777" w:rsidR="00067879" w:rsidRDefault="00396974">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Text Box 420" o:spid="_x0000_s1445" type="#_x0000_t202" style="position:absolute;left:8282;top:3378;width:30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4D06CF7" w14:textId="77777777" w:rsidR="00067879" w:rsidRDefault="00396974">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Text Box 421" o:spid="_x0000_s1446" type="#_x0000_t202" style="position:absolute;left:1034;top:3546;width:87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4D06CF8" w14:textId="77777777" w:rsidR="00067879" w:rsidRDefault="00396974">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Text Box 422" o:spid="_x0000_s1447" type="#_x0000_t202" style="position:absolute;left:2498;top:5730;width:69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4D06CF9" w14:textId="77777777" w:rsidR="00067879" w:rsidRDefault="00396974">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Text Box 423" o:spid="_x0000_s1448" type="#_x0000_t202" style="position:absolute;left:1130;top:712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54D06CFA"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v:textbox>
                </v:shape>
                <v:shape id="Text Box 424" o:spid="_x0000_s1449" type="#_x0000_t202" style="position:absolute;left:1322;top:10122;width:25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54D06CFB" w14:textId="77777777" w:rsidR="00067879" w:rsidRDefault="00396974">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Text Box 425" o:spid="_x0000_s1450" type="#_x0000_t202" style="position:absolute;left:1850;top:1360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54D06CFC"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v:textbox>
                </v:shape>
                <v:shape id="Text Box 426" o:spid="_x0000_s1451" type="#_x0000_t202" style="position:absolute;left:9194;top:13434;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54D06CFD" w14:textId="77777777" w:rsidR="00067879" w:rsidRDefault="00396974">
                        <w:pPr>
                          <w:spacing w:after="0" w:line="240" w:lineRule="auto"/>
                          <w:rPr>
                            <w:rFonts w:ascii="Arial" w:hAnsi="Arial" w:cs="Arial"/>
                            <w:sz w:val="15"/>
                            <w:szCs w:val="15"/>
                          </w:rPr>
                        </w:pPr>
                        <w:r>
                          <w:rPr>
                            <w:rFonts w:ascii="Arial" w:hAnsi="Arial" w:cs="Arial"/>
                            <w:sz w:val="15"/>
                            <w:szCs w:val="15"/>
                          </w:rPr>
                          <w:t>(Type or print)</w:t>
                        </w:r>
                      </w:p>
                    </w:txbxContent>
                  </v:textbox>
                </v:shape>
                <v:shape id="Text Box 427" o:spid="_x0000_s1452" type="#_x0000_t202" style="position:absolute;left:3314;top:12018;width:238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4D06CFE" w14:textId="77777777" w:rsidR="00067879" w:rsidRDefault="00396974">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Text Box 428" o:spid="_x0000_s1453" type="#_x0000_t202" style="position:absolute;left:770;top:12210;width:38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54D06CFF" w14:textId="77777777" w:rsidR="00067879" w:rsidRDefault="00396974">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Text Box 429" o:spid="_x0000_s1454" type="#_x0000_t202" style="position:absolute;left:7322;top:12018;width:34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54D06D00" w14:textId="77777777" w:rsidR="00067879" w:rsidRDefault="00396974">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Text Box 430" o:spid="_x0000_s1455" type="#_x0000_t202" style="position:absolute;left:5114;top:962;width:340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4D06D01" w14:textId="77777777" w:rsidR="00067879" w:rsidRDefault="00396974">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Text Box 431" o:spid="_x0000_s1456" type="#_x0000_t202" style="position:absolute;left:5282;top:7658;width:325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54D06D02" w14:textId="77777777" w:rsidR="00067879" w:rsidRDefault="00396974">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Text Box 432" o:spid="_x0000_s1457" type="#_x0000_t202" style="position:absolute;left:2762;top:11738;width:7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54D06D03" w14:textId="77777777" w:rsidR="00067879" w:rsidRDefault="00396974">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Text Box 433" o:spid="_x0000_s1458" type="#_x0000_t202" style="position:absolute;left:722;top:1410;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54D06D0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34" o:spid="_x0000_s1459" type="#_x0000_t202" style="position:absolute;left:722;top:16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54D06D05" w14:textId="77777777" w:rsidR="00067879" w:rsidRDefault="00067879">
                        <w:pPr>
                          <w:spacing w:after="0" w:line="240" w:lineRule="auto"/>
                          <w:rPr>
                            <w:rFonts w:ascii="Courier New" w:hAnsi="Courier New" w:cs="Courier New"/>
                            <w:sz w:val="15"/>
                            <w:szCs w:val="15"/>
                          </w:rPr>
                        </w:pPr>
                      </w:p>
                    </w:txbxContent>
                  </v:textbox>
                </v:shape>
                <v:shape id="Text Box 435" o:spid="_x0000_s1460" type="#_x0000_t202" style="position:absolute;left:722;top:181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54D06D06" w14:textId="77777777" w:rsidR="00067879" w:rsidRDefault="00067879">
                        <w:pPr>
                          <w:spacing w:after="0" w:line="240" w:lineRule="auto"/>
                          <w:rPr>
                            <w:rFonts w:ascii="Courier New" w:hAnsi="Courier New" w:cs="Courier New"/>
                            <w:sz w:val="15"/>
                            <w:szCs w:val="15"/>
                          </w:rPr>
                        </w:pPr>
                      </w:p>
                    </w:txbxContent>
                  </v:textbox>
                </v:shape>
                <v:shape id="Text Box 436" o:spid="_x0000_s1461" type="#_x0000_t202" style="position:absolute;left:72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54D06D07" w14:textId="77777777" w:rsidR="00067879" w:rsidRDefault="00067879">
                        <w:pPr>
                          <w:spacing w:after="0" w:line="240" w:lineRule="auto"/>
                          <w:rPr>
                            <w:rFonts w:ascii="Courier New" w:hAnsi="Courier New" w:cs="Courier New"/>
                            <w:sz w:val="15"/>
                            <w:szCs w:val="15"/>
                          </w:rPr>
                        </w:pPr>
                      </w:p>
                    </w:txbxContent>
                  </v:textbox>
                </v:shape>
                <v:shape id="Text Box 437" o:spid="_x0000_s1462" type="#_x0000_t202" style="position:absolute;left:72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54D06D08" w14:textId="77777777" w:rsidR="00067879" w:rsidRDefault="00067879">
                        <w:pPr>
                          <w:spacing w:after="0" w:line="240" w:lineRule="auto"/>
                          <w:rPr>
                            <w:rFonts w:ascii="Courier New" w:hAnsi="Courier New" w:cs="Courier New"/>
                            <w:sz w:val="15"/>
                            <w:szCs w:val="15"/>
                          </w:rPr>
                        </w:pPr>
                      </w:p>
                    </w:txbxContent>
                  </v:textbox>
                </v:shape>
                <v:shape id="Text Box 438" o:spid="_x0000_s1463" type="#_x0000_t202" style="position:absolute;left:72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54D06D09" w14:textId="77777777" w:rsidR="00067879" w:rsidRDefault="00067879">
                        <w:pPr>
                          <w:spacing w:after="0" w:line="240" w:lineRule="auto"/>
                          <w:rPr>
                            <w:rFonts w:ascii="Courier New" w:hAnsi="Courier New" w:cs="Courier New"/>
                            <w:sz w:val="15"/>
                            <w:szCs w:val="15"/>
                          </w:rPr>
                        </w:pPr>
                      </w:p>
                    </w:txbxContent>
                  </v:textbox>
                </v:shape>
                <v:shape id="Text Box 439" o:spid="_x0000_s1464" type="#_x0000_t202" style="position:absolute;left:72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4D06D0A" w14:textId="77777777" w:rsidR="00067879" w:rsidRDefault="00067879">
                        <w:pPr>
                          <w:spacing w:after="0" w:line="240" w:lineRule="auto"/>
                          <w:rPr>
                            <w:rFonts w:ascii="Courier New" w:hAnsi="Courier New" w:cs="Courier New"/>
                            <w:sz w:val="15"/>
                            <w:szCs w:val="15"/>
                          </w:rPr>
                        </w:pPr>
                      </w:p>
                    </w:txbxContent>
                  </v:textbox>
                </v:shape>
                <v:shape id="Text Box 440" o:spid="_x0000_s1465" type="#_x0000_t202" style="position:absolute;left:722;top:2658;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54D06D0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41" o:spid="_x0000_s1466" type="#_x0000_t202" style="position:absolute;left:1130;top:2898;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4D06D0C" w14:textId="77777777" w:rsidR="00067879" w:rsidRDefault="00067879">
                        <w:pPr>
                          <w:spacing w:after="0" w:line="240" w:lineRule="auto"/>
                          <w:jc w:val="right"/>
                          <w:rPr>
                            <w:rFonts w:ascii="Courier New" w:hAnsi="Courier New" w:cs="Courier New"/>
                            <w:sz w:val="15"/>
                            <w:szCs w:val="15"/>
                          </w:rPr>
                        </w:pPr>
                      </w:p>
                    </w:txbxContent>
                  </v:textbox>
                </v:shape>
                <v:shape id="Text Box 442" o:spid="_x0000_s1467" type="#_x0000_t202" style="position:absolute;left:4586;top:289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54D06D0D" w14:textId="77777777" w:rsidR="00067879" w:rsidRDefault="00067879">
                        <w:pPr>
                          <w:spacing w:after="0" w:line="240" w:lineRule="auto"/>
                          <w:rPr>
                            <w:rFonts w:ascii="Courier New" w:hAnsi="Courier New" w:cs="Courier New"/>
                            <w:sz w:val="15"/>
                            <w:szCs w:val="15"/>
                          </w:rPr>
                        </w:pPr>
                      </w:p>
                    </w:txbxContent>
                  </v:textbox>
                </v:shape>
                <v:shape id="Text Box 443" o:spid="_x0000_s1468" type="#_x0000_t202" style="position:absolute;left:6602;top:141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4D06D0E" w14:textId="77777777" w:rsidR="00067879" w:rsidRDefault="00067879">
                        <w:pPr>
                          <w:spacing w:after="0" w:line="240" w:lineRule="auto"/>
                          <w:rPr>
                            <w:rFonts w:ascii="Courier New" w:hAnsi="Courier New" w:cs="Courier New"/>
                            <w:sz w:val="15"/>
                            <w:szCs w:val="15"/>
                          </w:rPr>
                        </w:pPr>
                      </w:p>
                    </w:txbxContent>
                  </v:textbox>
                </v:shape>
                <v:shape id="Text Box 444" o:spid="_x0000_s1469" type="#_x0000_t202" style="position:absolute;left:4202;top:3378;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54D06D0F" w14:textId="77777777" w:rsidR="00067879" w:rsidRDefault="00067879">
                        <w:pPr>
                          <w:spacing w:after="0" w:line="240" w:lineRule="auto"/>
                          <w:jc w:val="center"/>
                          <w:rPr>
                            <w:rFonts w:ascii="Courier New" w:hAnsi="Courier New" w:cs="Courier New"/>
                            <w:sz w:val="15"/>
                            <w:szCs w:val="15"/>
                          </w:rPr>
                        </w:pPr>
                      </w:p>
                    </w:txbxContent>
                  </v:textbox>
                </v:shape>
                <v:shape id="Text Box 445" o:spid="_x0000_s1470" type="#_x0000_t202" style="position:absolute;left:2282;top:3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54D06D10" w14:textId="77777777" w:rsidR="00067879" w:rsidRDefault="00067879">
                        <w:pPr>
                          <w:spacing w:after="0" w:line="240" w:lineRule="auto"/>
                          <w:rPr>
                            <w:rFonts w:ascii="Courier New" w:hAnsi="Courier New" w:cs="Courier New"/>
                            <w:sz w:val="15"/>
                            <w:szCs w:val="15"/>
                          </w:rPr>
                        </w:pPr>
                      </w:p>
                    </w:txbxContent>
                  </v:textbox>
                </v:shape>
                <v:shape id="Text Box 446" o:spid="_x0000_s1471" type="#_x0000_t202" style="position:absolute;left:2282;top:4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4D06D11" w14:textId="77777777" w:rsidR="00067879" w:rsidRDefault="00067879">
                        <w:pPr>
                          <w:spacing w:after="0" w:line="240" w:lineRule="auto"/>
                          <w:rPr>
                            <w:rFonts w:ascii="Courier New" w:hAnsi="Courier New" w:cs="Courier New"/>
                            <w:sz w:val="15"/>
                            <w:szCs w:val="15"/>
                          </w:rPr>
                        </w:pPr>
                      </w:p>
                    </w:txbxContent>
                  </v:textbox>
                </v:shape>
                <v:shape id="Text Box 447" o:spid="_x0000_s1472" type="#_x0000_t202" style="position:absolute;left:2282;top:41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4D06D12" w14:textId="77777777" w:rsidR="00067879" w:rsidRDefault="00067879">
                        <w:pPr>
                          <w:spacing w:after="0" w:line="240" w:lineRule="auto"/>
                          <w:rPr>
                            <w:rFonts w:ascii="Courier New" w:hAnsi="Courier New" w:cs="Courier New"/>
                            <w:sz w:val="15"/>
                            <w:szCs w:val="15"/>
                          </w:rPr>
                        </w:pPr>
                      </w:p>
                    </w:txbxContent>
                  </v:textbox>
                </v:shape>
                <v:shape id="Text Box 448" o:spid="_x0000_s1473" type="#_x0000_t202" style="position:absolute;left:2282;top:4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4D06D13" w14:textId="77777777" w:rsidR="00067879" w:rsidRDefault="00067879">
                        <w:pPr>
                          <w:spacing w:after="0" w:line="240" w:lineRule="auto"/>
                          <w:rPr>
                            <w:rFonts w:ascii="Courier New" w:hAnsi="Courier New" w:cs="Courier New"/>
                            <w:sz w:val="15"/>
                            <w:szCs w:val="15"/>
                          </w:rPr>
                        </w:pPr>
                      </w:p>
                    </w:txbxContent>
                  </v:textbox>
                </v:shape>
                <v:shape id="Text Box 449" o:spid="_x0000_s1474" type="#_x0000_t202" style="position:absolute;left:2282;top:4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54D06D14" w14:textId="77777777" w:rsidR="00067879" w:rsidRDefault="00067879">
                        <w:pPr>
                          <w:spacing w:after="0" w:line="240" w:lineRule="auto"/>
                          <w:rPr>
                            <w:rFonts w:ascii="Courier New" w:hAnsi="Courier New" w:cs="Courier New"/>
                            <w:sz w:val="15"/>
                            <w:szCs w:val="15"/>
                          </w:rPr>
                        </w:pPr>
                      </w:p>
                    </w:txbxContent>
                  </v:textbox>
                </v:shape>
                <v:shape id="Text Box 450" o:spid="_x0000_s1475" type="#_x0000_t202" style="position:absolute;left:2282;top:4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54D06D15" w14:textId="77777777" w:rsidR="00067879" w:rsidRDefault="00067879">
                        <w:pPr>
                          <w:spacing w:after="0" w:line="240" w:lineRule="auto"/>
                          <w:rPr>
                            <w:rFonts w:ascii="Courier New" w:hAnsi="Courier New" w:cs="Courier New"/>
                            <w:sz w:val="15"/>
                            <w:szCs w:val="15"/>
                          </w:rPr>
                        </w:pPr>
                      </w:p>
                    </w:txbxContent>
                  </v:textbox>
                </v:shape>
                <v:shape id="Text Box 451" o:spid="_x0000_s1476" type="#_x0000_t202" style="position:absolute;left:2282;top:4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4D06D16" w14:textId="77777777" w:rsidR="00067879" w:rsidRDefault="00067879">
                        <w:pPr>
                          <w:spacing w:after="0" w:line="240" w:lineRule="auto"/>
                          <w:rPr>
                            <w:rFonts w:ascii="Courier New" w:hAnsi="Courier New" w:cs="Courier New"/>
                            <w:sz w:val="15"/>
                            <w:szCs w:val="15"/>
                          </w:rPr>
                        </w:pPr>
                      </w:p>
                    </w:txbxContent>
                  </v:textbox>
                </v:shape>
                <v:shape id="Text Box 452" o:spid="_x0000_s1477" type="#_x0000_t202" style="position:absolute;left:2210;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54D06D17" w14:textId="77777777" w:rsidR="00067879" w:rsidRDefault="00067879">
                        <w:pPr>
                          <w:spacing w:after="0" w:line="240" w:lineRule="auto"/>
                          <w:rPr>
                            <w:rFonts w:ascii="Courier New" w:hAnsi="Courier New" w:cs="Courier New"/>
                            <w:sz w:val="15"/>
                            <w:szCs w:val="15"/>
                          </w:rPr>
                        </w:pPr>
                      </w:p>
                    </w:txbxContent>
                  </v:textbox>
                </v:shape>
                <v:shape id="Text Box 453" o:spid="_x0000_s1478" type="#_x0000_t202" style="position:absolute;left:21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54D06D18" w14:textId="77777777" w:rsidR="00067879" w:rsidRDefault="00067879">
                        <w:pPr>
                          <w:spacing w:after="0" w:line="240" w:lineRule="auto"/>
                          <w:rPr>
                            <w:rFonts w:ascii="Courier New" w:hAnsi="Courier New" w:cs="Courier New"/>
                            <w:sz w:val="15"/>
                            <w:szCs w:val="15"/>
                          </w:rPr>
                        </w:pPr>
                      </w:p>
                    </w:txbxContent>
                  </v:textbox>
                </v:shape>
                <v:shape id="Text Box 454" o:spid="_x0000_s1479" type="#_x0000_t202" style="position:absolute;left:31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54D06D19" w14:textId="77777777" w:rsidR="00067879" w:rsidRDefault="00067879">
                        <w:pPr>
                          <w:spacing w:after="0" w:line="240" w:lineRule="auto"/>
                          <w:rPr>
                            <w:rFonts w:ascii="Courier New" w:hAnsi="Courier New" w:cs="Courier New"/>
                            <w:sz w:val="15"/>
                            <w:szCs w:val="15"/>
                          </w:rPr>
                        </w:pPr>
                      </w:p>
                    </w:txbxContent>
                  </v:textbox>
                </v:shape>
                <v:shape id="Text Box 455" o:spid="_x0000_s1480" type="#_x0000_t202" style="position:absolute;left:30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4D06D1A" w14:textId="77777777" w:rsidR="00067879" w:rsidRDefault="00067879">
                        <w:pPr>
                          <w:spacing w:after="0" w:line="240" w:lineRule="auto"/>
                          <w:rPr>
                            <w:rFonts w:ascii="Courier New" w:hAnsi="Courier New" w:cs="Courier New"/>
                            <w:sz w:val="15"/>
                            <w:szCs w:val="15"/>
                          </w:rPr>
                        </w:pPr>
                      </w:p>
                    </w:txbxContent>
                  </v:textbox>
                </v:shape>
                <v:shape id="Text Box 456" o:spid="_x0000_s1481" type="#_x0000_t202" style="position:absolute;left:40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54D06D1B" w14:textId="77777777" w:rsidR="00067879" w:rsidRDefault="00067879">
                        <w:pPr>
                          <w:spacing w:after="0" w:line="240" w:lineRule="auto"/>
                          <w:rPr>
                            <w:rFonts w:ascii="Courier New" w:hAnsi="Courier New" w:cs="Courier New"/>
                            <w:sz w:val="15"/>
                            <w:szCs w:val="15"/>
                          </w:rPr>
                        </w:pPr>
                      </w:p>
                    </w:txbxContent>
                  </v:textbox>
                </v:shape>
                <v:shape id="Text Box 457" o:spid="_x0000_s1482" type="#_x0000_t202" style="position:absolute;left:40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54D06D1C" w14:textId="77777777" w:rsidR="00067879" w:rsidRDefault="00067879">
                        <w:pPr>
                          <w:spacing w:after="0" w:line="240" w:lineRule="auto"/>
                          <w:rPr>
                            <w:rFonts w:ascii="Courier New" w:hAnsi="Courier New" w:cs="Courier New"/>
                            <w:sz w:val="15"/>
                            <w:szCs w:val="15"/>
                          </w:rPr>
                        </w:pPr>
                      </w:p>
                    </w:txbxContent>
                  </v:textbox>
                </v:shape>
                <v:shape id="Text Box 458" o:spid="_x0000_s1483" type="#_x0000_t202" style="position:absolute;left:50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54D06D1D" w14:textId="77777777" w:rsidR="00067879" w:rsidRDefault="00067879">
                        <w:pPr>
                          <w:spacing w:after="0" w:line="240" w:lineRule="auto"/>
                          <w:rPr>
                            <w:rFonts w:ascii="Courier New" w:hAnsi="Courier New" w:cs="Courier New"/>
                            <w:sz w:val="15"/>
                            <w:szCs w:val="15"/>
                          </w:rPr>
                        </w:pPr>
                      </w:p>
                    </w:txbxContent>
                  </v:textbox>
                </v:shape>
                <v:shape id="Text Box 459" o:spid="_x0000_s1484" type="#_x0000_t202" style="position:absolute;left:49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54D06D1E" w14:textId="77777777" w:rsidR="00067879" w:rsidRDefault="00067879">
                        <w:pPr>
                          <w:spacing w:after="0" w:line="240" w:lineRule="auto"/>
                          <w:rPr>
                            <w:rFonts w:ascii="Courier New" w:hAnsi="Courier New" w:cs="Courier New"/>
                            <w:sz w:val="15"/>
                            <w:szCs w:val="15"/>
                          </w:rPr>
                        </w:pPr>
                      </w:p>
                    </w:txbxContent>
                  </v:textbox>
                </v:shape>
                <v:shape id="Text Box 460" o:spid="_x0000_s1485" type="#_x0000_t202" style="position:absolute;left:60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4D06D1F" w14:textId="77777777" w:rsidR="00067879" w:rsidRDefault="00067879">
                        <w:pPr>
                          <w:spacing w:after="0" w:line="240" w:lineRule="auto"/>
                          <w:rPr>
                            <w:rFonts w:ascii="Courier New" w:hAnsi="Courier New" w:cs="Courier New"/>
                            <w:sz w:val="15"/>
                            <w:szCs w:val="15"/>
                          </w:rPr>
                        </w:pPr>
                      </w:p>
                    </w:txbxContent>
                  </v:textbox>
                </v:shape>
                <v:shape id="Text Box 461" o:spid="_x0000_s1486" type="#_x0000_t202" style="position:absolute;left:59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54D06D20" w14:textId="77777777" w:rsidR="00067879" w:rsidRDefault="00067879">
                        <w:pPr>
                          <w:spacing w:after="0" w:line="240" w:lineRule="auto"/>
                          <w:rPr>
                            <w:rFonts w:ascii="Courier New" w:hAnsi="Courier New" w:cs="Courier New"/>
                            <w:sz w:val="15"/>
                            <w:szCs w:val="15"/>
                          </w:rPr>
                        </w:pPr>
                      </w:p>
                    </w:txbxContent>
                  </v:textbox>
                </v:shape>
                <v:shape id="Text Box 462" o:spid="_x0000_s1487" type="#_x0000_t202" style="position:absolute;left:696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54D06D21" w14:textId="77777777" w:rsidR="00067879" w:rsidRDefault="00067879">
                        <w:pPr>
                          <w:spacing w:after="0" w:line="240" w:lineRule="auto"/>
                          <w:rPr>
                            <w:rFonts w:ascii="Courier New" w:hAnsi="Courier New" w:cs="Courier New"/>
                            <w:sz w:val="15"/>
                            <w:szCs w:val="15"/>
                          </w:rPr>
                        </w:pPr>
                      </w:p>
                    </w:txbxContent>
                  </v:textbox>
                </v:shape>
                <v:shape id="Text Box 463" o:spid="_x0000_s1488" type="#_x0000_t202" style="position:absolute;left:69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54D06D22" w14:textId="77777777" w:rsidR="00067879" w:rsidRDefault="00067879">
                        <w:pPr>
                          <w:spacing w:after="0" w:line="240" w:lineRule="auto"/>
                          <w:rPr>
                            <w:rFonts w:ascii="Courier New" w:hAnsi="Courier New" w:cs="Courier New"/>
                            <w:sz w:val="15"/>
                            <w:szCs w:val="15"/>
                          </w:rPr>
                        </w:pPr>
                      </w:p>
                    </w:txbxContent>
                  </v:textbox>
                </v:shape>
                <v:shape id="Text Box 464" o:spid="_x0000_s1489" type="#_x0000_t202" style="position:absolute;left:79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54D06D23" w14:textId="77777777" w:rsidR="00067879" w:rsidRDefault="00067879">
                        <w:pPr>
                          <w:spacing w:after="0" w:line="240" w:lineRule="auto"/>
                          <w:rPr>
                            <w:rFonts w:ascii="Courier New" w:hAnsi="Courier New" w:cs="Courier New"/>
                            <w:sz w:val="15"/>
                            <w:szCs w:val="15"/>
                          </w:rPr>
                        </w:pPr>
                      </w:p>
                    </w:txbxContent>
                  </v:textbox>
                </v:shape>
                <v:shape id="Text Box 465" o:spid="_x0000_s1490" type="#_x0000_t202" style="position:absolute;left:78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4D06D24" w14:textId="77777777" w:rsidR="00067879" w:rsidRDefault="00067879">
                        <w:pPr>
                          <w:spacing w:after="0" w:line="240" w:lineRule="auto"/>
                          <w:rPr>
                            <w:rFonts w:ascii="Courier New" w:hAnsi="Courier New" w:cs="Courier New"/>
                            <w:sz w:val="15"/>
                            <w:szCs w:val="15"/>
                          </w:rPr>
                        </w:pPr>
                      </w:p>
                    </w:txbxContent>
                  </v:textbox>
                </v:shape>
                <v:shape id="Text Box 466" o:spid="_x0000_s1491" type="#_x0000_t202" style="position:absolute;left:88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54D06D25" w14:textId="77777777" w:rsidR="00067879" w:rsidRDefault="00067879">
                        <w:pPr>
                          <w:spacing w:after="0" w:line="240" w:lineRule="auto"/>
                          <w:rPr>
                            <w:rFonts w:ascii="Courier New" w:hAnsi="Courier New" w:cs="Courier New"/>
                            <w:sz w:val="15"/>
                            <w:szCs w:val="15"/>
                          </w:rPr>
                        </w:pPr>
                      </w:p>
                    </w:txbxContent>
                  </v:textbox>
                </v:shape>
                <v:shape id="Text Box 467" o:spid="_x0000_s1492" type="#_x0000_t202" style="position:absolute;left:88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4D06D26" w14:textId="77777777" w:rsidR="00067879" w:rsidRDefault="00067879">
                        <w:pPr>
                          <w:spacing w:after="0" w:line="240" w:lineRule="auto"/>
                          <w:rPr>
                            <w:rFonts w:ascii="Courier New" w:hAnsi="Courier New" w:cs="Courier New"/>
                            <w:sz w:val="15"/>
                            <w:szCs w:val="15"/>
                          </w:rPr>
                        </w:pPr>
                      </w:p>
                    </w:txbxContent>
                  </v:textbox>
                </v:shape>
                <v:shape id="Text Box 468" o:spid="_x0000_s1493" type="#_x0000_t202" style="position:absolute;left:98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4D06D27" w14:textId="77777777" w:rsidR="00067879" w:rsidRDefault="00067879">
                        <w:pPr>
                          <w:spacing w:after="0" w:line="240" w:lineRule="auto"/>
                          <w:rPr>
                            <w:rFonts w:ascii="Courier New" w:hAnsi="Courier New" w:cs="Courier New"/>
                            <w:sz w:val="15"/>
                            <w:szCs w:val="15"/>
                          </w:rPr>
                        </w:pPr>
                      </w:p>
                    </w:txbxContent>
                  </v:textbox>
                </v:shape>
                <v:shape id="Text Box 469" o:spid="_x0000_s1494" type="#_x0000_t202" style="position:absolute;left:97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54D06D28" w14:textId="77777777" w:rsidR="00067879" w:rsidRDefault="00067879">
                        <w:pPr>
                          <w:spacing w:after="0" w:line="240" w:lineRule="auto"/>
                          <w:rPr>
                            <w:rFonts w:ascii="Courier New" w:hAnsi="Courier New" w:cs="Courier New"/>
                            <w:sz w:val="15"/>
                            <w:szCs w:val="15"/>
                          </w:rPr>
                        </w:pPr>
                      </w:p>
                    </w:txbxContent>
                  </v:textbox>
                </v:shape>
                <v:shape id="Text Box 470" o:spid="_x0000_s1495" type="#_x0000_t202" style="position:absolute;left:108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4D06D29" w14:textId="77777777" w:rsidR="00067879" w:rsidRDefault="00067879">
                        <w:pPr>
                          <w:spacing w:after="0" w:line="240" w:lineRule="auto"/>
                          <w:rPr>
                            <w:rFonts w:ascii="Courier New" w:hAnsi="Courier New" w:cs="Courier New"/>
                            <w:sz w:val="15"/>
                            <w:szCs w:val="15"/>
                          </w:rPr>
                        </w:pPr>
                      </w:p>
                    </w:txbxContent>
                  </v:textbox>
                </v:shape>
                <v:shape id="Text Box 471" o:spid="_x0000_s1496" type="#_x0000_t202" style="position:absolute;left:107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4D06D2A" w14:textId="77777777" w:rsidR="00067879" w:rsidRDefault="00067879">
                        <w:pPr>
                          <w:spacing w:after="0" w:line="240" w:lineRule="auto"/>
                          <w:rPr>
                            <w:rFonts w:ascii="Courier New" w:hAnsi="Courier New" w:cs="Courier New"/>
                            <w:sz w:val="15"/>
                            <w:szCs w:val="15"/>
                          </w:rPr>
                        </w:pPr>
                      </w:p>
                    </w:txbxContent>
                  </v:textbox>
                </v:shape>
                <v:shape id="Text Box 472" o:spid="_x0000_s1497" type="#_x0000_t202" style="position:absolute;left:722;top:957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54D06D2B" w14:textId="77777777" w:rsidR="00067879" w:rsidRDefault="00067879">
                        <w:pPr>
                          <w:spacing w:after="0" w:line="240" w:lineRule="auto"/>
                          <w:rPr>
                            <w:rFonts w:ascii="Courier New" w:hAnsi="Courier New" w:cs="Courier New"/>
                            <w:sz w:val="15"/>
                            <w:szCs w:val="15"/>
                          </w:rPr>
                        </w:pPr>
                      </w:p>
                    </w:txbxContent>
                  </v:textbox>
                </v:shape>
                <v:shape id="Text Box 473" o:spid="_x0000_s1498" type="#_x0000_t202" style="position:absolute;left:5642;top:94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4D06D2C" w14:textId="77777777" w:rsidR="00067879" w:rsidRDefault="00067879">
                        <w:pPr>
                          <w:spacing w:after="0" w:line="240" w:lineRule="auto"/>
                          <w:rPr>
                            <w:rFonts w:ascii="Courier New" w:hAnsi="Courier New" w:cs="Courier New"/>
                            <w:sz w:val="15"/>
                            <w:szCs w:val="15"/>
                          </w:rPr>
                        </w:pPr>
                      </w:p>
                    </w:txbxContent>
                  </v:textbox>
                </v:shape>
                <v:shape id="Text Box 474" o:spid="_x0000_s1499" type="#_x0000_t202" style="position:absolute;left:5642;top:95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4D06D2D" w14:textId="77777777" w:rsidR="00067879" w:rsidRDefault="00067879">
                        <w:pPr>
                          <w:spacing w:after="0" w:line="240" w:lineRule="auto"/>
                          <w:rPr>
                            <w:rFonts w:ascii="Courier New" w:hAnsi="Courier New" w:cs="Courier New"/>
                            <w:sz w:val="15"/>
                            <w:szCs w:val="15"/>
                          </w:rPr>
                        </w:pPr>
                      </w:p>
                    </w:txbxContent>
                  </v:textbox>
                </v:shape>
                <v:shape id="Text Box 475" o:spid="_x0000_s1500" type="#_x0000_t202" style="position:absolute;left:5642;top:97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54D06D2E" w14:textId="77777777" w:rsidR="00067879" w:rsidRDefault="00067879">
                        <w:pPr>
                          <w:spacing w:after="0" w:line="240" w:lineRule="auto"/>
                          <w:rPr>
                            <w:rFonts w:ascii="Courier New" w:hAnsi="Courier New" w:cs="Courier New"/>
                            <w:sz w:val="15"/>
                            <w:szCs w:val="15"/>
                          </w:rPr>
                        </w:pPr>
                      </w:p>
                    </w:txbxContent>
                  </v:textbox>
                </v:shape>
                <v:shape id="Text Box 476" o:spid="_x0000_s1501" type="#_x0000_t202" style="position:absolute;left:4826;top:1014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54D06D2F" w14:textId="77777777" w:rsidR="00067879" w:rsidRDefault="00067879">
                        <w:pPr>
                          <w:spacing w:after="0" w:line="240" w:lineRule="auto"/>
                          <w:rPr>
                            <w:rFonts w:ascii="Courier New" w:hAnsi="Courier New" w:cs="Courier New"/>
                            <w:sz w:val="15"/>
                            <w:szCs w:val="15"/>
                          </w:rPr>
                        </w:pPr>
                      </w:p>
                    </w:txbxContent>
                  </v:textbox>
                </v:shape>
                <v:shape id="Text Box 477" o:spid="_x0000_s1502" type="#_x0000_t202" style="position:absolute;left:6218;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4D06D30" w14:textId="77777777" w:rsidR="00067879" w:rsidRDefault="00067879">
                        <w:pPr>
                          <w:spacing w:after="0" w:line="240" w:lineRule="auto"/>
                          <w:rPr>
                            <w:rFonts w:ascii="Courier New" w:hAnsi="Courier New" w:cs="Courier New"/>
                            <w:sz w:val="15"/>
                            <w:szCs w:val="15"/>
                          </w:rPr>
                        </w:pPr>
                      </w:p>
                    </w:txbxContent>
                  </v:textbox>
                </v:shape>
                <v:shape id="Text Box 478" o:spid="_x0000_s1503" type="#_x0000_t202" style="position:absolute;left:7706;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54D06D31" w14:textId="77777777" w:rsidR="00067879" w:rsidRDefault="00067879">
                        <w:pPr>
                          <w:spacing w:after="0" w:line="240" w:lineRule="auto"/>
                          <w:rPr>
                            <w:rFonts w:ascii="Courier New" w:hAnsi="Courier New" w:cs="Courier New"/>
                            <w:sz w:val="15"/>
                            <w:szCs w:val="15"/>
                          </w:rPr>
                        </w:pPr>
                      </w:p>
                    </w:txbxContent>
                  </v:textbox>
                </v:shape>
                <v:shape id="Text Box 479" o:spid="_x0000_s1504" type="#_x0000_t202" style="position:absolute;left:852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54D06D32" w14:textId="77777777" w:rsidR="00067879" w:rsidRDefault="00067879">
                        <w:pPr>
                          <w:spacing w:after="0" w:line="240" w:lineRule="auto"/>
                          <w:rPr>
                            <w:rFonts w:ascii="Courier New" w:hAnsi="Courier New" w:cs="Courier New"/>
                            <w:sz w:val="15"/>
                            <w:szCs w:val="15"/>
                          </w:rPr>
                        </w:pPr>
                      </w:p>
                    </w:txbxContent>
                  </v:textbox>
                </v:shape>
                <v:shape id="Text Box 480" o:spid="_x0000_s1505" type="#_x0000_t202" style="position:absolute;left:996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4D06D33" w14:textId="77777777" w:rsidR="00067879" w:rsidRDefault="00067879">
                        <w:pPr>
                          <w:spacing w:after="0" w:line="240" w:lineRule="auto"/>
                          <w:rPr>
                            <w:rFonts w:ascii="Courier New" w:hAnsi="Courier New" w:cs="Courier New"/>
                            <w:sz w:val="15"/>
                            <w:szCs w:val="15"/>
                          </w:rPr>
                        </w:pPr>
                      </w:p>
                    </w:txbxContent>
                  </v:textbox>
                </v:shape>
                <v:shape id="Text Box 481" o:spid="_x0000_s1506" type="#_x0000_t202" style="position:absolute;left:4346;top:1048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54D06D3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Text Box 482" o:spid="_x0000_s1507" type="#_x0000_t202" style="position:absolute;left:722;top:1077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54D06D3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3" o:spid="_x0000_s1508" type="#_x0000_t202" style="position:absolute;left:722;top:1093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54D06D36"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Text Box 484" o:spid="_x0000_s1509" type="#_x0000_t202" style="position:absolute;left:722;top:1110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54D06D37" w14:textId="77777777" w:rsidR="00067879" w:rsidRDefault="00067879">
                        <w:pPr>
                          <w:spacing w:after="0" w:line="240" w:lineRule="auto"/>
                          <w:rPr>
                            <w:rFonts w:ascii="Courier New" w:hAnsi="Courier New" w:cs="Courier New"/>
                            <w:sz w:val="15"/>
                            <w:szCs w:val="15"/>
                          </w:rPr>
                        </w:pPr>
                      </w:p>
                    </w:txbxContent>
                  </v:textbox>
                </v:shape>
                <v:shape id="Text Box 485" o:spid="_x0000_s1510" type="#_x0000_t202" style="position:absolute;left:722;top:1127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4D06D38"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Text Box 486" o:spid="_x0000_s1511" type="#_x0000_t202" style="position:absolute;left:722;top:11442;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54D06D39"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Independence OH 44131</w:t>
                        </w:r>
                      </w:p>
                    </w:txbxContent>
                  </v:textbox>
                </v:shape>
                <v:shape id="Text Box 487" o:spid="_x0000_s1512" type="#_x0000_t202" style="position:absolute;left:10442;top:10482;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54D06D3A"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VAFSC</w:t>
                        </w:r>
                      </w:p>
                    </w:txbxContent>
                  </v:textbox>
                </v:shape>
                <v:shape id="Text Box 488" o:spid="_x0000_s1513" type="#_x0000_t202" style="position:absolute;left:6842;top:1057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54D06D3B"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9" o:spid="_x0000_s1514" type="#_x0000_t202" style="position:absolute;left:6842;top:1074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54D06D3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Text Box 490" o:spid="_x0000_s1515" type="#_x0000_t202" style="position:absolute;left:6842;top:1091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4D06D3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Invoices to be Submitted Electronically</w:t>
                        </w:r>
                      </w:p>
                    </w:txbxContent>
                  </v:textbox>
                </v:shape>
                <v:shape id="Text Box 491" o:spid="_x0000_s1516" type="#_x0000_t202" style="position:absolute;left:6842;top:1108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4D06D3E"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https://www.fsc.va.gov/einvoice.asp</w:t>
                        </w:r>
                      </w:p>
                    </w:txbxContent>
                  </v:textbox>
                </v:shape>
                <v:shape id="Text Box 492" o:spid="_x0000_s1517" type="#_x0000_t202" style="position:absolute;left:6842;top:1125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54D06D3F"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e-Invoice Setup Info Phone 877-489-6135  </w:t>
                        </w:r>
                      </w:p>
                    </w:txbxContent>
                  </v:textbox>
                </v:shape>
                <v:shape id="Text Box 493" o:spid="_x0000_s1518" type="#_x0000_t202" style="position:absolute;left:6794;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54D06D40"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877-353-9791</w:t>
                        </w:r>
                      </w:p>
                    </w:txbxContent>
                  </v:textbox>
                </v:shape>
                <v:shape id="Text Box 494" o:spid="_x0000_s1519" type="#_x0000_t202" style="position:absolute;left:9506;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4D06D4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512-460-5429</w:t>
                        </w:r>
                      </w:p>
                    </w:txbxContent>
                  </v:textbox>
                </v:shape>
                <v:shape id="Text Box 495" o:spid="_x0000_s1520" type="#_x0000_t202" style="position:absolute;left:684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54D06D42" w14:textId="77777777" w:rsidR="00067879" w:rsidRDefault="00067879">
                        <w:pPr>
                          <w:spacing w:after="0" w:line="240" w:lineRule="auto"/>
                          <w:rPr>
                            <w:rFonts w:ascii="Courier New" w:hAnsi="Courier New" w:cs="Courier New"/>
                            <w:sz w:val="15"/>
                            <w:szCs w:val="15"/>
                          </w:rPr>
                        </w:pPr>
                      </w:p>
                    </w:txbxContent>
                  </v:textbox>
                </v:shape>
                <v:shape id="Text Box 496" o:spid="_x0000_s1521" type="#_x0000_t202" style="position:absolute;left:684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54D06D43" w14:textId="77777777" w:rsidR="00067879" w:rsidRDefault="00067879">
                        <w:pPr>
                          <w:spacing w:after="0" w:line="240" w:lineRule="auto"/>
                          <w:rPr>
                            <w:rFonts w:ascii="Courier New" w:hAnsi="Courier New" w:cs="Courier New"/>
                            <w:sz w:val="15"/>
                            <w:szCs w:val="15"/>
                          </w:rPr>
                        </w:pPr>
                      </w:p>
                    </w:txbxContent>
                  </v:textbox>
                </v:shape>
                <v:shape id="Text Box 497" o:spid="_x0000_s1522" type="#_x0000_t202" style="position:absolute;left:684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54D06D44" w14:textId="77777777" w:rsidR="00067879" w:rsidRDefault="00067879">
                        <w:pPr>
                          <w:spacing w:after="0" w:line="240" w:lineRule="auto"/>
                          <w:rPr>
                            <w:rFonts w:ascii="Courier New" w:hAnsi="Courier New" w:cs="Courier New"/>
                            <w:sz w:val="15"/>
                            <w:szCs w:val="15"/>
                          </w:rPr>
                        </w:pPr>
                      </w:p>
                    </w:txbxContent>
                  </v:textbox>
                </v:shape>
                <v:shape id="Text Box 498" o:spid="_x0000_s1523" type="#_x0000_t202" style="position:absolute;left:684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54D06D45" w14:textId="77777777" w:rsidR="00067879" w:rsidRDefault="00067879">
                        <w:pPr>
                          <w:spacing w:after="0" w:line="240" w:lineRule="auto"/>
                          <w:rPr>
                            <w:rFonts w:ascii="Courier New" w:hAnsi="Courier New" w:cs="Courier New"/>
                            <w:sz w:val="15"/>
                            <w:szCs w:val="15"/>
                          </w:rPr>
                        </w:pPr>
                      </w:p>
                    </w:txbxContent>
                  </v:textbox>
                </v:shape>
                <v:shape id="Text Box 499" o:spid="_x0000_s1524" type="#_x0000_t202" style="position:absolute;left:6842;top:265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54D06D46" w14:textId="77777777" w:rsidR="00067879" w:rsidRDefault="00067879">
                        <w:pPr>
                          <w:spacing w:after="0" w:line="240" w:lineRule="auto"/>
                          <w:rPr>
                            <w:rFonts w:ascii="Courier New" w:hAnsi="Courier New" w:cs="Courier New"/>
                            <w:sz w:val="15"/>
                            <w:szCs w:val="15"/>
                          </w:rPr>
                        </w:pPr>
                      </w:p>
                    </w:txbxContent>
                  </v:textbox>
                </v:shape>
                <v:shape id="Text Box 500" o:spid="_x0000_s1525" type="#_x0000_t202" style="position:absolute;left:9842;top:2658;width:51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54D06D47" w14:textId="77777777" w:rsidR="00067879" w:rsidRDefault="00067879">
                        <w:pPr>
                          <w:spacing w:after="0" w:line="240" w:lineRule="auto"/>
                          <w:rPr>
                            <w:rFonts w:ascii="Courier New" w:hAnsi="Courier New" w:cs="Courier New"/>
                            <w:sz w:val="15"/>
                            <w:szCs w:val="15"/>
                          </w:rPr>
                        </w:pPr>
                      </w:p>
                    </w:txbxContent>
                  </v:textbox>
                </v:shape>
                <v:shape id="Text Box 501" o:spid="_x0000_s1526" type="#_x0000_t202" style="position:absolute;left:10082;top:2658;width:47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54D06D48" w14:textId="77777777" w:rsidR="00067879" w:rsidRDefault="00067879">
                        <w:pPr>
                          <w:spacing w:after="0" w:line="240" w:lineRule="auto"/>
                          <w:rPr>
                            <w:rFonts w:ascii="Courier New" w:hAnsi="Courier New" w:cs="Courier New"/>
                            <w:sz w:val="15"/>
                            <w:szCs w:val="15"/>
                          </w:rPr>
                        </w:pPr>
                      </w:p>
                    </w:txbxContent>
                  </v:textbox>
                </v:shape>
                <v:shape id="Text Box 502" o:spid="_x0000_s1527" type="#_x0000_t202" style="position:absolute;left:8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54D06D49" w14:textId="77777777" w:rsidR="00067879" w:rsidRDefault="00067879">
                        <w:pPr>
                          <w:spacing w:after="0" w:line="240" w:lineRule="auto"/>
                          <w:rPr>
                            <w:rFonts w:ascii="Courier New" w:hAnsi="Courier New" w:cs="Courier New"/>
                            <w:sz w:val="15"/>
                            <w:szCs w:val="15"/>
                          </w:rPr>
                        </w:pPr>
                      </w:p>
                    </w:txbxContent>
                  </v:textbox>
                </v:shape>
                <v:shape id="Text Box 503" o:spid="_x0000_s1528" type="#_x0000_t202" style="position:absolute;left:2282;top:1221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54D06D4A" w14:textId="77777777" w:rsidR="00067879" w:rsidRDefault="00067879">
                        <w:pPr>
                          <w:spacing w:after="0" w:line="240" w:lineRule="auto"/>
                          <w:jc w:val="center"/>
                          <w:rPr>
                            <w:rFonts w:ascii="Courier New" w:hAnsi="Courier New" w:cs="Courier New"/>
                            <w:sz w:val="15"/>
                            <w:szCs w:val="15"/>
                          </w:rPr>
                        </w:pPr>
                      </w:p>
                    </w:txbxContent>
                  </v:textbox>
                </v:shape>
                <v:shape id="Text Box 504" o:spid="_x0000_s1529" type="#_x0000_t202" style="position:absolute;left:62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54D06D4B" w14:textId="77777777" w:rsidR="00067879" w:rsidRDefault="00067879">
                        <w:pPr>
                          <w:spacing w:after="0" w:line="240" w:lineRule="auto"/>
                          <w:rPr>
                            <w:rFonts w:ascii="Courier New" w:hAnsi="Courier New" w:cs="Courier New"/>
                            <w:sz w:val="15"/>
                            <w:szCs w:val="15"/>
                          </w:rPr>
                        </w:pPr>
                      </w:p>
                    </w:txbxContent>
                  </v:textbox>
                </v:shape>
                <v:shape id="Text Box 505" o:spid="_x0000_s1530" type="#_x0000_t202" style="position:absolute;left:6362;top:1369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54D06D4C"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Samantha Mihaila</w:t>
                        </w:r>
                      </w:p>
                    </w:txbxContent>
                  </v:textbox>
                </v:shape>
                <v:shape id="Text Box 506" o:spid="_x0000_s1531" type="#_x0000_t202" style="position:absolute;left:6362;top:1389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54D06D4D"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Contracting Officer</w:t>
                        </w:r>
                      </w:p>
                    </w:txbxContent>
                  </v:textbox>
                </v:shape>
                <v:shape id="Text Box 507" o:spid="_x0000_s1532" type="#_x0000_t202" style="position:absolute;left:10202;top:1461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54D06D4E" w14:textId="77777777" w:rsidR="00067879" w:rsidRDefault="00067879">
                        <w:pPr>
                          <w:spacing w:after="0" w:line="240" w:lineRule="auto"/>
                          <w:rPr>
                            <w:rFonts w:ascii="Courier New" w:hAnsi="Courier New" w:cs="Courier New"/>
                            <w:sz w:val="15"/>
                            <w:szCs w:val="15"/>
                          </w:rPr>
                        </w:pPr>
                      </w:p>
                    </w:txbxContent>
                  </v:textbox>
                </v:shape>
                <v:shape id="Text Box 508" o:spid="_x0000_s1533" type="#_x0000_t202" style="position:absolute;left:252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54D06D4F" w14:textId="77777777" w:rsidR="00067879" w:rsidRDefault="00067879">
                        <w:pPr>
                          <w:spacing w:after="0" w:line="240" w:lineRule="auto"/>
                          <w:rPr>
                            <w:rFonts w:ascii="Courier New" w:hAnsi="Courier New" w:cs="Courier New"/>
                            <w:sz w:val="15"/>
                            <w:szCs w:val="15"/>
                          </w:rPr>
                        </w:pPr>
                      </w:p>
                    </w:txbxContent>
                  </v:textbox>
                </v:shape>
                <v:shape id="Text Box 509" o:spid="_x0000_s1534" type="#_x0000_t202" style="position:absolute;left:756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54D06D50" w14:textId="77777777" w:rsidR="00067879" w:rsidRDefault="00067879">
                        <w:pPr>
                          <w:spacing w:after="0" w:line="240" w:lineRule="auto"/>
                          <w:rPr>
                            <w:rFonts w:ascii="Courier New" w:hAnsi="Courier New" w:cs="Courier New"/>
                            <w:sz w:val="15"/>
                            <w:szCs w:val="15"/>
                          </w:rPr>
                        </w:pPr>
                      </w:p>
                    </w:txbxContent>
                  </v:textbox>
                </v:shape>
                <v:shape id="Text Box 510" o:spid="_x0000_s1535" type="#_x0000_t202" style="position:absolute;left:722;top:817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54D06D51"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1" o:spid="_x0000_s1536" type="#_x0000_t202" style="position:absolute;left:722;top:832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54D06D52"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2" o:spid="_x0000_s1537" type="#_x0000_t202" style="position:absolute;left:722;top:846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54D06D53"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3" o:spid="_x0000_s1538" type="#_x0000_t202" style="position:absolute;left:722;top:861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4D06D54"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4" o:spid="_x0000_s1539" type="#_x0000_t202" style="position:absolute;left:722;top:875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4D06D55" w14:textId="77777777" w:rsidR="00067879" w:rsidRDefault="00396974">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mc:Fallback>
        </mc:AlternateContent>
      </w:r>
    </w:p>
    <w:sdt>
      <w:sdtPr>
        <w:rPr>
          <w:rFonts w:eastAsiaTheme="minorHAnsi"/>
          <w:b w:val="0"/>
          <w:bCs w:val="0"/>
          <w:sz w:val="20"/>
          <w:szCs w:val="22"/>
        </w:rPr>
        <w:id w:val="-1900917728"/>
        <w:docPartObj>
          <w:docPartGallery w:val="Table of Contents"/>
          <w:docPartUnique/>
        </w:docPartObj>
      </w:sdtPr>
      <w:sdtEndPr/>
      <w:sdtContent>
        <w:p w14:paraId="54D063C1" w14:textId="77777777" w:rsidR="00396974" w:rsidRDefault="00396974">
          <w:pPr>
            <w:pStyle w:val="TOCHeading"/>
            <w:pageBreakBefore/>
          </w:pPr>
          <w:r>
            <w:t>Table of Contents</w:t>
          </w:r>
        </w:p>
        <w:p w14:paraId="54D063C2" w14:textId="77777777" w:rsidR="00067879" w:rsidRDefault="00396974">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54D063C3" w14:textId="77777777" w:rsidR="00067879" w:rsidRDefault="009769B0">
          <w:pPr>
            <w:pStyle w:val="TOC1"/>
            <w:tabs>
              <w:tab w:val="right" w:leader="dot" w:pos="9350"/>
            </w:tabs>
            <w:rPr>
              <w:noProof/>
            </w:rPr>
          </w:pPr>
          <w:hyperlink w:anchor="_Toc256000001" w:history="1">
            <w:r w:rsidR="00396974">
              <w:rPr>
                <w:rStyle w:val="Hyperlink"/>
              </w:rPr>
              <w:t>SECTION A - SOLICITATION/CONTRACT FORM</w:t>
            </w:r>
            <w:r w:rsidR="00396974">
              <w:rPr>
                <w:rStyle w:val="Hyperlink"/>
              </w:rPr>
              <w:tab/>
            </w:r>
            <w:r w:rsidR="00396974">
              <w:fldChar w:fldCharType="begin"/>
            </w:r>
            <w:r w:rsidR="00396974">
              <w:rPr>
                <w:rStyle w:val="Hyperlink"/>
              </w:rPr>
              <w:instrText xml:space="preserve"> PAGEREF _Toc256000001 \h </w:instrText>
            </w:r>
            <w:r w:rsidR="00396974">
              <w:fldChar w:fldCharType="separate"/>
            </w:r>
            <w:r w:rsidR="00396974">
              <w:rPr>
                <w:rStyle w:val="Hyperlink"/>
              </w:rPr>
              <w:t>1</w:t>
            </w:r>
            <w:r w:rsidR="00396974">
              <w:fldChar w:fldCharType="end"/>
            </w:r>
          </w:hyperlink>
        </w:p>
        <w:p w14:paraId="54D063C4" w14:textId="77777777" w:rsidR="00067879" w:rsidRDefault="009769B0">
          <w:pPr>
            <w:pStyle w:val="TOC2"/>
            <w:tabs>
              <w:tab w:val="right" w:leader="dot" w:pos="9350"/>
            </w:tabs>
            <w:rPr>
              <w:noProof/>
            </w:rPr>
          </w:pPr>
          <w:hyperlink w:anchor="_Toc256000002" w:history="1">
            <w:r w:rsidR="00396974">
              <w:rPr>
                <w:rStyle w:val="Hyperlink"/>
              </w:rPr>
              <w:t>A.1  SF 1442  SOLICITATION, OFFER, AND AWARD (Construction, Alteration, or Repair)</w:t>
            </w:r>
            <w:r w:rsidR="00396974">
              <w:rPr>
                <w:rStyle w:val="Hyperlink"/>
              </w:rPr>
              <w:tab/>
            </w:r>
            <w:r w:rsidR="00396974">
              <w:fldChar w:fldCharType="begin"/>
            </w:r>
            <w:r w:rsidR="00396974">
              <w:rPr>
                <w:rStyle w:val="Hyperlink"/>
              </w:rPr>
              <w:instrText xml:space="preserve"> PAGEREF _Toc256000002 \h </w:instrText>
            </w:r>
            <w:r w:rsidR="00396974">
              <w:fldChar w:fldCharType="separate"/>
            </w:r>
            <w:r w:rsidR="00396974">
              <w:rPr>
                <w:rStyle w:val="Hyperlink"/>
              </w:rPr>
              <w:t>1</w:t>
            </w:r>
            <w:r w:rsidR="00396974">
              <w:fldChar w:fldCharType="end"/>
            </w:r>
          </w:hyperlink>
        </w:p>
        <w:p w14:paraId="54D063C5" w14:textId="77777777" w:rsidR="00067879" w:rsidRDefault="009769B0">
          <w:pPr>
            <w:pStyle w:val="TOC2"/>
            <w:tabs>
              <w:tab w:val="right" w:leader="dot" w:pos="9350"/>
            </w:tabs>
            <w:rPr>
              <w:noProof/>
            </w:rPr>
          </w:pPr>
          <w:hyperlink w:anchor="_Toc256000003" w:history="1">
            <w:r w:rsidR="00396974">
              <w:rPr>
                <w:rStyle w:val="Hyperlink"/>
              </w:rPr>
              <w:t>A.2  SF 1442  SOLICITATION, OFFER, AND AWARD (CONSTRUCTION, ALTERATION, OR REPAIR)– BACK</w:t>
            </w:r>
            <w:r w:rsidR="00396974">
              <w:rPr>
                <w:rStyle w:val="Hyperlink"/>
              </w:rPr>
              <w:tab/>
            </w:r>
            <w:r w:rsidR="00396974">
              <w:fldChar w:fldCharType="begin"/>
            </w:r>
            <w:r w:rsidR="00396974">
              <w:rPr>
                <w:rStyle w:val="Hyperlink"/>
              </w:rPr>
              <w:instrText xml:space="preserve"> PAGEREF _Toc256000003 \h </w:instrText>
            </w:r>
            <w:r w:rsidR="00396974">
              <w:fldChar w:fldCharType="separate"/>
            </w:r>
            <w:r w:rsidR="00396974">
              <w:rPr>
                <w:rStyle w:val="Hyperlink"/>
              </w:rPr>
              <w:t>2</w:t>
            </w:r>
            <w:r w:rsidR="00396974">
              <w:fldChar w:fldCharType="end"/>
            </w:r>
          </w:hyperlink>
        </w:p>
        <w:p w14:paraId="54D063C6" w14:textId="77777777" w:rsidR="00067879" w:rsidRDefault="009769B0">
          <w:pPr>
            <w:pStyle w:val="TOC2"/>
            <w:tabs>
              <w:tab w:val="right" w:leader="dot" w:pos="9350"/>
            </w:tabs>
            <w:rPr>
              <w:noProof/>
            </w:rPr>
          </w:pPr>
          <w:hyperlink w:anchor="_Toc256000004" w:history="1">
            <w:r w:rsidR="00396974">
              <w:rPr>
                <w:rStyle w:val="Hyperlink"/>
              </w:rPr>
              <w:t>A.3 PRICE/COST SCHEDULE</w:t>
            </w:r>
            <w:r w:rsidR="00396974">
              <w:rPr>
                <w:rStyle w:val="Hyperlink"/>
              </w:rPr>
              <w:tab/>
            </w:r>
            <w:r w:rsidR="00396974">
              <w:fldChar w:fldCharType="begin"/>
            </w:r>
            <w:r w:rsidR="00396974">
              <w:rPr>
                <w:rStyle w:val="Hyperlink"/>
              </w:rPr>
              <w:instrText xml:space="preserve"> PAGEREF _Toc256000004 \h </w:instrText>
            </w:r>
            <w:r w:rsidR="00396974">
              <w:fldChar w:fldCharType="separate"/>
            </w:r>
            <w:r w:rsidR="00396974">
              <w:rPr>
                <w:rStyle w:val="Hyperlink"/>
              </w:rPr>
              <w:t>6</w:t>
            </w:r>
            <w:r w:rsidR="00396974">
              <w:fldChar w:fldCharType="end"/>
            </w:r>
          </w:hyperlink>
        </w:p>
        <w:p w14:paraId="54D063C7" w14:textId="77777777" w:rsidR="00067879" w:rsidRDefault="009769B0">
          <w:pPr>
            <w:pStyle w:val="TOC3"/>
            <w:tabs>
              <w:tab w:val="right" w:leader="dot" w:pos="9350"/>
            </w:tabs>
            <w:rPr>
              <w:noProof/>
            </w:rPr>
          </w:pPr>
          <w:hyperlink w:anchor="_Toc256000005" w:history="1">
            <w:r w:rsidR="00396974">
              <w:rPr>
                <w:rStyle w:val="Hyperlink"/>
              </w:rPr>
              <w:t>ITEM INFORMATION</w:t>
            </w:r>
            <w:r w:rsidR="00396974">
              <w:rPr>
                <w:rStyle w:val="Hyperlink"/>
              </w:rPr>
              <w:tab/>
            </w:r>
            <w:r w:rsidR="00396974">
              <w:fldChar w:fldCharType="begin"/>
            </w:r>
            <w:r w:rsidR="00396974">
              <w:rPr>
                <w:rStyle w:val="Hyperlink"/>
              </w:rPr>
              <w:instrText xml:space="preserve"> PAGEREF _Toc256000005 \h </w:instrText>
            </w:r>
            <w:r w:rsidR="00396974">
              <w:fldChar w:fldCharType="separate"/>
            </w:r>
            <w:r w:rsidR="00396974">
              <w:rPr>
                <w:rStyle w:val="Hyperlink"/>
              </w:rPr>
              <w:t>6</w:t>
            </w:r>
            <w:r w:rsidR="00396974">
              <w:fldChar w:fldCharType="end"/>
            </w:r>
          </w:hyperlink>
        </w:p>
        <w:p w14:paraId="54D063C8" w14:textId="77777777" w:rsidR="00067879" w:rsidRDefault="009769B0">
          <w:pPr>
            <w:pStyle w:val="TOC1"/>
            <w:tabs>
              <w:tab w:val="left" w:pos="720"/>
              <w:tab w:val="right" w:leader="dot" w:pos="9350"/>
            </w:tabs>
            <w:rPr>
              <w:noProof/>
            </w:rPr>
          </w:pPr>
          <w:hyperlink w:anchor="_Toc256000006" w:history="1">
            <w:r w:rsidR="00396974">
              <w:rPr>
                <w:rStyle w:val="Hyperlink"/>
                <w:rFonts w:ascii="Times New Roman" w:eastAsia="Times New Roman" w:hAnsi="Times New Roman" w:cs="Times New Roman"/>
                <w:u w:color="000000"/>
              </w:rPr>
              <w:t>2.</w:t>
            </w:r>
            <w:r w:rsidR="00396974">
              <w:rPr>
                <w:rStyle w:val="Hyperlink"/>
                <w:rFonts w:eastAsia="Times New Roman" w:cs="Times New Roman"/>
                <w:noProof/>
                <w:u w:color="000000"/>
              </w:rPr>
              <w:tab/>
            </w:r>
            <w:r w:rsidR="00396974">
              <w:rPr>
                <w:rStyle w:val="Hyperlink"/>
              </w:rPr>
              <w:t>ACCESS TO VA INFORMATION AND VA INFORMATION SYSTEMS</w:t>
            </w:r>
            <w:r w:rsidR="00396974">
              <w:rPr>
                <w:rStyle w:val="Hyperlink"/>
              </w:rPr>
              <w:tab/>
            </w:r>
            <w:r w:rsidR="00396974">
              <w:fldChar w:fldCharType="begin"/>
            </w:r>
            <w:r w:rsidR="00396974">
              <w:rPr>
                <w:rStyle w:val="Hyperlink"/>
              </w:rPr>
              <w:instrText xml:space="preserve"> PAGEREF _Toc256000006 \h </w:instrText>
            </w:r>
            <w:r w:rsidR="00396974">
              <w:fldChar w:fldCharType="separate"/>
            </w:r>
            <w:r w:rsidR="00396974">
              <w:rPr>
                <w:rStyle w:val="Hyperlink"/>
              </w:rPr>
              <w:t>8</w:t>
            </w:r>
            <w:r w:rsidR="00396974">
              <w:fldChar w:fldCharType="end"/>
            </w:r>
          </w:hyperlink>
        </w:p>
        <w:p w14:paraId="54D063C9" w14:textId="77777777" w:rsidR="00067879" w:rsidRDefault="009769B0">
          <w:pPr>
            <w:pStyle w:val="TOC1"/>
            <w:tabs>
              <w:tab w:val="left" w:pos="720"/>
              <w:tab w:val="right" w:leader="dot" w:pos="9350"/>
            </w:tabs>
            <w:rPr>
              <w:noProof/>
            </w:rPr>
          </w:pPr>
          <w:hyperlink w:anchor="_Toc256000007" w:history="1">
            <w:r w:rsidR="00396974">
              <w:rPr>
                <w:rStyle w:val="Hyperlink"/>
                <w:rFonts w:ascii="Times New Roman" w:eastAsia="Times New Roman" w:hAnsi="Times New Roman" w:cs="Times New Roman"/>
                <w:u w:color="000000"/>
              </w:rPr>
              <w:t>3.</w:t>
            </w:r>
            <w:r w:rsidR="00396974">
              <w:rPr>
                <w:rStyle w:val="Hyperlink"/>
                <w:rFonts w:eastAsia="Times New Roman" w:cs="Times New Roman"/>
                <w:noProof/>
                <w:u w:color="000000"/>
              </w:rPr>
              <w:tab/>
            </w:r>
            <w:r w:rsidR="00396974">
              <w:rPr>
                <w:rStyle w:val="Hyperlink"/>
              </w:rPr>
              <w:t>VA INFORMATION CUSTODIAL LANGUAGE</w:t>
            </w:r>
            <w:r w:rsidR="00396974">
              <w:rPr>
                <w:rStyle w:val="Hyperlink"/>
              </w:rPr>
              <w:tab/>
            </w:r>
            <w:r w:rsidR="00396974">
              <w:fldChar w:fldCharType="begin"/>
            </w:r>
            <w:r w:rsidR="00396974">
              <w:rPr>
                <w:rStyle w:val="Hyperlink"/>
              </w:rPr>
              <w:instrText xml:space="preserve"> PAGEREF _Toc256000007 \h </w:instrText>
            </w:r>
            <w:r w:rsidR="00396974">
              <w:fldChar w:fldCharType="separate"/>
            </w:r>
            <w:r w:rsidR="00396974">
              <w:rPr>
                <w:rStyle w:val="Hyperlink"/>
              </w:rPr>
              <w:t>9</w:t>
            </w:r>
            <w:r w:rsidR="00396974">
              <w:fldChar w:fldCharType="end"/>
            </w:r>
          </w:hyperlink>
        </w:p>
        <w:p w14:paraId="54D063CA" w14:textId="77777777" w:rsidR="00067879" w:rsidRDefault="009769B0">
          <w:pPr>
            <w:pStyle w:val="TOC1"/>
            <w:tabs>
              <w:tab w:val="left" w:pos="720"/>
              <w:tab w:val="right" w:leader="dot" w:pos="9350"/>
            </w:tabs>
            <w:rPr>
              <w:noProof/>
            </w:rPr>
          </w:pPr>
          <w:hyperlink w:anchor="_Toc256000008" w:history="1">
            <w:r w:rsidR="00396974">
              <w:rPr>
                <w:rStyle w:val="Hyperlink"/>
                <w:rFonts w:ascii="Times New Roman" w:eastAsia="Times New Roman" w:hAnsi="Times New Roman" w:cs="Times New Roman"/>
                <w:u w:color="000000"/>
              </w:rPr>
              <w:t>4.</w:t>
            </w:r>
            <w:r w:rsidR="00396974">
              <w:rPr>
                <w:rStyle w:val="Hyperlink"/>
                <w:rFonts w:eastAsia="Times New Roman" w:cs="Times New Roman"/>
                <w:noProof/>
                <w:u w:color="000000"/>
              </w:rPr>
              <w:tab/>
            </w:r>
            <w:r w:rsidR="00396974">
              <w:rPr>
                <w:rStyle w:val="Hyperlink"/>
              </w:rPr>
              <w:t>INFORMATION SYSTEM DESIGN AND DEVELOPMENT</w:t>
            </w:r>
            <w:r w:rsidR="00396974">
              <w:rPr>
                <w:rStyle w:val="Hyperlink"/>
              </w:rPr>
              <w:tab/>
            </w:r>
            <w:r w:rsidR="00396974">
              <w:fldChar w:fldCharType="begin"/>
            </w:r>
            <w:r w:rsidR="00396974">
              <w:rPr>
                <w:rStyle w:val="Hyperlink"/>
              </w:rPr>
              <w:instrText xml:space="preserve"> PAGEREF _Toc256000008 \h </w:instrText>
            </w:r>
            <w:r w:rsidR="00396974">
              <w:fldChar w:fldCharType="separate"/>
            </w:r>
            <w:r w:rsidR="00396974">
              <w:rPr>
                <w:rStyle w:val="Hyperlink"/>
              </w:rPr>
              <w:t>11</w:t>
            </w:r>
            <w:r w:rsidR="00396974">
              <w:fldChar w:fldCharType="end"/>
            </w:r>
          </w:hyperlink>
        </w:p>
        <w:p w14:paraId="54D063CB" w14:textId="77777777" w:rsidR="00067879" w:rsidRDefault="009769B0">
          <w:pPr>
            <w:pStyle w:val="TOC1"/>
            <w:tabs>
              <w:tab w:val="left" w:pos="720"/>
              <w:tab w:val="right" w:leader="dot" w:pos="9350"/>
            </w:tabs>
            <w:rPr>
              <w:noProof/>
            </w:rPr>
          </w:pPr>
          <w:hyperlink w:anchor="_Toc256000009" w:history="1">
            <w:r w:rsidR="00396974">
              <w:rPr>
                <w:rStyle w:val="Hyperlink"/>
                <w:rFonts w:ascii="Times New Roman" w:eastAsia="Times New Roman" w:hAnsi="Times New Roman" w:cs="Times New Roman"/>
                <w:u w:color="000000"/>
              </w:rPr>
              <w:t>5.</w:t>
            </w:r>
            <w:r w:rsidR="00396974">
              <w:rPr>
                <w:rStyle w:val="Hyperlink"/>
                <w:rFonts w:eastAsia="Times New Roman" w:cs="Times New Roman"/>
                <w:noProof/>
                <w:u w:color="000000"/>
              </w:rPr>
              <w:tab/>
            </w:r>
            <w:r w:rsidR="00396974">
              <w:rPr>
                <w:rStyle w:val="Hyperlink"/>
              </w:rPr>
              <w:t>INFORMATION SYSTEM HOSTING, OPERATION, MAINTENANCE, OR USE</w:t>
            </w:r>
            <w:r w:rsidR="00396974">
              <w:rPr>
                <w:rStyle w:val="Hyperlink"/>
              </w:rPr>
              <w:tab/>
            </w:r>
            <w:r w:rsidR="00396974">
              <w:fldChar w:fldCharType="begin"/>
            </w:r>
            <w:r w:rsidR="00396974">
              <w:rPr>
                <w:rStyle w:val="Hyperlink"/>
              </w:rPr>
              <w:instrText xml:space="preserve"> PAGEREF _Toc256000009 \h </w:instrText>
            </w:r>
            <w:r w:rsidR="00396974">
              <w:fldChar w:fldCharType="separate"/>
            </w:r>
            <w:r w:rsidR="00396974">
              <w:rPr>
                <w:rStyle w:val="Hyperlink"/>
              </w:rPr>
              <w:t>14</w:t>
            </w:r>
            <w:r w:rsidR="00396974">
              <w:fldChar w:fldCharType="end"/>
            </w:r>
          </w:hyperlink>
        </w:p>
        <w:p w14:paraId="54D063CC" w14:textId="77777777" w:rsidR="00067879" w:rsidRDefault="009769B0">
          <w:pPr>
            <w:pStyle w:val="TOC1"/>
            <w:tabs>
              <w:tab w:val="left" w:pos="720"/>
              <w:tab w:val="right" w:leader="dot" w:pos="9350"/>
            </w:tabs>
            <w:rPr>
              <w:noProof/>
            </w:rPr>
          </w:pPr>
          <w:hyperlink w:anchor="_Toc256000010" w:history="1">
            <w:r w:rsidR="00396974">
              <w:rPr>
                <w:rStyle w:val="Hyperlink"/>
                <w:rFonts w:ascii="Times New Roman" w:eastAsia="Times New Roman" w:hAnsi="Times New Roman" w:cs="Times New Roman"/>
                <w:u w:color="000000"/>
              </w:rPr>
              <w:t>6.</w:t>
            </w:r>
            <w:r w:rsidR="00396974">
              <w:rPr>
                <w:rStyle w:val="Hyperlink"/>
                <w:rFonts w:eastAsia="Times New Roman" w:cs="Times New Roman"/>
                <w:noProof/>
                <w:u w:color="000000"/>
              </w:rPr>
              <w:tab/>
            </w:r>
            <w:r w:rsidR="00396974">
              <w:rPr>
                <w:rStyle w:val="Hyperlink"/>
              </w:rPr>
              <w:t>SECURITY INCIDENT INVESTIGATION</w:t>
            </w:r>
            <w:r w:rsidR="00396974">
              <w:rPr>
                <w:rStyle w:val="Hyperlink"/>
              </w:rPr>
              <w:tab/>
            </w:r>
            <w:r w:rsidR="00396974">
              <w:fldChar w:fldCharType="begin"/>
            </w:r>
            <w:r w:rsidR="00396974">
              <w:rPr>
                <w:rStyle w:val="Hyperlink"/>
              </w:rPr>
              <w:instrText xml:space="preserve"> PAGEREF _Toc256000010 \h </w:instrText>
            </w:r>
            <w:r w:rsidR="00396974">
              <w:fldChar w:fldCharType="separate"/>
            </w:r>
            <w:r w:rsidR="00396974">
              <w:rPr>
                <w:rStyle w:val="Hyperlink"/>
              </w:rPr>
              <w:t>17</w:t>
            </w:r>
            <w:r w:rsidR="00396974">
              <w:fldChar w:fldCharType="end"/>
            </w:r>
          </w:hyperlink>
        </w:p>
        <w:p w14:paraId="54D063CD" w14:textId="77777777" w:rsidR="00067879" w:rsidRDefault="009769B0">
          <w:pPr>
            <w:pStyle w:val="TOC1"/>
            <w:tabs>
              <w:tab w:val="left" w:pos="720"/>
              <w:tab w:val="right" w:leader="dot" w:pos="9350"/>
            </w:tabs>
            <w:rPr>
              <w:noProof/>
            </w:rPr>
          </w:pPr>
          <w:hyperlink w:anchor="_Toc256000011" w:history="1">
            <w:r w:rsidR="00396974">
              <w:rPr>
                <w:rStyle w:val="Hyperlink"/>
                <w:rFonts w:ascii="Times New Roman" w:eastAsia="Times New Roman" w:hAnsi="Times New Roman" w:cs="Times New Roman"/>
                <w:u w:color="000000"/>
              </w:rPr>
              <w:t>7.</w:t>
            </w:r>
            <w:r w:rsidR="00396974">
              <w:rPr>
                <w:rStyle w:val="Hyperlink"/>
                <w:rFonts w:eastAsia="Times New Roman" w:cs="Times New Roman"/>
                <w:noProof/>
                <w:u w:color="000000"/>
              </w:rPr>
              <w:tab/>
            </w:r>
            <w:r w:rsidR="00396974">
              <w:rPr>
                <w:rStyle w:val="Hyperlink"/>
              </w:rPr>
              <w:t>LIQUIDATED DAMAGES FOR DATA BREACH</w:t>
            </w:r>
            <w:r w:rsidR="00396974">
              <w:rPr>
                <w:rStyle w:val="Hyperlink"/>
              </w:rPr>
              <w:tab/>
            </w:r>
            <w:r w:rsidR="00396974">
              <w:fldChar w:fldCharType="begin"/>
            </w:r>
            <w:r w:rsidR="00396974">
              <w:rPr>
                <w:rStyle w:val="Hyperlink"/>
              </w:rPr>
              <w:instrText xml:space="preserve"> PAGEREF _Toc256000011 \h </w:instrText>
            </w:r>
            <w:r w:rsidR="00396974">
              <w:fldChar w:fldCharType="separate"/>
            </w:r>
            <w:r w:rsidR="00396974">
              <w:rPr>
                <w:rStyle w:val="Hyperlink"/>
              </w:rPr>
              <w:t>17</w:t>
            </w:r>
            <w:r w:rsidR="00396974">
              <w:fldChar w:fldCharType="end"/>
            </w:r>
          </w:hyperlink>
        </w:p>
        <w:p w14:paraId="54D063CE" w14:textId="77777777" w:rsidR="00067879" w:rsidRDefault="009769B0">
          <w:pPr>
            <w:pStyle w:val="TOC1"/>
            <w:tabs>
              <w:tab w:val="left" w:pos="720"/>
              <w:tab w:val="right" w:leader="dot" w:pos="9350"/>
            </w:tabs>
            <w:rPr>
              <w:noProof/>
            </w:rPr>
          </w:pPr>
          <w:hyperlink w:anchor="_Toc256000012" w:history="1">
            <w:r w:rsidR="00396974">
              <w:rPr>
                <w:rStyle w:val="Hyperlink"/>
                <w:rFonts w:ascii="Times New Roman" w:eastAsia="Times New Roman" w:hAnsi="Times New Roman" w:cs="Times New Roman"/>
                <w:u w:color="000000"/>
              </w:rPr>
              <w:t>8.</w:t>
            </w:r>
            <w:r w:rsidR="00396974">
              <w:rPr>
                <w:rStyle w:val="Hyperlink"/>
                <w:rFonts w:eastAsia="Times New Roman" w:cs="Times New Roman"/>
                <w:noProof/>
                <w:u w:color="000000"/>
              </w:rPr>
              <w:tab/>
            </w:r>
            <w:r w:rsidR="00396974">
              <w:rPr>
                <w:rStyle w:val="Hyperlink"/>
              </w:rPr>
              <w:t>SECURITY CONTROLS COMPLIANCE TESTING---N/A 9.</w:t>
            </w:r>
            <w:r w:rsidR="00396974">
              <w:rPr>
                <w:rStyle w:val="Hyperlink"/>
                <w:rFonts w:ascii="Arial" w:eastAsia="Arial" w:hAnsi="Arial" w:cs="Arial"/>
              </w:rPr>
              <w:t xml:space="preserve"> </w:t>
            </w:r>
            <w:r w:rsidR="00396974">
              <w:rPr>
                <w:rStyle w:val="Hyperlink"/>
              </w:rPr>
              <w:t>TRAINING</w:t>
            </w:r>
            <w:r w:rsidR="00396974">
              <w:rPr>
                <w:rStyle w:val="Hyperlink"/>
              </w:rPr>
              <w:tab/>
            </w:r>
            <w:r w:rsidR="00396974">
              <w:fldChar w:fldCharType="begin"/>
            </w:r>
            <w:r w:rsidR="00396974">
              <w:rPr>
                <w:rStyle w:val="Hyperlink"/>
              </w:rPr>
              <w:instrText xml:space="preserve"> PAGEREF _Toc256000012 \h </w:instrText>
            </w:r>
            <w:r w:rsidR="00396974">
              <w:fldChar w:fldCharType="separate"/>
            </w:r>
            <w:r w:rsidR="00396974">
              <w:rPr>
                <w:rStyle w:val="Hyperlink"/>
              </w:rPr>
              <w:t>19</w:t>
            </w:r>
            <w:r w:rsidR="00396974">
              <w:fldChar w:fldCharType="end"/>
            </w:r>
          </w:hyperlink>
        </w:p>
        <w:p w14:paraId="54D063CF" w14:textId="77777777" w:rsidR="00067879" w:rsidRDefault="009769B0">
          <w:pPr>
            <w:pStyle w:val="TOC1"/>
            <w:tabs>
              <w:tab w:val="right" w:leader="dot" w:pos="9350"/>
            </w:tabs>
            <w:rPr>
              <w:noProof/>
            </w:rPr>
          </w:pPr>
          <w:hyperlink w:anchor="_Toc256000013" w:history="1">
            <w:r w:rsidR="00396974">
              <w:rPr>
                <w:rStyle w:val="Hyperlink"/>
              </w:rPr>
              <w:t>INFORMATION REGARDING PROPOSAL MATERIAL, BID GUARANTEE AND BONDS</w:t>
            </w:r>
            <w:r w:rsidR="00396974">
              <w:rPr>
                <w:rStyle w:val="Hyperlink"/>
              </w:rPr>
              <w:tab/>
            </w:r>
            <w:r w:rsidR="00396974">
              <w:fldChar w:fldCharType="begin"/>
            </w:r>
            <w:r w:rsidR="00396974">
              <w:rPr>
                <w:rStyle w:val="Hyperlink"/>
              </w:rPr>
              <w:instrText xml:space="preserve"> PAGEREF _Toc256000013 \h </w:instrText>
            </w:r>
            <w:r w:rsidR="00396974">
              <w:fldChar w:fldCharType="separate"/>
            </w:r>
            <w:r w:rsidR="00396974">
              <w:rPr>
                <w:rStyle w:val="Hyperlink"/>
              </w:rPr>
              <w:t>20</w:t>
            </w:r>
            <w:r w:rsidR="00396974">
              <w:fldChar w:fldCharType="end"/>
            </w:r>
          </w:hyperlink>
        </w:p>
        <w:p w14:paraId="54D063D0" w14:textId="77777777" w:rsidR="00067879" w:rsidRDefault="009769B0">
          <w:pPr>
            <w:pStyle w:val="TOC2"/>
            <w:tabs>
              <w:tab w:val="right" w:leader="dot" w:pos="9350"/>
            </w:tabs>
            <w:rPr>
              <w:noProof/>
            </w:rPr>
          </w:pPr>
          <w:hyperlink w:anchor="_Toc256000014" w:history="1">
            <w:r w:rsidR="00396974">
              <w:rPr>
                <w:rStyle w:val="Hyperlink"/>
              </w:rPr>
              <w:t>1.1 BID</w:t>
            </w:r>
            <w:r w:rsidR="00396974" w:rsidRPr="0047379B">
              <w:rPr>
                <w:rStyle w:val="Hyperlink"/>
              </w:rPr>
              <w:t xml:space="preserve"> MATERIAL:</w:t>
            </w:r>
            <w:r w:rsidR="00396974">
              <w:rPr>
                <w:rStyle w:val="Hyperlink"/>
              </w:rPr>
              <w:tab/>
            </w:r>
            <w:r w:rsidR="00396974">
              <w:fldChar w:fldCharType="begin"/>
            </w:r>
            <w:r w:rsidR="00396974">
              <w:rPr>
                <w:rStyle w:val="Hyperlink"/>
              </w:rPr>
              <w:instrText xml:space="preserve"> PAGEREF _Toc256000014 \h </w:instrText>
            </w:r>
            <w:r w:rsidR="00396974">
              <w:fldChar w:fldCharType="separate"/>
            </w:r>
            <w:r w:rsidR="00396974">
              <w:rPr>
                <w:rStyle w:val="Hyperlink"/>
              </w:rPr>
              <w:t>20</w:t>
            </w:r>
            <w:r w:rsidR="00396974">
              <w:fldChar w:fldCharType="end"/>
            </w:r>
          </w:hyperlink>
        </w:p>
        <w:p w14:paraId="54D063D1" w14:textId="77777777" w:rsidR="00067879" w:rsidRDefault="009769B0">
          <w:pPr>
            <w:pStyle w:val="TOC2"/>
            <w:tabs>
              <w:tab w:val="right" w:leader="dot" w:pos="9350"/>
            </w:tabs>
            <w:rPr>
              <w:noProof/>
            </w:rPr>
          </w:pPr>
          <w:hyperlink w:anchor="_Toc256000015" w:history="1">
            <w:r w:rsidR="00396974">
              <w:rPr>
                <w:rStyle w:val="Hyperlink"/>
              </w:rPr>
              <w:t>1.2</w:t>
            </w:r>
            <w:r w:rsidR="00396974" w:rsidRPr="00E36859">
              <w:rPr>
                <w:rStyle w:val="Hyperlink"/>
                <w:rFonts w:eastAsia="Times New Roman" w:cs="Times New Roman"/>
              </w:rPr>
              <w:t xml:space="preserve"> BID GUARANTEE:</w:t>
            </w:r>
            <w:r w:rsidR="00396974">
              <w:rPr>
                <w:rStyle w:val="Hyperlink"/>
              </w:rPr>
              <w:tab/>
            </w:r>
            <w:r w:rsidR="00396974">
              <w:fldChar w:fldCharType="begin"/>
            </w:r>
            <w:r w:rsidR="00396974">
              <w:rPr>
                <w:rStyle w:val="Hyperlink"/>
              </w:rPr>
              <w:instrText xml:space="preserve"> PAGEREF _Toc256000015 \h </w:instrText>
            </w:r>
            <w:r w:rsidR="00396974">
              <w:fldChar w:fldCharType="separate"/>
            </w:r>
            <w:r w:rsidR="00396974">
              <w:rPr>
                <w:rStyle w:val="Hyperlink"/>
              </w:rPr>
              <w:t>20</w:t>
            </w:r>
            <w:r w:rsidR="00396974">
              <w:fldChar w:fldCharType="end"/>
            </w:r>
          </w:hyperlink>
        </w:p>
        <w:p w14:paraId="54D063D2" w14:textId="77777777" w:rsidR="00067879" w:rsidRDefault="009769B0">
          <w:pPr>
            <w:pStyle w:val="TOC2"/>
            <w:tabs>
              <w:tab w:val="right" w:leader="dot" w:pos="9350"/>
            </w:tabs>
            <w:rPr>
              <w:noProof/>
            </w:rPr>
          </w:pPr>
          <w:hyperlink w:anchor="_Toc256000016" w:history="1">
            <w:r w:rsidR="00396974">
              <w:rPr>
                <w:rStyle w:val="Hyperlink"/>
              </w:rPr>
              <w:t>1.3</w:t>
            </w:r>
            <w:r w:rsidR="00396974" w:rsidRPr="00E36859">
              <w:rPr>
                <w:rStyle w:val="Hyperlink"/>
                <w:rFonts w:eastAsia="Times New Roman" w:cs="Times New Roman"/>
              </w:rPr>
              <w:t xml:space="preserve"> PAYMENT &amp; PERFORMANCE BONDS:</w:t>
            </w:r>
            <w:r w:rsidR="00396974">
              <w:rPr>
                <w:rStyle w:val="Hyperlink"/>
              </w:rPr>
              <w:tab/>
            </w:r>
            <w:r w:rsidR="00396974">
              <w:fldChar w:fldCharType="begin"/>
            </w:r>
            <w:r w:rsidR="00396974">
              <w:rPr>
                <w:rStyle w:val="Hyperlink"/>
              </w:rPr>
              <w:instrText xml:space="preserve"> PAGEREF _Toc256000016 \h </w:instrText>
            </w:r>
            <w:r w:rsidR="00396974">
              <w:fldChar w:fldCharType="separate"/>
            </w:r>
            <w:r w:rsidR="00396974">
              <w:rPr>
                <w:rStyle w:val="Hyperlink"/>
              </w:rPr>
              <w:t>21</w:t>
            </w:r>
            <w:r w:rsidR="00396974">
              <w:fldChar w:fldCharType="end"/>
            </w:r>
          </w:hyperlink>
        </w:p>
        <w:p w14:paraId="54D063D3" w14:textId="77777777" w:rsidR="00067879" w:rsidRDefault="009769B0">
          <w:pPr>
            <w:pStyle w:val="TOC2"/>
            <w:tabs>
              <w:tab w:val="right" w:leader="dot" w:pos="9350"/>
            </w:tabs>
            <w:rPr>
              <w:noProof/>
            </w:rPr>
          </w:pPr>
          <w:hyperlink w:anchor="_Toc256000017" w:history="1">
            <w:r w:rsidR="00396974">
              <w:rPr>
                <w:rStyle w:val="Hyperlink"/>
              </w:rPr>
              <w:t>1.4</w:t>
            </w:r>
            <w:r w:rsidR="00396974" w:rsidRPr="00E36859">
              <w:rPr>
                <w:rStyle w:val="Hyperlink"/>
                <w:rFonts w:eastAsia="Times New Roman" w:cs="Times New Roman"/>
              </w:rPr>
              <w:t xml:space="preserve"> </w:t>
            </w:r>
            <w:r w:rsidR="00396974">
              <w:rPr>
                <w:rStyle w:val="Hyperlink"/>
                <w:rFonts w:eastAsia="Times New Roman" w:cs="Times New Roman"/>
              </w:rPr>
              <w:t>TAXES</w:t>
            </w:r>
            <w:r w:rsidR="00396974" w:rsidRPr="00E36859">
              <w:rPr>
                <w:rStyle w:val="Hyperlink"/>
                <w:rFonts w:eastAsia="Times New Roman" w:cs="Times New Roman"/>
              </w:rPr>
              <w:t>:</w:t>
            </w:r>
            <w:r w:rsidR="00396974">
              <w:rPr>
                <w:rStyle w:val="Hyperlink"/>
              </w:rPr>
              <w:tab/>
            </w:r>
            <w:r w:rsidR="00396974">
              <w:fldChar w:fldCharType="begin"/>
            </w:r>
            <w:r w:rsidR="00396974">
              <w:rPr>
                <w:rStyle w:val="Hyperlink"/>
              </w:rPr>
              <w:instrText xml:space="preserve"> PAGEREF _Toc256000017 \h </w:instrText>
            </w:r>
            <w:r w:rsidR="00396974">
              <w:fldChar w:fldCharType="separate"/>
            </w:r>
            <w:r w:rsidR="00396974">
              <w:rPr>
                <w:rStyle w:val="Hyperlink"/>
              </w:rPr>
              <w:t>21</w:t>
            </w:r>
            <w:r w:rsidR="00396974">
              <w:fldChar w:fldCharType="end"/>
            </w:r>
          </w:hyperlink>
        </w:p>
        <w:p w14:paraId="54D063D4" w14:textId="77777777" w:rsidR="00067879" w:rsidRDefault="009769B0">
          <w:pPr>
            <w:pStyle w:val="TOC1"/>
            <w:tabs>
              <w:tab w:val="right" w:leader="dot" w:pos="9350"/>
            </w:tabs>
            <w:rPr>
              <w:noProof/>
            </w:rPr>
          </w:pPr>
          <w:hyperlink w:anchor="_Toc256000018" w:history="1">
            <w:r w:rsidR="00396974" w:rsidRPr="00FC7FCE">
              <w:rPr>
                <w:rStyle w:val="Hyperlink"/>
              </w:rPr>
              <w:t>INSTRUCTIONS, CONDITIONS, AND OTHER STATEMENTS TO OFFERORS</w:t>
            </w:r>
            <w:r w:rsidR="00396974">
              <w:rPr>
                <w:rStyle w:val="Hyperlink"/>
              </w:rPr>
              <w:tab/>
            </w:r>
            <w:r w:rsidR="00396974">
              <w:fldChar w:fldCharType="begin"/>
            </w:r>
            <w:r w:rsidR="00396974">
              <w:rPr>
                <w:rStyle w:val="Hyperlink"/>
              </w:rPr>
              <w:instrText xml:space="preserve"> PAGEREF _Toc256000018 \h </w:instrText>
            </w:r>
            <w:r w:rsidR="00396974">
              <w:fldChar w:fldCharType="separate"/>
            </w:r>
            <w:r w:rsidR="00396974">
              <w:rPr>
                <w:rStyle w:val="Hyperlink"/>
              </w:rPr>
              <w:t>22</w:t>
            </w:r>
            <w:r w:rsidR="00396974">
              <w:fldChar w:fldCharType="end"/>
            </w:r>
          </w:hyperlink>
        </w:p>
        <w:p w14:paraId="54D063D5" w14:textId="77777777" w:rsidR="00067879" w:rsidRDefault="009769B0">
          <w:pPr>
            <w:pStyle w:val="TOC2"/>
            <w:tabs>
              <w:tab w:val="right" w:leader="dot" w:pos="9350"/>
            </w:tabs>
            <w:rPr>
              <w:noProof/>
            </w:rPr>
          </w:pPr>
          <w:hyperlink w:anchor="_Toc256000019" w:history="1">
            <w:r w:rsidR="00396974">
              <w:rPr>
                <w:rStyle w:val="Hyperlink"/>
              </w:rPr>
              <w:t>2.1</w:t>
            </w:r>
            <w:r w:rsidR="00396974" w:rsidRPr="008B72CF">
              <w:rPr>
                <w:rStyle w:val="Hyperlink"/>
                <w:rFonts w:ascii="Arial" w:eastAsia="Times New Roman" w:hAnsi="Arial" w:cs="Arial"/>
              </w:rPr>
              <w:t xml:space="preserve"> AVAILABILITY OF SOLICITATION DOCUMENTS</w:t>
            </w:r>
            <w:r w:rsidR="00396974">
              <w:rPr>
                <w:rStyle w:val="Hyperlink"/>
              </w:rPr>
              <w:tab/>
            </w:r>
            <w:r w:rsidR="00396974">
              <w:fldChar w:fldCharType="begin"/>
            </w:r>
            <w:r w:rsidR="00396974">
              <w:rPr>
                <w:rStyle w:val="Hyperlink"/>
              </w:rPr>
              <w:instrText xml:space="preserve"> PAGEREF _Toc256000019 \h </w:instrText>
            </w:r>
            <w:r w:rsidR="00396974">
              <w:fldChar w:fldCharType="separate"/>
            </w:r>
            <w:r w:rsidR="00396974">
              <w:rPr>
                <w:rStyle w:val="Hyperlink"/>
              </w:rPr>
              <w:t>22</w:t>
            </w:r>
            <w:r w:rsidR="00396974">
              <w:fldChar w:fldCharType="end"/>
            </w:r>
          </w:hyperlink>
        </w:p>
        <w:p w14:paraId="54D063D6" w14:textId="77777777" w:rsidR="00067879" w:rsidRDefault="009769B0">
          <w:pPr>
            <w:pStyle w:val="TOC2"/>
            <w:tabs>
              <w:tab w:val="right" w:leader="dot" w:pos="9350"/>
            </w:tabs>
            <w:rPr>
              <w:noProof/>
            </w:rPr>
          </w:pPr>
          <w:hyperlink w:anchor="_Toc256000020" w:history="1">
            <w:r w:rsidR="00396974">
              <w:rPr>
                <w:rStyle w:val="Hyperlink"/>
              </w:rPr>
              <w:t>2.2</w:t>
            </w:r>
            <w:r w:rsidR="00396974" w:rsidRPr="00BE4BCC">
              <w:rPr>
                <w:rStyle w:val="Hyperlink"/>
                <w:rFonts w:eastAsia="Times New Roman"/>
              </w:rPr>
              <w:t xml:space="preserve"> REQUEST FOR PROPOSAL:</w:t>
            </w:r>
            <w:r w:rsidR="00396974">
              <w:rPr>
                <w:rStyle w:val="Hyperlink"/>
              </w:rPr>
              <w:tab/>
            </w:r>
            <w:r w:rsidR="00396974">
              <w:fldChar w:fldCharType="begin"/>
            </w:r>
            <w:r w:rsidR="00396974">
              <w:rPr>
                <w:rStyle w:val="Hyperlink"/>
              </w:rPr>
              <w:instrText xml:space="preserve"> PAGEREF _Toc256000020 \h </w:instrText>
            </w:r>
            <w:r w:rsidR="00396974">
              <w:fldChar w:fldCharType="separate"/>
            </w:r>
            <w:r w:rsidR="00396974">
              <w:rPr>
                <w:rStyle w:val="Hyperlink"/>
              </w:rPr>
              <w:t>22</w:t>
            </w:r>
            <w:r w:rsidR="00396974">
              <w:fldChar w:fldCharType="end"/>
            </w:r>
          </w:hyperlink>
        </w:p>
        <w:p w14:paraId="54D063D7" w14:textId="77777777" w:rsidR="00067879" w:rsidRDefault="009769B0">
          <w:pPr>
            <w:pStyle w:val="TOC2"/>
            <w:tabs>
              <w:tab w:val="right" w:leader="dot" w:pos="9350"/>
            </w:tabs>
            <w:rPr>
              <w:noProof/>
            </w:rPr>
          </w:pPr>
          <w:hyperlink w:anchor="_Toc256000021" w:history="1">
            <w:r w:rsidR="00396974">
              <w:rPr>
                <w:rStyle w:val="Hyperlink"/>
              </w:rPr>
              <w:t>2.3</w:t>
            </w:r>
            <w:r w:rsidR="00396974" w:rsidRPr="008B72CF">
              <w:rPr>
                <w:rStyle w:val="Hyperlink"/>
                <w:rFonts w:ascii="Arial" w:eastAsia="Times New Roman" w:hAnsi="Arial" w:cs="Arial"/>
              </w:rPr>
              <w:t xml:space="preserve"> SDVOSB SET-ASIDE</w:t>
            </w:r>
            <w:r w:rsidR="00396974">
              <w:rPr>
                <w:rStyle w:val="Hyperlink"/>
              </w:rPr>
              <w:tab/>
            </w:r>
            <w:r w:rsidR="00396974">
              <w:fldChar w:fldCharType="begin"/>
            </w:r>
            <w:r w:rsidR="00396974">
              <w:rPr>
                <w:rStyle w:val="Hyperlink"/>
              </w:rPr>
              <w:instrText xml:space="preserve"> PAGEREF _Toc256000021 \h </w:instrText>
            </w:r>
            <w:r w:rsidR="00396974">
              <w:fldChar w:fldCharType="separate"/>
            </w:r>
            <w:r w:rsidR="00396974">
              <w:rPr>
                <w:rStyle w:val="Hyperlink"/>
              </w:rPr>
              <w:t>22</w:t>
            </w:r>
            <w:r w:rsidR="00396974">
              <w:fldChar w:fldCharType="end"/>
            </w:r>
          </w:hyperlink>
        </w:p>
        <w:p w14:paraId="54D063D8" w14:textId="77777777" w:rsidR="00067879" w:rsidRDefault="009769B0">
          <w:pPr>
            <w:pStyle w:val="TOC2"/>
            <w:tabs>
              <w:tab w:val="right" w:leader="dot" w:pos="9350"/>
            </w:tabs>
            <w:rPr>
              <w:noProof/>
            </w:rPr>
          </w:pPr>
          <w:hyperlink w:anchor="_Toc256000022" w:history="1">
            <w:r w:rsidR="00396974">
              <w:rPr>
                <w:rStyle w:val="Hyperlink"/>
              </w:rPr>
              <w:t>2.4</w:t>
            </w:r>
            <w:r w:rsidR="00396974" w:rsidRPr="00F222F0">
              <w:rPr>
                <w:rStyle w:val="Hyperlink"/>
                <w:rFonts w:eastAsia="Times New Roman"/>
              </w:rPr>
              <w:t xml:space="preserve"> PRE-PROPOSAL SITE VISIT:</w:t>
            </w:r>
            <w:r w:rsidR="00396974">
              <w:rPr>
                <w:rStyle w:val="Hyperlink"/>
              </w:rPr>
              <w:tab/>
            </w:r>
            <w:r w:rsidR="00396974">
              <w:fldChar w:fldCharType="begin"/>
            </w:r>
            <w:r w:rsidR="00396974">
              <w:rPr>
                <w:rStyle w:val="Hyperlink"/>
              </w:rPr>
              <w:instrText xml:space="preserve"> PAGEREF _Toc256000022 \h </w:instrText>
            </w:r>
            <w:r w:rsidR="00396974">
              <w:fldChar w:fldCharType="separate"/>
            </w:r>
            <w:r w:rsidR="00396974">
              <w:rPr>
                <w:rStyle w:val="Hyperlink"/>
              </w:rPr>
              <w:t>22</w:t>
            </w:r>
            <w:r w:rsidR="00396974">
              <w:fldChar w:fldCharType="end"/>
            </w:r>
          </w:hyperlink>
        </w:p>
        <w:p w14:paraId="54D063D9" w14:textId="77777777" w:rsidR="00067879" w:rsidRDefault="009769B0">
          <w:pPr>
            <w:pStyle w:val="TOC2"/>
            <w:tabs>
              <w:tab w:val="right" w:leader="dot" w:pos="9350"/>
            </w:tabs>
            <w:rPr>
              <w:noProof/>
            </w:rPr>
          </w:pPr>
          <w:hyperlink w:anchor="_Toc256000023" w:history="1">
            <w:r w:rsidR="00396974">
              <w:rPr>
                <w:rStyle w:val="Hyperlink"/>
              </w:rPr>
              <w:t>2.5</w:t>
            </w:r>
            <w:r w:rsidR="00396974" w:rsidRPr="00F222F0">
              <w:rPr>
                <w:rStyle w:val="Hyperlink"/>
                <w:rFonts w:eastAsia="Times New Roman"/>
              </w:rPr>
              <w:t xml:space="preserve"> TECHNICAL QUESTIONS:</w:t>
            </w:r>
            <w:r w:rsidR="00396974">
              <w:rPr>
                <w:rStyle w:val="Hyperlink"/>
              </w:rPr>
              <w:tab/>
            </w:r>
            <w:r w:rsidR="00396974">
              <w:fldChar w:fldCharType="begin"/>
            </w:r>
            <w:r w:rsidR="00396974">
              <w:rPr>
                <w:rStyle w:val="Hyperlink"/>
              </w:rPr>
              <w:instrText xml:space="preserve"> PAGEREF _Toc256000023 \h </w:instrText>
            </w:r>
            <w:r w:rsidR="00396974">
              <w:fldChar w:fldCharType="separate"/>
            </w:r>
            <w:r w:rsidR="00396974">
              <w:rPr>
                <w:rStyle w:val="Hyperlink"/>
              </w:rPr>
              <w:t>23</w:t>
            </w:r>
            <w:r w:rsidR="00396974">
              <w:fldChar w:fldCharType="end"/>
            </w:r>
          </w:hyperlink>
        </w:p>
        <w:p w14:paraId="54D063DA" w14:textId="77777777" w:rsidR="00067879" w:rsidRDefault="009769B0">
          <w:pPr>
            <w:pStyle w:val="TOC2"/>
            <w:tabs>
              <w:tab w:val="right" w:leader="dot" w:pos="9350"/>
            </w:tabs>
            <w:rPr>
              <w:noProof/>
            </w:rPr>
          </w:pPr>
          <w:hyperlink w:anchor="_Toc256000024" w:history="1">
            <w:r w:rsidR="00396974">
              <w:rPr>
                <w:rStyle w:val="Hyperlink"/>
              </w:rPr>
              <w:t>2.6</w:t>
            </w:r>
            <w:r w:rsidR="00396974" w:rsidRPr="008B72CF">
              <w:rPr>
                <w:rStyle w:val="Hyperlink"/>
                <w:rFonts w:ascii="Arial" w:eastAsia="Times New Roman" w:hAnsi="Arial" w:cs="Arial"/>
              </w:rPr>
              <w:t xml:space="preserve"> AMENDMENTS</w:t>
            </w:r>
            <w:r w:rsidR="00396974">
              <w:rPr>
                <w:rStyle w:val="Hyperlink"/>
              </w:rPr>
              <w:tab/>
            </w:r>
            <w:r w:rsidR="00396974">
              <w:fldChar w:fldCharType="begin"/>
            </w:r>
            <w:r w:rsidR="00396974">
              <w:rPr>
                <w:rStyle w:val="Hyperlink"/>
              </w:rPr>
              <w:instrText xml:space="preserve"> PAGEREF _Toc256000024 \h </w:instrText>
            </w:r>
            <w:r w:rsidR="00396974">
              <w:fldChar w:fldCharType="separate"/>
            </w:r>
            <w:r w:rsidR="00396974">
              <w:rPr>
                <w:rStyle w:val="Hyperlink"/>
              </w:rPr>
              <w:t>23</w:t>
            </w:r>
            <w:r w:rsidR="00396974">
              <w:fldChar w:fldCharType="end"/>
            </w:r>
          </w:hyperlink>
        </w:p>
        <w:p w14:paraId="54D063DB" w14:textId="77777777" w:rsidR="00067879" w:rsidRDefault="009769B0">
          <w:pPr>
            <w:pStyle w:val="TOC2"/>
            <w:tabs>
              <w:tab w:val="right" w:leader="dot" w:pos="9350"/>
            </w:tabs>
            <w:rPr>
              <w:noProof/>
            </w:rPr>
          </w:pPr>
          <w:hyperlink w:anchor="_Toc256000025" w:history="1">
            <w:r w:rsidR="00396974">
              <w:rPr>
                <w:rStyle w:val="Hyperlink"/>
              </w:rPr>
              <w:t>2.7</w:t>
            </w:r>
            <w:r w:rsidR="00396974" w:rsidRPr="008B72CF">
              <w:rPr>
                <w:rStyle w:val="Hyperlink"/>
                <w:rFonts w:ascii="Arial" w:eastAsia="Times New Roman" w:hAnsi="Arial" w:cs="Arial"/>
              </w:rPr>
              <w:t xml:space="preserve"> PREPARATION OF </w:t>
            </w:r>
            <w:r w:rsidR="00396974">
              <w:rPr>
                <w:rStyle w:val="Hyperlink"/>
                <w:rFonts w:ascii="Arial" w:eastAsia="Times New Roman" w:hAnsi="Arial" w:cs="Arial"/>
              </w:rPr>
              <w:t>PROPOSALS</w:t>
            </w:r>
            <w:r w:rsidR="00396974">
              <w:rPr>
                <w:rStyle w:val="Hyperlink"/>
              </w:rPr>
              <w:tab/>
            </w:r>
            <w:r w:rsidR="00396974">
              <w:fldChar w:fldCharType="begin"/>
            </w:r>
            <w:r w:rsidR="00396974">
              <w:rPr>
                <w:rStyle w:val="Hyperlink"/>
              </w:rPr>
              <w:instrText xml:space="preserve"> PAGEREF _Toc256000025 \h </w:instrText>
            </w:r>
            <w:r w:rsidR="00396974">
              <w:fldChar w:fldCharType="separate"/>
            </w:r>
            <w:r w:rsidR="00396974">
              <w:rPr>
                <w:rStyle w:val="Hyperlink"/>
              </w:rPr>
              <w:t>23</w:t>
            </w:r>
            <w:r w:rsidR="00396974">
              <w:fldChar w:fldCharType="end"/>
            </w:r>
          </w:hyperlink>
        </w:p>
        <w:p w14:paraId="54D063DC" w14:textId="77777777" w:rsidR="00067879" w:rsidRDefault="009769B0">
          <w:pPr>
            <w:pStyle w:val="TOC2"/>
            <w:tabs>
              <w:tab w:val="right" w:leader="dot" w:pos="9350"/>
            </w:tabs>
            <w:rPr>
              <w:noProof/>
            </w:rPr>
          </w:pPr>
          <w:hyperlink w:anchor="_Toc256000026" w:history="1">
            <w:r w:rsidR="00396974">
              <w:rPr>
                <w:rStyle w:val="Hyperlink"/>
              </w:rPr>
              <w:t>2.8</w:t>
            </w:r>
            <w:r w:rsidR="00396974" w:rsidRPr="008B72CF">
              <w:rPr>
                <w:rStyle w:val="Hyperlink"/>
                <w:rFonts w:ascii="Arial" w:eastAsia="Times New Roman" w:hAnsi="Arial" w:cs="Arial"/>
              </w:rPr>
              <w:t xml:space="preserve"> </w:t>
            </w:r>
            <w:r w:rsidR="00396974">
              <w:rPr>
                <w:rStyle w:val="Hyperlink"/>
                <w:rFonts w:ascii="Arial" w:eastAsia="Times New Roman" w:hAnsi="Arial" w:cs="Arial"/>
              </w:rPr>
              <w:t>PROPOSAL REQUIREMENTS</w:t>
            </w:r>
            <w:r w:rsidR="00396974">
              <w:rPr>
                <w:rStyle w:val="Hyperlink"/>
              </w:rPr>
              <w:tab/>
            </w:r>
            <w:r w:rsidR="00396974">
              <w:fldChar w:fldCharType="begin"/>
            </w:r>
            <w:r w:rsidR="00396974">
              <w:rPr>
                <w:rStyle w:val="Hyperlink"/>
              </w:rPr>
              <w:instrText xml:space="preserve"> PAGEREF _Toc256000026 \h </w:instrText>
            </w:r>
            <w:r w:rsidR="00396974">
              <w:fldChar w:fldCharType="separate"/>
            </w:r>
            <w:r w:rsidR="00396974">
              <w:rPr>
                <w:rStyle w:val="Hyperlink"/>
              </w:rPr>
              <w:t>23</w:t>
            </w:r>
            <w:r w:rsidR="00396974">
              <w:fldChar w:fldCharType="end"/>
            </w:r>
          </w:hyperlink>
        </w:p>
        <w:p w14:paraId="54D063DD" w14:textId="77777777" w:rsidR="00067879" w:rsidRDefault="009769B0">
          <w:pPr>
            <w:pStyle w:val="TOC2"/>
            <w:tabs>
              <w:tab w:val="right" w:leader="dot" w:pos="9350"/>
            </w:tabs>
            <w:rPr>
              <w:noProof/>
            </w:rPr>
          </w:pPr>
          <w:hyperlink w:anchor="_Toc256000027" w:history="1">
            <w:r w:rsidR="00396974">
              <w:rPr>
                <w:rStyle w:val="Hyperlink"/>
              </w:rPr>
              <w:t>2.9</w:t>
            </w:r>
            <w:r w:rsidR="00396974" w:rsidRPr="008B72CF">
              <w:rPr>
                <w:rStyle w:val="Hyperlink"/>
                <w:rFonts w:ascii="Arial" w:eastAsia="Times New Roman" w:hAnsi="Arial" w:cs="Arial"/>
              </w:rPr>
              <w:t xml:space="preserve"> DETERMINATION OF RESPONSIBILITY</w:t>
            </w:r>
            <w:r w:rsidR="00396974">
              <w:rPr>
                <w:rStyle w:val="Hyperlink"/>
              </w:rPr>
              <w:tab/>
            </w:r>
            <w:r w:rsidR="00396974">
              <w:fldChar w:fldCharType="begin"/>
            </w:r>
            <w:r w:rsidR="00396974">
              <w:rPr>
                <w:rStyle w:val="Hyperlink"/>
              </w:rPr>
              <w:instrText xml:space="preserve"> PAGEREF _Toc256000027 \h </w:instrText>
            </w:r>
            <w:r w:rsidR="00396974">
              <w:fldChar w:fldCharType="separate"/>
            </w:r>
            <w:r w:rsidR="00396974">
              <w:rPr>
                <w:rStyle w:val="Hyperlink"/>
              </w:rPr>
              <w:t>27</w:t>
            </w:r>
            <w:r w:rsidR="00396974">
              <w:fldChar w:fldCharType="end"/>
            </w:r>
          </w:hyperlink>
        </w:p>
        <w:p w14:paraId="54D063DE" w14:textId="77777777" w:rsidR="00067879" w:rsidRDefault="009769B0">
          <w:pPr>
            <w:pStyle w:val="TOC2"/>
            <w:tabs>
              <w:tab w:val="right" w:leader="dot" w:pos="9350"/>
            </w:tabs>
            <w:rPr>
              <w:noProof/>
            </w:rPr>
          </w:pPr>
          <w:hyperlink w:anchor="_Toc256000028" w:history="1">
            <w:r w:rsidR="00396974">
              <w:rPr>
                <w:rStyle w:val="Hyperlink"/>
              </w:rPr>
              <w:t>2.10</w:t>
            </w:r>
            <w:r w:rsidR="00396974" w:rsidRPr="008B72CF">
              <w:rPr>
                <w:rStyle w:val="Hyperlink"/>
                <w:rFonts w:ascii="Arial" w:eastAsia="Times New Roman" w:hAnsi="Arial" w:cs="Arial"/>
              </w:rPr>
              <w:t xml:space="preserve"> VETS 421</w:t>
            </w:r>
            <w:r w:rsidR="00396974">
              <w:rPr>
                <w:rStyle w:val="Hyperlink"/>
                <w:rFonts w:ascii="Arial" w:eastAsia="Times New Roman" w:hAnsi="Arial" w:cs="Arial"/>
              </w:rPr>
              <w:t>2</w:t>
            </w:r>
            <w:r w:rsidR="00396974">
              <w:rPr>
                <w:rStyle w:val="Hyperlink"/>
              </w:rPr>
              <w:tab/>
            </w:r>
            <w:r w:rsidR="00396974">
              <w:fldChar w:fldCharType="begin"/>
            </w:r>
            <w:r w:rsidR="00396974">
              <w:rPr>
                <w:rStyle w:val="Hyperlink"/>
              </w:rPr>
              <w:instrText xml:space="preserve"> PAGEREF _Toc256000028 \h </w:instrText>
            </w:r>
            <w:r w:rsidR="00396974">
              <w:fldChar w:fldCharType="separate"/>
            </w:r>
            <w:r w:rsidR="00396974">
              <w:rPr>
                <w:rStyle w:val="Hyperlink"/>
              </w:rPr>
              <w:t>28</w:t>
            </w:r>
            <w:r w:rsidR="00396974">
              <w:fldChar w:fldCharType="end"/>
            </w:r>
          </w:hyperlink>
        </w:p>
        <w:p w14:paraId="54D063DF" w14:textId="77777777" w:rsidR="00067879" w:rsidRDefault="009769B0">
          <w:pPr>
            <w:pStyle w:val="TOC2"/>
            <w:tabs>
              <w:tab w:val="right" w:leader="dot" w:pos="9350"/>
            </w:tabs>
            <w:rPr>
              <w:noProof/>
            </w:rPr>
          </w:pPr>
          <w:hyperlink w:anchor="_Toc256000029" w:history="1">
            <w:r w:rsidR="00396974">
              <w:rPr>
                <w:rStyle w:val="Hyperlink"/>
              </w:rPr>
              <w:t>2.11</w:t>
            </w:r>
            <w:r w:rsidR="00396974" w:rsidRPr="008B72CF">
              <w:rPr>
                <w:rStyle w:val="Hyperlink"/>
                <w:rFonts w:ascii="Arial" w:eastAsia="Times New Roman" w:hAnsi="Arial" w:cs="Arial"/>
              </w:rPr>
              <w:t xml:space="preserve"> SYSTEM FOR AWARD MANAGEMENT (SAM)</w:t>
            </w:r>
            <w:r w:rsidR="00396974">
              <w:rPr>
                <w:rStyle w:val="Hyperlink"/>
              </w:rPr>
              <w:tab/>
            </w:r>
            <w:r w:rsidR="00396974">
              <w:fldChar w:fldCharType="begin"/>
            </w:r>
            <w:r w:rsidR="00396974">
              <w:rPr>
                <w:rStyle w:val="Hyperlink"/>
              </w:rPr>
              <w:instrText xml:space="preserve"> PAGEREF _Toc256000029 \h </w:instrText>
            </w:r>
            <w:r w:rsidR="00396974">
              <w:fldChar w:fldCharType="separate"/>
            </w:r>
            <w:r w:rsidR="00396974">
              <w:rPr>
                <w:rStyle w:val="Hyperlink"/>
              </w:rPr>
              <w:t>28</w:t>
            </w:r>
            <w:r w:rsidR="00396974">
              <w:fldChar w:fldCharType="end"/>
            </w:r>
          </w:hyperlink>
        </w:p>
        <w:p w14:paraId="54D063E0" w14:textId="77777777" w:rsidR="00067879" w:rsidRDefault="009769B0">
          <w:pPr>
            <w:pStyle w:val="TOC2"/>
            <w:tabs>
              <w:tab w:val="right" w:leader="dot" w:pos="9350"/>
            </w:tabs>
            <w:rPr>
              <w:noProof/>
            </w:rPr>
          </w:pPr>
          <w:hyperlink w:anchor="_Toc256000030" w:history="1">
            <w:r w:rsidR="00396974">
              <w:rPr>
                <w:rStyle w:val="Hyperlink"/>
              </w:rPr>
              <w:t>2.12</w:t>
            </w:r>
            <w:r w:rsidR="00396974" w:rsidRPr="008B72CF">
              <w:rPr>
                <w:rStyle w:val="Hyperlink"/>
                <w:rFonts w:ascii="Arial" w:eastAsia="Times New Roman" w:hAnsi="Arial" w:cs="Arial"/>
              </w:rPr>
              <w:t xml:space="preserve"> REVIEW </w:t>
            </w:r>
            <w:r w:rsidR="00396974" w:rsidRPr="00607225">
              <w:rPr>
                <w:rStyle w:val="Hyperlink"/>
                <w:rFonts w:ascii="Arial" w:eastAsia="Times New Roman" w:hAnsi="Arial" w:cs="Arial"/>
              </w:rPr>
              <w:t>REQUIRED REGISTRATION WITH CONTRACTOR PERFORMANCE ASSESSMENT REPORTING SYSTEM (CPARS)</w:t>
            </w:r>
            <w:r w:rsidR="00396974">
              <w:rPr>
                <w:rStyle w:val="Hyperlink"/>
              </w:rPr>
              <w:tab/>
            </w:r>
            <w:r w:rsidR="00396974">
              <w:fldChar w:fldCharType="begin"/>
            </w:r>
            <w:r w:rsidR="00396974">
              <w:rPr>
                <w:rStyle w:val="Hyperlink"/>
              </w:rPr>
              <w:instrText xml:space="preserve"> PAGEREF _Toc256000030 \h </w:instrText>
            </w:r>
            <w:r w:rsidR="00396974">
              <w:fldChar w:fldCharType="separate"/>
            </w:r>
            <w:r w:rsidR="00396974">
              <w:rPr>
                <w:rStyle w:val="Hyperlink"/>
              </w:rPr>
              <w:t>28</w:t>
            </w:r>
            <w:r w:rsidR="00396974">
              <w:fldChar w:fldCharType="end"/>
            </w:r>
          </w:hyperlink>
        </w:p>
        <w:p w14:paraId="54D063E1" w14:textId="77777777" w:rsidR="00067879" w:rsidRDefault="009769B0">
          <w:pPr>
            <w:pStyle w:val="TOC2"/>
            <w:tabs>
              <w:tab w:val="right" w:leader="dot" w:pos="9350"/>
            </w:tabs>
            <w:rPr>
              <w:noProof/>
            </w:rPr>
          </w:pPr>
          <w:hyperlink w:anchor="_Toc256000031" w:history="1">
            <w:r w:rsidR="00396974">
              <w:rPr>
                <w:rStyle w:val="Hyperlink"/>
              </w:rPr>
              <w:t>2.13</w:t>
            </w:r>
            <w:r w:rsidR="00396974" w:rsidRPr="008B72CF">
              <w:rPr>
                <w:rStyle w:val="Hyperlink"/>
                <w:rFonts w:ascii="Arial" w:eastAsia="Times New Roman" w:hAnsi="Arial" w:cs="Arial"/>
              </w:rPr>
              <w:t xml:space="preserve"> BACKGROUND INVESTIGATIONS AND SPECIAL AGREEMENT CHECKS</w:t>
            </w:r>
            <w:r w:rsidR="00396974">
              <w:rPr>
                <w:rStyle w:val="Hyperlink"/>
              </w:rPr>
              <w:tab/>
            </w:r>
            <w:r w:rsidR="00396974">
              <w:fldChar w:fldCharType="begin"/>
            </w:r>
            <w:r w:rsidR="00396974">
              <w:rPr>
                <w:rStyle w:val="Hyperlink"/>
              </w:rPr>
              <w:instrText xml:space="preserve"> PAGEREF _Toc256000031 \h </w:instrText>
            </w:r>
            <w:r w:rsidR="00396974">
              <w:fldChar w:fldCharType="separate"/>
            </w:r>
            <w:r w:rsidR="00396974">
              <w:rPr>
                <w:rStyle w:val="Hyperlink"/>
              </w:rPr>
              <w:t>29</w:t>
            </w:r>
            <w:r w:rsidR="00396974">
              <w:fldChar w:fldCharType="end"/>
            </w:r>
          </w:hyperlink>
        </w:p>
        <w:p w14:paraId="54D063E2" w14:textId="77777777" w:rsidR="00067879" w:rsidRDefault="009769B0">
          <w:pPr>
            <w:pStyle w:val="TOC2"/>
            <w:tabs>
              <w:tab w:val="right" w:leader="dot" w:pos="9350"/>
            </w:tabs>
            <w:rPr>
              <w:noProof/>
            </w:rPr>
          </w:pPr>
          <w:hyperlink w:anchor="_Toc256000032" w:history="1">
            <w:r w:rsidR="00396974">
              <w:rPr>
                <w:rStyle w:val="Hyperlink"/>
              </w:rPr>
              <w:t>2.14</w:t>
            </w:r>
            <w:r w:rsidR="00396974" w:rsidRPr="008B72CF">
              <w:rPr>
                <w:rStyle w:val="Hyperlink"/>
                <w:rFonts w:ascii="Arial" w:eastAsia="Times New Roman" w:hAnsi="Arial" w:cs="Arial"/>
              </w:rPr>
              <w:t xml:space="preserve"> REFERENCES TO VA ENGINEER, RESIDENT ENGINEER</w:t>
            </w:r>
            <w:r w:rsidR="00396974">
              <w:rPr>
                <w:rStyle w:val="Hyperlink"/>
                <w:rFonts w:ascii="Arial" w:eastAsia="Times New Roman" w:hAnsi="Arial" w:cs="Arial"/>
              </w:rPr>
              <w:t>,</w:t>
            </w:r>
            <w:r w:rsidR="00396974" w:rsidRPr="008B72CF">
              <w:rPr>
                <w:rStyle w:val="Hyperlink"/>
                <w:rFonts w:ascii="Arial" w:eastAsia="Times New Roman" w:hAnsi="Arial" w:cs="Arial"/>
              </w:rPr>
              <w:t xml:space="preserve"> OR PROJECT MANAGER</w:t>
            </w:r>
            <w:r w:rsidR="00396974">
              <w:rPr>
                <w:rStyle w:val="Hyperlink"/>
              </w:rPr>
              <w:tab/>
            </w:r>
            <w:r w:rsidR="00396974">
              <w:fldChar w:fldCharType="begin"/>
            </w:r>
            <w:r w:rsidR="00396974">
              <w:rPr>
                <w:rStyle w:val="Hyperlink"/>
              </w:rPr>
              <w:instrText xml:space="preserve"> PAGEREF _Toc256000032 \h </w:instrText>
            </w:r>
            <w:r w:rsidR="00396974">
              <w:fldChar w:fldCharType="separate"/>
            </w:r>
            <w:r w:rsidR="00396974">
              <w:rPr>
                <w:rStyle w:val="Hyperlink"/>
              </w:rPr>
              <w:t>29</w:t>
            </w:r>
            <w:r w:rsidR="00396974">
              <w:fldChar w:fldCharType="end"/>
            </w:r>
          </w:hyperlink>
        </w:p>
        <w:p w14:paraId="54D063E3" w14:textId="77777777" w:rsidR="00067879" w:rsidRDefault="009769B0">
          <w:pPr>
            <w:pStyle w:val="TOC2"/>
            <w:tabs>
              <w:tab w:val="right" w:leader="dot" w:pos="9350"/>
            </w:tabs>
            <w:rPr>
              <w:noProof/>
            </w:rPr>
          </w:pPr>
          <w:hyperlink w:anchor="_Toc256000033" w:history="1">
            <w:r w:rsidR="00396974">
              <w:rPr>
                <w:rStyle w:val="Hyperlink"/>
              </w:rPr>
              <w:t>2.15  52.216-1 TYPE OF CONTRACT (APR 1984)</w:t>
            </w:r>
            <w:r w:rsidR="00396974">
              <w:rPr>
                <w:rStyle w:val="Hyperlink"/>
              </w:rPr>
              <w:tab/>
            </w:r>
            <w:r w:rsidR="00396974">
              <w:fldChar w:fldCharType="begin"/>
            </w:r>
            <w:r w:rsidR="00396974">
              <w:rPr>
                <w:rStyle w:val="Hyperlink"/>
              </w:rPr>
              <w:instrText xml:space="preserve"> PAGEREF _Toc256000033 \h </w:instrText>
            </w:r>
            <w:r w:rsidR="00396974">
              <w:fldChar w:fldCharType="separate"/>
            </w:r>
            <w:r w:rsidR="00396974">
              <w:rPr>
                <w:rStyle w:val="Hyperlink"/>
              </w:rPr>
              <w:t>29</w:t>
            </w:r>
            <w:r w:rsidR="00396974">
              <w:fldChar w:fldCharType="end"/>
            </w:r>
          </w:hyperlink>
        </w:p>
        <w:p w14:paraId="54D063E4" w14:textId="77777777" w:rsidR="00067879" w:rsidRDefault="009769B0">
          <w:pPr>
            <w:pStyle w:val="TOC2"/>
            <w:tabs>
              <w:tab w:val="right" w:leader="dot" w:pos="9350"/>
            </w:tabs>
            <w:rPr>
              <w:noProof/>
            </w:rPr>
          </w:pPr>
          <w:hyperlink w:anchor="_Toc256000034" w:history="1">
            <w:r w:rsidR="00396974">
              <w:rPr>
                <w:rStyle w:val="Hyperlink"/>
              </w:rPr>
              <w:t>2.16  52.222-5  CONSTRUCTION WAGE RATE REQUIREMENTS—SECONDARY SITE OF THE WORK (MAY 2014)</w:t>
            </w:r>
            <w:r w:rsidR="00396974">
              <w:rPr>
                <w:rStyle w:val="Hyperlink"/>
              </w:rPr>
              <w:tab/>
            </w:r>
            <w:r w:rsidR="00396974">
              <w:fldChar w:fldCharType="begin"/>
            </w:r>
            <w:r w:rsidR="00396974">
              <w:rPr>
                <w:rStyle w:val="Hyperlink"/>
              </w:rPr>
              <w:instrText xml:space="preserve"> PAGEREF _Toc256000034 \h </w:instrText>
            </w:r>
            <w:r w:rsidR="00396974">
              <w:fldChar w:fldCharType="separate"/>
            </w:r>
            <w:r w:rsidR="00396974">
              <w:rPr>
                <w:rStyle w:val="Hyperlink"/>
              </w:rPr>
              <w:t>29</w:t>
            </w:r>
            <w:r w:rsidR="00396974">
              <w:fldChar w:fldCharType="end"/>
            </w:r>
          </w:hyperlink>
        </w:p>
        <w:p w14:paraId="54D063E5" w14:textId="77777777" w:rsidR="00067879" w:rsidRDefault="009769B0">
          <w:pPr>
            <w:pStyle w:val="TOC2"/>
            <w:tabs>
              <w:tab w:val="right" w:leader="dot" w:pos="9350"/>
            </w:tabs>
            <w:rPr>
              <w:noProof/>
            </w:rPr>
          </w:pPr>
          <w:hyperlink w:anchor="_Toc256000035" w:history="1">
            <w:r w:rsidR="00396974">
              <w:rPr>
                <w:rStyle w:val="Hyperlink"/>
              </w:rPr>
              <w:t>2.17 52.222-23 NOTICE OF REQUIREMENT FOR AFFIRMATIVE ACTION TO ENSURE EQUAL EMPLOYMENT OPPORTUNITY FOR CONSTRUCTION (FEB 1999)</w:t>
            </w:r>
            <w:r w:rsidR="00396974">
              <w:rPr>
                <w:rStyle w:val="Hyperlink"/>
              </w:rPr>
              <w:tab/>
            </w:r>
            <w:r w:rsidR="00396974">
              <w:fldChar w:fldCharType="begin"/>
            </w:r>
            <w:r w:rsidR="00396974">
              <w:rPr>
                <w:rStyle w:val="Hyperlink"/>
              </w:rPr>
              <w:instrText xml:space="preserve"> PAGEREF _Toc256000035 \h </w:instrText>
            </w:r>
            <w:r w:rsidR="00396974">
              <w:fldChar w:fldCharType="separate"/>
            </w:r>
            <w:r w:rsidR="00396974">
              <w:rPr>
                <w:rStyle w:val="Hyperlink"/>
              </w:rPr>
              <w:t>29</w:t>
            </w:r>
            <w:r w:rsidR="00396974">
              <w:fldChar w:fldCharType="end"/>
            </w:r>
          </w:hyperlink>
        </w:p>
        <w:p w14:paraId="54D063E6" w14:textId="77777777" w:rsidR="00067879" w:rsidRDefault="009769B0">
          <w:pPr>
            <w:pStyle w:val="TOC2"/>
            <w:tabs>
              <w:tab w:val="right" w:leader="dot" w:pos="9350"/>
            </w:tabs>
            <w:rPr>
              <w:noProof/>
            </w:rPr>
          </w:pPr>
          <w:hyperlink w:anchor="_Toc256000036" w:history="1">
            <w:r w:rsidR="00396974">
              <w:rPr>
                <w:rStyle w:val="Hyperlink"/>
              </w:rPr>
              <w:t>2.18 52.225-12 NOTICE OF BUY AMERICAN REQUIREMENT—CONSTRUCTION MATERIALS UNDER TRADE AGREEMENTS (MAY 2014)</w:t>
            </w:r>
            <w:r w:rsidR="00396974">
              <w:rPr>
                <w:rStyle w:val="Hyperlink"/>
              </w:rPr>
              <w:tab/>
            </w:r>
            <w:r w:rsidR="00396974">
              <w:fldChar w:fldCharType="begin"/>
            </w:r>
            <w:r w:rsidR="00396974">
              <w:rPr>
                <w:rStyle w:val="Hyperlink"/>
              </w:rPr>
              <w:instrText xml:space="preserve"> PAGEREF _Toc256000036 \h </w:instrText>
            </w:r>
            <w:r w:rsidR="00396974">
              <w:fldChar w:fldCharType="separate"/>
            </w:r>
            <w:r w:rsidR="00396974">
              <w:rPr>
                <w:rStyle w:val="Hyperlink"/>
              </w:rPr>
              <w:t>31</w:t>
            </w:r>
            <w:r w:rsidR="00396974">
              <w:fldChar w:fldCharType="end"/>
            </w:r>
          </w:hyperlink>
        </w:p>
        <w:p w14:paraId="54D063E7" w14:textId="77777777" w:rsidR="00067879" w:rsidRDefault="009769B0">
          <w:pPr>
            <w:pStyle w:val="TOC2"/>
            <w:tabs>
              <w:tab w:val="right" w:leader="dot" w:pos="9350"/>
            </w:tabs>
            <w:rPr>
              <w:noProof/>
            </w:rPr>
          </w:pPr>
          <w:hyperlink w:anchor="_Toc256000037" w:history="1">
            <w:r w:rsidR="00396974">
              <w:rPr>
                <w:rStyle w:val="Hyperlink"/>
              </w:rPr>
              <w:t>2.19  52.228-1  BID GUARANTEE  (SEP 1996)</w:t>
            </w:r>
            <w:r w:rsidR="00396974">
              <w:rPr>
                <w:rStyle w:val="Hyperlink"/>
              </w:rPr>
              <w:tab/>
            </w:r>
            <w:r w:rsidR="00396974">
              <w:fldChar w:fldCharType="begin"/>
            </w:r>
            <w:r w:rsidR="00396974">
              <w:rPr>
                <w:rStyle w:val="Hyperlink"/>
              </w:rPr>
              <w:instrText xml:space="preserve"> PAGEREF _Toc256000037 \h </w:instrText>
            </w:r>
            <w:r w:rsidR="00396974">
              <w:fldChar w:fldCharType="separate"/>
            </w:r>
            <w:r w:rsidR="00396974">
              <w:rPr>
                <w:rStyle w:val="Hyperlink"/>
              </w:rPr>
              <w:t>32</w:t>
            </w:r>
            <w:r w:rsidR="00396974">
              <w:fldChar w:fldCharType="end"/>
            </w:r>
          </w:hyperlink>
        </w:p>
        <w:p w14:paraId="54D063E8" w14:textId="77777777" w:rsidR="00067879" w:rsidRDefault="009769B0">
          <w:pPr>
            <w:pStyle w:val="TOC2"/>
            <w:tabs>
              <w:tab w:val="right" w:leader="dot" w:pos="9350"/>
            </w:tabs>
            <w:rPr>
              <w:noProof/>
            </w:rPr>
          </w:pPr>
          <w:hyperlink w:anchor="_Toc256000038" w:history="1">
            <w:r w:rsidR="00396974">
              <w:rPr>
                <w:rStyle w:val="Hyperlink"/>
              </w:rPr>
              <w:t>2.20  52.233-2  SERVICE OF PROTEST  (SEP 2006)</w:t>
            </w:r>
            <w:r w:rsidR="00396974">
              <w:rPr>
                <w:rStyle w:val="Hyperlink"/>
              </w:rPr>
              <w:tab/>
            </w:r>
            <w:r w:rsidR="00396974">
              <w:fldChar w:fldCharType="begin"/>
            </w:r>
            <w:r w:rsidR="00396974">
              <w:rPr>
                <w:rStyle w:val="Hyperlink"/>
              </w:rPr>
              <w:instrText xml:space="preserve"> PAGEREF _Toc256000038 \h </w:instrText>
            </w:r>
            <w:r w:rsidR="00396974">
              <w:fldChar w:fldCharType="separate"/>
            </w:r>
            <w:r w:rsidR="00396974">
              <w:rPr>
                <w:rStyle w:val="Hyperlink"/>
              </w:rPr>
              <w:t>32</w:t>
            </w:r>
            <w:r w:rsidR="00396974">
              <w:fldChar w:fldCharType="end"/>
            </w:r>
          </w:hyperlink>
        </w:p>
        <w:p w14:paraId="54D063E9" w14:textId="77777777" w:rsidR="00067879" w:rsidRDefault="009769B0">
          <w:pPr>
            <w:pStyle w:val="TOC2"/>
            <w:tabs>
              <w:tab w:val="right" w:leader="dot" w:pos="9350"/>
            </w:tabs>
            <w:rPr>
              <w:noProof/>
            </w:rPr>
          </w:pPr>
          <w:hyperlink w:anchor="_Toc256000039" w:history="1">
            <w:r w:rsidR="00396974">
              <w:rPr>
                <w:rStyle w:val="Hyperlink"/>
              </w:rPr>
              <w:t>2.21  52.236-27  SITE VISIT (CONSTRUCTION)  (FEB 1995) ALTERNATE I  (FEB 1995)</w:t>
            </w:r>
            <w:r w:rsidR="00396974">
              <w:rPr>
                <w:rStyle w:val="Hyperlink"/>
              </w:rPr>
              <w:tab/>
            </w:r>
            <w:r w:rsidR="00396974">
              <w:fldChar w:fldCharType="begin"/>
            </w:r>
            <w:r w:rsidR="00396974">
              <w:rPr>
                <w:rStyle w:val="Hyperlink"/>
              </w:rPr>
              <w:instrText xml:space="preserve"> PAGEREF _Toc256000039 \h </w:instrText>
            </w:r>
            <w:r w:rsidR="00396974">
              <w:fldChar w:fldCharType="separate"/>
            </w:r>
            <w:r w:rsidR="00396974">
              <w:rPr>
                <w:rStyle w:val="Hyperlink"/>
              </w:rPr>
              <w:t>33</w:t>
            </w:r>
            <w:r w:rsidR="00396974">
              <w:fldChar w:fldCharType="end"/>
            </w:r>
          </w:hyperlink>
        </w:p>
        <w:p w14:paraId="54D063EA" w14:textId="77777777" w:rsidR="00067879" w:rsidRDefault="009769B0">
          <w:pPr>
            <w:pStyle w:val="TOC2"/>
            <w:tabs>
              <w:tab w:val="right" w:leader="dot" w:pos="9350"/>
            </w:tabs>
            <w:rPr>
              <w:noProof/>
            </w:rPr>
          </w:pPr>
          <w:hyperlink w:anchor="_Toc256000040" w:history="1">
            <w:r w:rsidR="00396974">
              <w:rPr>
                <w:rStyle w:val="Hyperlink"/>
              </w:rPr>
              <w:t>2.22  52.252-1  SOLICITATION PROVISIONS INCORPORATED BY REFERENCE  (FEB 1998)</w:t>
            </w:r>
            <w:r w:rsidR="00396974">
              <w:rPr>
                <w:rStyle w:val="Hyperlink"/>
              </w:rPr>
              <w:tab/>
            </w:r>
            <w:r w:rsidR="00396974">
              <w:fldChar w:fldCharType="begin"/>
            </w:r>
            <w:r w:rsidR="00396974">
              <w:rPr>
                <w:rStyle w:val="Hyperlink"/>
              </w:rPr>
              <w:instrText xml:space="preserve"> PAGEREF _Toc256000040 \h </w:instrText>
            </w:r>
            <w:r w:rsidR="00396974">
              <w:fldChar w:fldCharType="separate"/>
            </w:r>
            <w:r w:rsidR="00396974">
              <w:rPr>
                <w:rStyle w:val="Hyperlink"/>
              </w:rPr>
              <w:t>33</w:t>
            </w:r>
            <w:r w:rsidR="00396974">
              <w:fldChar w:fldCharType="end"/>
            </w:r>
          </w:hyperlink>
        </w:p>
        <w:p w14:paraId="54D063EB" w14:textId="77777777" w:rsidR="00067879" w:rsidRDefault="009769B0">
          <w:pPr>
            <w:pStyle w:val="TOC2"/>
            <w:tabs>
              <w:tab w:val="right" w:leader="dot" w:pos="9350"/>
            </w:tabs>
            <w:rPr>
              <w:noProof/>
            </w:rPr>
          </w:pPr>
          <w:hyperlink w:anchor="_Toc256000041" w:history="1">
            <w:r w:rsidR="00396974">
              <w:rPr>
                <w:rStyle w:val="Hyperlink"/>
              </w:rPr>
              <w:t>2.23  VAAR 852.228-72  ASSISTING SERVICE-DISABLED VETERAN-OWNED AND VETERAN-OWNED SMALL BUSINESSES IN OBTAINING BONDS (DEC 2009)</w:t>
            </w:r>
            <w:r w:rsidR="00396974">
              <w:rPr>
                <w:rStyle w:val="Hyperlink"/>
              </w:rPr>
              <w:tab/>
            </w:r>
            <w:r w:rsidR="00396974">
              <w:fldChar w:fldCharType="begin"/>
            </w:r>
            <w:r w:rsidR="00396974">
              <w:rPr>
                <w:rStyle w:val="Hyperlink"/>
              </w:rPr>
              <w:instrText xml:space="preserve"> PAGEREF _Toc256000041 \h </w:instrText>
            </w:r>
            <w:r w:rsidR="00396974">
              <w:fldChar w:fldCharType="separate"/>
            </w:r>
            <w:r w:rsidR="00396974">
              <w:rPr>
                <w:rStyle w:val="Hyperlink"/>
              </w:rPr>
              <w:t>34</w:t>
            </w:r>
            <w:r w:rsidR="00396974">
              <w:fldChar w:fldCharType="end"/>
            </w:r>
          </w:hyperlink>
        </w:p>
        <w:p w14:paraId="54D063EC" w14:textId="77777777" w:rsidR="00067879" w:rsidRDefault="009769B0">
          <w:pPr>
            <w:pStyle w:val="TOC2"/>
            <w:tabs>
              <w:tab w:val="right" w:leader="dot" w:pos="9350"/>
            </w:tabs>
            <w:rPr>
              <w:noProof/>
            </w:rPr>
          </w:pPr>
          <w:hyperlink w:anchor="_Toc256000042" w:history="1">
            <w:r w:rsidR="00396974">
              <w:rPr>
                <w:rStyle w:val="Hyperlink"/>
              </w:rPr>
              <w:t>2.24  VAAR 852.233-70  PROTEST CONTENT/ALTERNATIVE DISPUTE RESOLUTION (OCT 2018)</w:t>
            </w:r>
            <w:r w:rsidR="00396974">
              <w:rPr>
                <w:rStyle w:val="Hyperlink"/>
              </w:rPr>
              <w:tab/>
            </w:r>
            <w:r w:rsidR="00396974">
              <w:fldChar w:fldCharType="begin"/>
            </w:r>
            <w:r w:rsidR="00396974">
              <w:rPr>
                <w:rStyle w:val="Hyperlink"/>
              </w:rPr>
              <w:instrText xml:space="preserve"> PAGEREF _Toc256000042 \h </w:instrText>
            </w:r>
            <w:r w:rsidR="00396974">
              <w:fldChar w:fldCharType="separate"/>
            </w:r>
            <w:r w:rsidR="00396974">
              <w:rPr>
                <w:rStyle w:val="Hyperlink"/>
              </w:rPr>
              <w:t>34</w:t>
            </w:r>
            <w:r w:rsidR="00396974">
              <w:fldChar w:fldCharType="end"/>
            </w:r>
          </w:hyperlink>
        </w:p>
        <w:p w14:paraId="54D063ED" w14:textId="77777777" w:rsidR="00067879" w:rsidRDefault="009769B0">
          <w:pPr>
            <w:pStyle w:val="TOC2"/>
            <w:tabs>
              <w:tab w:val="right" w:leader="dot" w:pos="9350"/>
            </w:tabs>
            <w:rPr>
              <w:noProof/>
            </w:rPr>
          </w:pPr>
          <w:hyperlink w:anchor="_Toc256000043" w:history="1">
            <w:r w:rsidR="00396974">
              <w:rPr>
                <w:rStyle w:val="Hyperlink"/>
              </w:rPr>
              <w:t>2.25  VAAR 852.233-71  ALTERNATE PROTEST PROCEDURE (OCT 2018)</w:t>
            </w:r>
            <w:r w:rsidR="00396974">
              <w:rPr>
                <w:rStyle w:val="Hyperlink"/>
              </w:rPr>
              <w:tab/>
            </w:r>
            <w:r w:rsidR="00396974">
              <w:fldChar w:fldCharType="begin"/>
            </w:r>
            <w:r w:rsidR="00396974">
              <w:rPr>
                <w:rStyle w:val="Hyperlink"/>
              </w:rPr>
              <w:instrText xml:space="preserve"> PAGEREF _Toc256000043 \h </w:instrText>
            </w:r>
            <w:r w:rsidR="00396974">
              <w:fldChar w:fldCharType="separate"/>
            </w:r>
            <w:r w:rsidR="00396974">
              <w:rPr>
                <w:rStyle w:val="Hyperlink"/>
              </w:rPr>
              <w:t>35</w:t>
            </w:r>
            <w:r w:rsidR="00396974">
              <w:fldChar w:fldCharType="end"/>
            </w:r>
          </w:hyperlink>
        </w:p>
        <w:p w14:paraId="54D063EE" w14:textId="77777777" w:rsidR="00067879" w:rsidRDefault="009769B0">
          <w:pPr>
            <w:pStyle w:val="TOC2"/>
            <w:tabs>
              <w:tab w:val="right" w:leader="dot" w:pos="9350"/>
            </w:tabs>
            <w:rPr>
              <w:noProof/>
            </w:rPr>
          </w:pPr>
          <w:hyperlink w:anchor="_Toc256000044" w:history="1">
            <w:r w:rsidR="00396974">
              <w:rPr>
                <w:rStyle w:val="Hyperlink"/>
              </w:rPr>
              <w:t>2.26  VAAR 852.239-75  INFORMATION AND COMMUNICATION TECHNOLOGY ACCESSIBILITY NOTICE (FEB 2023)</w:t>
            </w:r>
            <w:r w:rsidR="00396974">
              <w:rPr>
                <w:rStyle w:val="Hyperlink"/>
              </w:rPr>
              <w:tab/>
            </w:r>
            <w:r w:rsidR="00396974">
              <w:fldChar w:fldCharType="begin"/>
            </w:r>
            <w:r w:rsidR="00396974">
              <w:rPr>
                <w:rStyle w:val="Hyperlink"/>
              </w:rPr>
              <w:instrText xml:space="preserve"> PAGEREF _Toc256000044 \h </w:instrText>
            </w:r>
            <w:r w:rsidR="00396974">
              <w:fldChar w:fldCharType="separate"/>
            </w:r>
            <w:r w:rsidR="00396974">
              <w:rPr>
                <w:rStyle w:val="Hyperlink"/>
              </w:rPr>
              <w:t>35</w:t>
            </w:r>
            <w:r w:rsidR="00396974">
              <w:fldChar w:fldCharType="end"/>
            </w:r>
          </w:hyperlink>
        </w:p>
        <w:p w14:paraId="54D063EF" w14:textId="77777777" w:rsidR="00067879" w:rsidRDefault="009769B0">
          <w:pPr>
            <w:pStyle w:val="TOC1"/>
            <w:tabs>
              <w:tab w:val="right" w:leader="dot" w:pos="9350"/>
            </w:tabs>
            <w:rPr>
              <w:noProof/>
            </w:rPr>
          </w:pPr>
          <w:hyperlink w:anchor="_Toc256000045" w:history="1">
            <w:r w:rsidR="00396974">
              <w:rPr>
                <w:rStyle w:val="Hyperlink"/>
              </w:rPr>
              <w:t>REPRESENTATIONS AND CERTIFICATIONS</w:t>
            </w:r>
            <w:r w:rsidR="00396974">
              <w:rPr>
                <w:rStyle w:val="Hyperlink"/>
              </w:rPr>
              <w:tab/>
            </w:r>
            <w:r w:rsidR="00396974">
              <w:fldChar w:fldCharType="begin"/>
            </w:r>
            <w:r w:rsidR="00396974">
              <w:rPr>
                <w:rStyle w:val="Hyperlink"/>
              </w:rPr>
              <w:instrText xml:space="preserve"> PAGEREF _Toc256000045 \h </w:instrText>
            </w:r>
            <w:r w:rsidR="00396974">
              <w:fldChar w:fldCharType="separate"/>
            </w:r>
            <w:r w:rsidR="00396974">
              <w:rPr>
                <w:rStyle w:val="Hyperlink"/>
              </w:rPr>
              <w:t>37</w:t>
            </w:r>
            <w:r w:rsidR="00396974">
              <w:fldChar w:fldCharType="end"/>
            </w:r>
          </w:hyperlink>
        </w:p>
        <w:p w14:paraId="54D063F0" w14:textId="77777777" w:rsidR="00067879" w:rsidRDefault="009769B0">
          <w:pPr>
            <w:pStyle w:val="TOC2"/>
            <w:tabs>
              <w:tab w:val="right" w:leader="dot" w:pos="9350"/>
            </w:tabs>
            <w:rPr>
              <w:noProof/>
            </w:rPr>
          </w:pPr>
          <w:hyperlink w:anchor="_Toc256000046" w:history="1">
            <w:r w:rsidR="00396974">
              <w:rPr>
                <w:rStyle w:val="Hyperlink"/>
              </w:rPr>
              <w:t>3.1  52.204-8  ANNUAL REPRESENTATIONS AND CERTIFICATIONS (MAR 2023)</w:t>
            </w:r>
            <w:r w:rsidR="00396974">
              <w:rPr>
                <w:rStyle w:val="Hyperlink"/>
              </w:rPr>
              <w:tab/>
            </w:r>
            <w:r w:rsidR="00396974">
              <w:fldChar w:fldCharType="begin"/>
            </w:r>
            <w:r w:rsidR="00396974">
              <w:rPr>
                <w:rStyle w:val="Hyperlink"/>
              </w:rPr>
              <w:instrText xml:space="preserve"> PAGEREF _Toc256000046 \h </w:instrText>
            </w:r>
            <w:r w:rsidR="00396974">
              <w:fldChar w:fldCharType="separate"/>
            </w:r>
            <w:r w:rsidR="00396974">
              <w:rPr>
                <w:rStyle w:val="Hyperlink"/>
              </w:rPr>
              <w:t>37</w:t>
            </w:r>
            <w:r w:rsidR="00396974">
              <w:fldChar w:fldCharType="end"/>
            </w:r>
          </w:hyperlink>
        </w:p>
        <w:p w14:paraId="54D063F1" w14:textId="77777777" w:rsidR="00067879" w:rsidRDefault="009769B0">
          <w:pPr>
            <w:pStyle w:val="TOC2"/>
            <w:tabs>
              <w:tab w:val="right" w:leader="dot" w:pos="9350"/>
            </w:tabs>
            <w:rPr>
              <w:noProof/>
            </w:rPr>
          </w:pPr>
          <w:hyperlink w:anchor="_Toc256000047" w:history="1">
            <w:r w:rsidR="00396974">
              <w:rPr>
                <w:rStyle w:val="Hyperlink"/>
              </w:rPr>
              <w:t>3.2  52.204-24 REPRESENTATION REGARDING CERTAIN TELECOMMUNICATIONS AND VIDEO SURVEILLANCE SERVICES OR EQUIPMENT (NOV 2021)</w:t>
            </w:r>
            <w:r w:rsidR="00396974">
              <w:rPr>
                <w:rStyle w:val="Hyperlink"/>
              </w:rPr>
              <w:tab/>
            </w:r>
            <w:r w:rsidR="00396974">
              <w:fldChar w:fldCharType="begin"/>
            </w:r>
            <w:r w:rsidR="00396974">
              <w:rPr>
                <w:rStyle w:val="Hyperlink"/>
              </w:rPr>
              <w:instrText xml:space="preserve"> PAGEREF _Toc256000047 \h </w:instrText>
            </w:r>
            <w:r w:rsidR="00396974">
              <w:fldChar w:fldCharType="separate"/>
            </w:r>
            <w:r w:rsidR="00396974">
              <w:rPr>
                <w:rStyle w:val="Hyperlink"/>
              </w:rPr>
              <w:t>41</w:t>
            </w:r>
            <w:r w:rsidR="00396974">
              <w:fldChar w:fldCharType="end"/>
            </w:r>
          </w:hyperlink>
        </w:p>
        <w:p w14:paraId="54D063F2" w14:textId="77777777" w:rsidR="00067879" w:rsidRDefault="009769B0">
          <w:pPr>
            <w:pStyle w:val="TOC2"/>
            <w:tabs>
              <w:tab w:val="right" w:leader="dot" w:pos="9350"/>
            </w:tabs>
            <w:rPr>
              <w:noProof/>
            </w:rPr>
          </w:pPr>
          <w:hyperlink w:anchor="_Toc256000048" w:history="1">
            <w:r w:rsidR="00396974">
              <w:rPr>
                <w:rStyle w:val="Hyperlink"/>
              </w:rPr>
              <w:t>3.3  52.204-29  FEDERAL ACQUISITION SUPPLY CHAIN SECURITY ACT ORDERS—REPRESENTATION AND DISCLOSURES (DEC 2023)</w:t>
            </w:r>
            <w:r w:rsidR="00396974">
              <w:rPr>
                <w:rStyle w:val="Hyperlink"/>
              </w:rPr>
              <w:tab/>
            </w:r>
            <w:r w:rsidR="00396974">
              <w:fldChar w:fldCharType="begin"/>
            </w:r>
            <w:r w:rsidR="00396974">
              <w:rPr>
                <w:rStyle w:val="Hyperlink"/>
              </w:rPr>
              <w:instrText xml:space="preserve"> PAGEREF _Toc256000048 \h </w:instrText>
            </w:r>
            <w:r w:rsidR="00396974">
              <w:fldChar w:fldCharType="separate"/>
            </w:r>
            <w:r w:rsidR="00396974">
              <w:rPr>
                <w:rStyle w:val="Hyperlink"/>
              </w:rPr>
              <w:t>43</w:t>
            </w:r>
            <w:r w:rsidR="00396974">
              <w:fldChar w:fldCharType="end"/>
            </w:r>
          </w:hyperlink>
        </w:p>
        <w:p w14:paraId="54D063F3" w14:textId="77777777" w:rsidR="00067879" w:rsidRDefault="009769B0">
          <w:pPr>
            <w:pStyle w:val="TOC2"/>
            <w:tabs>
              <w:tab w:val="right" w:leader="dot" w:pos="9350"/>
            </w:tabs>
            <w:rPr>
              <w:noProof/>
            </w:rPr>
          </w:pPr>
          <w:hyperlink w:anchor="_Toc256000049" w:history="1">
            <w:r w:rsidR="00396974">
              <w:rPr>
                <w:rStyle w:val="Hyperlink"/>
              </w:rPr>
              <w:t>3.4 52.209-7 INFORMATION REGARDING RESPONSIBILITY MATTERS (OCT 2018)</w:t>
            </w:r>
            <w:r w:rsidR="00396974">
              <w:rPr>
                <w:rStyle w:val="Hyperlink"/>
              </w:rPr>
              <w:tab/>
            </w:r>
            <w:r w:rsidR="00396974">
              <w:fldChar w:fldCharType="begin"/>
            </w:r>
            <w:r w:rsidR="00396974">
              <w:rPr>
                <w:rStyle w:val="Hyperlink"/>
              </w:rPr>
              <w:instrText xml:space="preserve"> PAGEREF _Toc256000049 \h </w:instrText>
            </w:r>
            <w:r w:rsidR="00396974">
              <w:fldChar w:fldCharType="separate"/>
            </w:r>
            <w:r w:rsidR="00396974">
              <w:rPr>
                <w:rStyle w:val="Hyperlink"/>
              </w:rPr>
              <w:t>45</w:t>
            </w:r>
            <w:r w:rsidR="00396974">
              <w:fldChar w:fldCharType="end"/>
            </w:r>
          </w:hyperlink>
        </w:p>
        <w:p w14:paraId="54D063F4" w14:textId="77777777" w:rsidR="00067879" w:rsidRDefault="009769B0">
          <w:pPr>
            <w:pStyle w:val="TOC2"/>
            <w:tabs>
              <w:tab w:val="right" w:leader="dot" w:pos="9350"/>
            </w:tabs>
            <w:rPr>
              <w:noProof/>
            </w:rPr>
          </w:pPr>
          <w:hyperlink w:anchor="_Toc256000050" w:history="1">
            <w:r w:rsidR="00396974">
              <w:rPr>
                <w:rStyle w:val="Hyperlink"/>
              </w:rPr>
              <w:t>3.5  52.209-13 VIOLATION OF ARMS CONTROL TREATIES OR AGREEMENTS—CERTIFICATION (NOV 2021)</w:t>
            </w:r>
            <w:r w:rsidR="00396974">
              <w:rPr>
                <w:rStyle w:val="Hyperlink"/>
              </w:rPr>
              <w:tab/>
            </w:r>
            <w:r w:rsidR="00396974">
              <w:fldChar w:fldCharType="begin"/>
            </w:r>
            <w:r w:rsidR="00396974">
              <w:rPr>
                <w:rStyle w:val="Hyperlink"/>
              </w:rPr>
              <w:instrText xml:space="preserve"> PAGEREF _Toc256000050 \h </w:instrText>
            </w:r>
            <w:r w:rsidR="00396974">
              <w:fldChar w:fldCharType="separate"/>
            </w:r>
            <w:r w:rsidR="00396974">
              <w:rPr>
                <w:rStyle w:val="Hyperlink"/>
              </w:rPr>
              <w:t>46</w:t>
            </w:r>
            <w:r w:rsidR="00396974">
              <w:fldChar w:fldCharType="end"/>
            </w:r>
          </w:hyperlink>
        </w:p>
        <w:p w14:paraId="54D063F5" w14:textId="77777777" w:rsidR="00067879" w:rsidRDefault="009769B0">
          <w:pPr>
            <w:pStyle w:val="TOC2"/>
            <w:tabs>
              <w:tab w:val="right" w:leader="dot" w:pos="9350"/>
            </w:tabs>
            <w:rPr>
              <w:noProof/>
            </w:rPr>
          </w:pPr>
          <w:hyperlink w:anchor="_Toc256000051" w:history="1">
            <w:r w:rsidR="00396974">
              <w:rPr>
                <w:rStyle w:val="Hyperlink"/>
              </w:rPr>
              <w:t>3.6  52.229-11  TAX ON CERTAIN FOREIGN PROCUREMENTS—NOTICE AND REPRESENTATION  (JUN 2020)</w:t>
            </w:r>
            <w:r w:rsidR="00396974">
              <w:rPr>
                <w:rStyle w:val="Hyperlink"/>
              </w:rPr>
              <w:tab/>
            </w:r>
            <w:r w:rsidR="00396974">
              <w:fldChar w:fldCharType="begin"/>
            </w:r>
            <w:r w:rsidR="00396974">
              <w:rPr>
                <w:rStyle w:val="Hyperlink"/>
              </w:rPr>
              <w:instrText xml:space="preserve"> PAGEREF _Toc256000051 \h </w:instrText>
            </w:r>
            <w:r w:rsidR="00396974">
              <w:fldChar w:fldCharType="separate"/>
            </w:r>
            <w:r w:rsidR="00396974">
              <w:rPr>
                <w:rStyle w:val="Hyperlink"/>
              </w:rPr>
              <w:t>48</w:t>
            </w:r>
            <w:r w:rsidR="00396974">
              <w:fldChar w:fldCharType="end"/>
            </w:r>
          </w:hyperlink>
        </w:p>
        <w:p w14:paraId="54D063F6" w14:textId="77777777" w:rsidR="00067879" w:rsidRDefault="009769B0">
          <w:pPr>
            <w:pStyle w:val="TOC1"/>
            <w:tabs>
              <w:tab w:val="right" w:leader="dot" w:pos="9350"/>
            </w:tabs>
            <w:rPr>
              <w:noProof/>
            </w:rPr>
          </w:pPr>
          <w:hyperlink w:anchor="_Toc256000052" w:history="1">
            <w:r w:rsidR="00396974">
              <w:rPr>
                <w:rStyle w:val="Hyperlink"/>
              </w:rPr>
              <w:t>GENERAL CONDITIONS</w:t>
            </w:r>
            <w:r w:rsidR="00396974">
              <w:rPr>
                <w:rStyle w:val="Hyperlink"/>
              </w:rPr>
              <w:tab/>
            </w:r>
            <w:r w:rsidR="00396974">
              <w:fldChar w:fldCharType="begin"/>
            </w:r>
            <w:r w:rsidR="00396974">
              <w:rPr>
                <w:rStyle w:val="Hyperlink"/>
              </w:rPr>
              <w:instrText xml:space="preserve"> PAGEREF _Toc256000052 \h </w:instrText>
            </w:r>
            <w:r w:rsidR="00396974">
              <w:fldChar w:fldCharType="separate"/>
            </w:r>
            <w:r w:rsidR="00396974">
              <w:rPr>
                <w:rStyle w:val="Hyperlink"/>
              </w:rPr>
              <w:t>50</w:t>
            </w:r>
            <w:r w:rsidR="00396974">
              <w:fldChar w:fldCharType="end"/>
            </w:r>
          </w:hyperlink>
        </w:p>
        <w:p w14:paraId="54D063F7" w14:textId="77777777" w:rsidR="00067879" w:rsidRDefault="009769B0">
          <w:pPr>
            <w:pStyle w:val="TOC2"/>
            <w:tabs>
              <w:tab w:val="right" w:leader="dot" w:pos="9350"/>
            </w:tabs>
            <w:rPr>
              <w:noProof/>
            </w:rPr>
          </w:pPr>
          <w:hyperlink w:anchor="_Toc256000053" w:history="1">
            <w:r w:rsidR="00396974">
              <w:rPr>
                <w:rStyle w:val="Hyperlink"/>
              </w:rPr>
              <w:t>4.1 52.203-14 DISPLAY OF HOTLINE POSTER(S) (NOV 2021)</w:t>
            </w:r>
            <w:r w:rsidR="00396974">
              <w:rPr>
                <w:rStyle w:val="Hyperlink"/>
              </w:rPr>
              <w:tab/>
            </w:r>
            <w:r w:rsidR="00396974">
              <w:fldChar w:fldCharType="begin"/>
            </w:r>
            <w:r w:rsidR="00396974">
              <w:rPr>
                <w:rStyle w:val="Hyperlink"/>
              </w:rPr>
              <w:instrText xml:space="preserve"> PAGEREF _Toc256000053 \h </w:instrText>
            </w:r>
            <w:r w:rsidR="00396974">
              <w:fldChar w:fldCharType="separate"/>
            </w:r>
            <w:r w:rsidR="00396974">
              <w:rPr>
                <w:rStyle w:val="Hyperlink"/>
              </w:rPr>
              <w:t>50</w:t>
            </w:r>
            <w:r w:rsidR="00396974">
              <w:fldChar w:fldCharType="end"/>
            </w:r>
          </w:hyperlink>
        </w:p>
        <w:p w14:paraId="54D063F8" w14:textId="77777777" w:rsidR="00067879" w:rsidRDefault="009769B0">
          <w:pPr>
            <w:pStyle w:val="TOC2"/>
            <w:tabs>
              <w:tab w:val="right" w:leader="dot" w:pos="9350"/>
            </w:tabs>
            <w:rPr>
              <w:noProof/>
            </w:rPr>
          </w:pPr>
          <w:hyperlink w:anchor="_Toc256000054" w:history="1">
            <w:r w:rsidR="00396974">
              <w:rPr>
                <w:rStyle w:val="Hyperlink"/>
              </w:rPr>
              <w:t>4.2 52.204-30 FEDERAL ACQUISITION SUPPLY CHAIN SECURITY ACT ORDERS—PROHIBITION (DEC 2023)</w:t>
            </w:r>
            <w:r w:rsidR="00396974">
              <w:rPr>
                <w:rStyle w:val="Hyperlink"/>
              </w:rPr>
              <w:tab/>
            </w:r>
            <w:r w:rsidR="00396974">
              <w:fldChar w:fldCharType="begin"/>
            </w:r>
            <w:r w:rsidR="00396974">
              <w:rPr>
                <w:rStyle w:val="Hyperlink"/>
              </w:rPr>
              <w:instrText xml:space="preserve"> PAGEREF _Toc256000054 \h </w:instrText>
            </w:r>
            <w:r w:rsidR="00396974">
              <w:fldChar w:fldCharType="separate"/>
            </w:r>
            <w:r w:rsidR="00396974">
              <w:rPr>
                <w:rStyle w:val="Hyperlink"/>
              </w:rPr>
              <w:t>50</w:t>
            </w:r>
            <w:r w:rsidR="00396974">
              <w:fldChar w:fldCharType="end"/>
            </w:r>
          </w:hyperlink>
        </w:p>
        <w:p w14:paraId="54D063F9" w14:textId="77777777" w:rsidR="00067879" w:rsidRDefault="009769B0">
          <w:pPr>
            <w:pStyle w:val="TOC2"/>
            <w:tabs>
              <w:tab w:val="right" w:leader="dot" w:pos="9350"/>
            </w:tabs>
            <w:rPr>
              <w:noProof/>
            </w:rPr>
          </w:pPr>
          <w:hyperlink w:anchor="_Toc256000055" w:history="1">
            <w:r w:rsidR="00396974">
              <w:rPr>
                <w:rStyle w:val="Hyperlink"/>
              </w:rPr>
              <w:t>4.3  52.211-10  COMMENCEMENT, PROSECUTION, AND COMPLETION OF WORK (APR 1984)</w:t>
            </w:r>
            <w:r w:rsidR="00396974">
              <w:rPr>
                <w:rStyle w:val="Hyperlink"/>
              </w:rPr>
              <w:tab/>
            </w:r>
            <w:r w:rsidR="00396974">
              <w:fldChar w:fldCharType="begin"/>
            </w:r>
            <w:r w:rsidR="00396974">
              <w:rPr>
                <w:rStyle w:val="Hyperlink"/>
              </w:rPr>
              <w:instrText xml:space="preserve"> PAGEREF _Toc256000055 \h </w:instrText>
            </w:r>
            <w:r w:rsidR="00396974">
              <w:fldChar w:fldCharType="separate"/>
            </w:r>
            <w:r w:rsidR="00396974">
              <w:rPr>
                <w:rStyle w:val="Hyperlink"/>
              </w:rPr>
              <w:t>55</w:t>
            </w:r>
            <w:r w:rsidR="00396974">
              <w:fldChar w:fldCharType="end"/>
            </w:r>
          </w:hyperlink>
        </w:p>
        <w:p w14:paraId="54D063FA" w14:textId="77777777" w:rsidR="00067879" w:rsidRDefault="009769B0">
          <w:pPr>
            <w:pStyle w:val="TOC2"/>
            <w:tabs>
              <w:tab w:val="right" w:leader="dot" w:pos="9350"/>
            </w:tabs>
            <w:rPr>
              <w:noProof/>
            </w:rPr>
          </w:pPr>
          <w:hyperlink w:anchor="_Toc256000056" w:history="1">
            <w:r w:rsidR="00396974">
              <w:rPr>
                <w:rStyle w:val="Hyperlink"/>
              </w:rPr>
              <w:t>4.4  52.211-12  LIQUIDATED DAMAGES—CONSTRUCTION  (SEPT 2000)</w:t>
            </w:r>
            <w:r w:rsidR="00396974">
              <w:rPr>
                <w:rStyle w:val="Hyperlink"/>
              </w:rPr>
              <w:tab/>
            </w:r>
            <w:r w:rsidR="00396974">
              <w:fldChar w:fldCharType="begin"/>
            </w:r>
            <w:r w:rsidR="00396974">
              <w:rPr>
                <w:rStyle w:val="Hyperlink"/>
              </w:rPr>
              <w:instrText xml:space="preserve"> PAGEREF _Toc256000056 \h </w:instrText>
            </w:r>
            <w:r w:rsidR="00396974">
              <w:fldChar w:fldCharType="separate"/>
            </w:r>
            <w:r w:rsidR="00396974">
              <w:rPr>
                <w:rStyle w:val="Hyperlink"/>
              </w:rPr>
              <w:t>55</w:t>
            </w:r>
            <w:r w:rsidR="00396974">
              <w:fldChar w:fldCharType="end"/>
            </w:r>
          </w:hyperlink>
        </w:p>
        <w:p w14:paraId="54D063FB" w14:textId="77777777" w:rsidR="00067879" w:rsidRDefault="009769B0">
          <w:pPr>
            <w:pStyle w:val="TOC2"/>
            <w:tabs>
              <w:tab w:val="right" w:leader="dot" w:pos="9350"/>
            </w:tabs>
            <w:rPr>
              <w:noProof/>
            </w:rPr>
          </w:pPr>
          <w:hyperlink w:anchor="_Toc256000057" w:history="1">
            <w:r w:rsidR="00396974">
              <w:rPr>
                <w:rStyle w:val="Hyperlink"/>
              </w:rPr>
              <w:t>4.5  52.219-8 UTILIZATION OF SMALL BUSINESS CONCERNS (FEB 2024)</w:t>
            </w:r>
            <w:r w:rsidR="00396974">
              <w:rPr>
                <w:rStyle w:val="Hyperlink"/>
              </w:rPr>
              <w:tab/>
            </w:r>
            <w:r w:rsidR="00396974">
              <w:fldChar w:fldCharType="begin"/>
            </w:r>
            <w:r w:rsidR="00396974">
              <w:rPr>
                <w:rStyle w:val="Hyperlink"/>
              </w:rPr>
              <w:instrText xml:space="preserve"> PAGEREF _Toc256000057 \h </w:instrText>
            </w:r>
            <w:r w:rsidR="00396974">
              <w:fldChar w:fldCharType="separate"/>
            </w:r>
            <w:r w:rsidR="00396974">
              <w:rPr>
                <w:rStyle w:val="Hyperlink"/>
              </w:rPr>
              <w:t>55</w:t>
            </w:r>
            <w:r w:rsidR="00396974">
              <w:fldChar w:fldCharType="end"/>
            </w:r>
          </w:hyperlink>
        </w:p>
        <w:p w14:paraId="54D063FC" w14:textId="77777777" w:rsidR="00067879" w:rsidRDefault="009769B0">
          <w:pPr>
            <w:pStyle w:val="TOC2"/>
            <w:tabs>
              <w:tab w:val="right" w:leader="dot" w:pos="9350"/>
            </w:tabs>
            <w:rPr>
              <w:noProof/>
            </w:rPr>
          </w:pPr>
          <w:hyperlink w:anchor="_Toc256000058" w:history="1">
            <w:r w:rsidR="00396974">
              <w:rPr>
                <w:rStyle w:val="Hyperlink"/>
              </w:rPr>
              <w:t>4.6  52.219-28 POST-AWARD SMALL BUSINESS PROGRAM REREPRESENTATION (FEB 2024)</w:t>
            </w:r>
            <w:r w:rsidR="00396974">
              <w:rPr>
                <w:rStyle w:val="Hyperlink"/>
              </w:rPr>
              <w:tab/>
            </w:r>
            <w:r w:rsidR="00396974">
              <w:fldChar w:fldCharType="begin"/>
            </w:r>
            <w:r w:rsidR="00396974">
              <w:rPr>
                <w:rStyle w:val="Hyperlink"/>
              </w:rPr>
              <w:instrText xml:space="preserve"> PAGEREF _Toc256000058 \h </w:instrText>
            </w:r>
            <w:r w:rsidR="00396974">
              <w:fldChar w:fldCharType="separate"/>
            </w:r>
            <w:r w:rsidR="00396974">
              <w:rPr>
                <w:rStyle w:val="Hyperlink"/>
              </w:rPr>
              <w:t>58</w:t>
            </w:r>
            <w:r w:rsidR="00396974">
              <w:fldChar w:fldCharType="end"/>
            </w:r>
          </w:hyperlink>
        </w:p>
        <w:p w14:paraId="54D063FD" w14:textId="77777777" w:rsidR="00067879" w:rsidRDefault="009769B0">
          <w:pPr>
            <w:pStyle w:val="TOC2"/>
            <w:tabs>
              <w:tab w:val="right" w:leader="dot" w:pos="9350"/>
            </w:tabs>
            <w:rPr>
              <w:noProof/>
            </w:rPr>
          </w:pPr>
          <w:hyperlink w:anchor="_Toc256000059" w:history="1">
            <w:r w:rsidR="00396974">
              <w:rPr>
                <w:rStyle w:val="Hyperlink"/>
              </w:rPr>
              <w:t>4.7  52.223-20 AEROSOLS (JUN 2016)</w:t>
            </w:r>
            <w:r w:rsidR="00396974">
              <w:rPr>
                <w:rStyle w:val="Hyperlink"/>
              </w:rPr>
              <w:tab/>
            </w:r>
            <w:r w:rsidR="00396974">
              <w:fldChar w:fldCharType="begin"/>
            </w:r>
            <w:r w:rsidR="00396974">
              <w:rPr>
                <w:rStyle w:val="Hyperlink"/>
              </w:rPr>
              <w:instrText xml:space="preserve"> PAGEREF _Toc256000059 \h </w:instrText>
            </w:r>
            <w:r w:rsidR="00396974">
              <w:fldChar w:fldCharType="separate"/>
            </w:r>
            <w:r w:rsidR="00396974">
              <w:rPr>
                <w:rStyle w:val="Hyperlink"/>
              </w:rPr>
              <w:t>61</w:t>
            </w:r>
            <w:r w:rsidR="00396974">
              <w:fldChar w:fldCharType="end"/>
            </w:r>
          </w:hyperlink>
        </w:p>
        <w:p w14:paraId="54D063FE" w14:textId="77777777" w:rsidR="00067879" w:rsidRDefault="009769B0">
          <w:pPr>
            <w:pStyle w:val="TOC2"/>
            <w:tabs>
              <w:tab w:val="right" w:leader="dot" w:pos="9350"/>
            </w:tabs>
            <w:rPr>
              <w:noProof/>
            </w:rPr>
          </w:pPr>
          <w:hyperlink w:anchor="_Toc256000060" w:history="1">
            <w:r w:rsidR="00396974">
              <w:rPr>
                <w:rStyle w:val="Hyperlink"/>
              </w:rPr>
              <w:t>4.8  52.223-21 FOAMS (JUN 2016)</w:t>
            </w:r>
            <w:r w:rsidR="00396974">
              <w:rPr>
                <w:rStyle w:val="Hyperlink"/>
              </w:rPr>
              <w:tab/>
            </w:r>
            <w:r w:rsidR="00396974">
              <w:fldChar w:fldCharType="begin"/>
            </w:r>
            <w:r w:rsidR="00396974">
              <w:rPr>
                <w:rStyle w:val="Hyperlink"/>
              </w:rPr>
              <w:instrText xml:space="preserve"> PAGEREF _Toc256000060 \h </w:instrText>
            </w:r>
            <w:r w:rsidR="00396974">
              <w:fldChar w:fldCharType="separate"/>
            </w:r>
            <w:r w:rsidR="00396974">
              <w:rPr>
                <w:rStyle w:val="Hyperlink"/>
              </w:rPr>
              <w:t>62</w:t>
            </w:r>
            <w:r w:rsidR="00396974">
              <w:fldChar w:fldCharType="end"/>
            </w:r>
          </w:hyperlink>
        </w:p>
        <w:p w14:paraId="54D063FF" w14:textId="77777777" w:rsidR="00067879" w:rsidRDefault="009769B0">
          <w:pPr>
            <w:pStyle w:val="TOC2"/>
            <w:tabs>
              <w:tab w:val="right" w:leader="dot" w:pos="9350"/>
            </w:tabs>
            <w:rPr>
              <w:noProof/>
            </w:rPr>
          </w:pPr>
          <w:hyperlink w:anchor="_Toc256000061" w:history="1">
            <w:r w:rsidR="00396974">
              <w:rPr>
                <w:rStyle w:val="Hyperlink"/>
              </w:rPr>
              <w:t>4.9  52.225-11 BUY AMERICAN—CONSTRUCTION MATERIALS UNDER TRADE AGREEMENTS (NOV 2023)</w:t>
            </w:r>
            <w:r w:rsidR="00396974">
              <w:rPr>
                <w:rStyle w:val="Hyperlink"/>
              </w:rPr>
              <w:tab/>
            </w:r>
            <w:r w:rsidR="00396974">
              <w:fldChar w:fldCharType="begin"/>
            </w:r>
            <w:r w:rsidR="00396974">
              <w:rPr>
                <w:rStyle w:val="Hyperlink"/>
              </w:rPr>
              <w:instrText xml:space="preserve"> PAGEREF _Toc256000061 \h </w:instrText>
            </w:r>
            <w:r w:rsidR="00396974">
              <w:fldChar w:fldCharType="separate"/>
            </w:r>
            <w:r w:rsidR="00396974">
              <w:rPr>
                <w:rStyle w:val="Hyperlink"/>
              </w:rPr>
              <w:t>62</w:t>
            </w:r>
            <w:r w:rsidR="00396974">
              <w:fldChar w:fldCharType="end"/>
            </w:r>
          </w:hyperlink>
        </w:p>
        <w:p w14:paraId="54D06400" w14:textId="77777777" w:rsidR="00067879" w:rsidRDefault="009769B0">
          <w:pPr>
            <w:pStyle w:val="TOC2"/>
            <w:tabs>
              <w:tab w:val="right" w:leader="dot" w:pos="9350"/>
            </w:tabs>
            <w:rPr>
              <w:noProof/>
            </w:rPr>
          </w:pPr>
          <w:hyperlink w:anchor="_Toc256000062" w:history="1">
            <w:r w:rsidR="00396974">
              <w:rPr>
                <w:rStyle w:val="Hyperlink"/>
              </w:rPr>
              <w:t>4.10 52.228-5 INSURANCE—WORK ON A GOVERNMENT INSTALLATION (JAN 1997)</w:t>
            </w:r>
            <w:r w:rsidR="00396974">
              <w:rPr>
                <w:rStyle w:val="Hyperlink"/>
              </w:rPr>
              <w:tab/>
            </w:r>
            <w:r w:rsidR="00396974">
              <w:fldChar w:fldCharType="begin"/>
            </w:r>
            <w:r w:rsidR="00396974">
              <w:rPr>
                <w:rStyle w:val="Hyperlink"/>
              </w:rPr>
              <w:instrText xml:space="preserve"> PAGEREF _Toc256000062 \h </w:instrText>
            </w:r>
            <w:r w:rsidR="00396974">
              <w:fldChar w:fldCharType="separate"/>
            </w:r>
            <w:r w:rsidR="00396974">
              <w:rPr>
                <w:rStyle w:val="Hyperlink"/>
              </w:rPr>
              <w:t>69</w:t>
            </w:r>
            <w:r w:rsidR="00396974">
              <w:fldChar w:fldCharType="end"/>
            </w:r>
          </w:hyperlink>
        </w:p>
        <w:p w14:paraId="54D06401" w14:textId="77777777" w:rsidR="00067879" w:rsidRDefault="009769B0">
          <w:pPr>
            <w:pStyle w:val="TOC2"/>
            <w:tabs>
              <w:tab w:val="right" w:leader="dot" w:pos="9350"/>
            </w:tabs>
            <w:rPr>
              <w:noProof/>
            </w:rPr>
          </w:pPr>
          <w:hyperlink w:anchor="_Toc256000063" w:history="1">
            <w:r w:rsidR="00396974">
              <w:rPr>
                <w:rStyle w:val="Hyperlink"/>
              </w:rPr>
              <w:t>4.11   SUPPLEMENTAL INSURANCE REQUIREMENTS</w:t>
            </w:r>
            <w:r w:rsidR="00396974">
              <w:rPr>
                <w:rStyle w:val="Hyperlink"/>
              </w:rPr>
              <w:tab/>
            </w:r>
            <w:r w:rsidR="00396974">
              <w:fldChar w:fldCharType="begin"/>
            </w:r>
            <w:r w:rsidR="00396974">
              <w:rPr>
                <w:rStyle w:val="Hyperlink"/>
              </w:rPr>
              <w:instrText xml:space="preserve"> PAGEREF _Toc256000063 \h </w:instrText>
            </w:r>
            <w:r w:rsidR="00396974">
              <w:fldChar w:fldCharType="separate"/>
            </w:r>
            <w:r w:rsidR="00396974">
              <w:rPr>
                <w:rStyle w:val="Hyperlink"/>
              </w:rPr>
              <w:t>69</w:t>
            </w:r>
            <w:r w:rsidR="00396974">
              <w:fldChar w:fldCharType="end"/>
            </w:r>
          </w:hyperlink>
        </w:p>
        <w:p w14:paraId="54D06402" w14:textId="77777777" w:rsidR="00067879" w:rsidRDefault="009769B0">
          <w:pPr>
            <w:pStyle w:val="TOC2"/>
            <w:tabs>
              <w:tab w:val="right" w:leader="dot" w:pos="9350"/>
            </w:tabs>
            <w:rPr>
              <w:noProof/>
            </w:rPr>
          </w:pPr>
          <w:hyperlink w:anchor="_Toc256000064" w:history="1">
            <w:r w:rsidR="00396974">
              <w:rPr>
                <w:rStyle w:val="Hyperlink"/>
              </w:rPr>
              <w:t>4.12  52.228-11  INDIVIDUAL SURETY—PLEDGE OF ASSETS (FEB 2021)(DEVIATION APR 2020)</w:t>
            </w:r>
            <w:r w:rsidR="00396974">
              <w:rPr>
                <w:rStyle w:val="Hyperlink"/>
              </w:rPr>
              <w:tab/>
            </w:r>
            <w:r w:rsidR="00396974">
              <w:fldChar w:fldCharType="begin"/>
            </w:r>
            <w:r w:rsidR="00396974">
              <w:rPr>
                <w:rStyle w:val="Hyperlink"/>
              </w:rPr>
              <w:instrText xml:space="preserve"> PAGEREF _Toc256000064 \h </w:instrText>
            </w:r>
            <w:r w:rsidR="00396974">
              <w:fldChar w:fldCharType="separate"/>
            </w:r>
            <w:r w:rsidR="00396974">
              <w:rPr>
                <w:rStyle w:val="Hyperlink"/>
              </w:rPr>
              <w:t>70</w:t>
            </w:r>
            <w:r w:rsidR="00396974">
              <w:fldChar w:fldCharType="end"/>
            </w:r>
          </w:hyperlink>
        </w:p>
        <w:p w14:paraId="54D06403" w14:textId="77777777" w:rsidR="00067879" w:rsidRDefault="009769B0">
          <w:pPr>
            <w:pStyle w:val="TOC2"/>
            <w:tabs>
              <w:tab w:val="right" w:leader="dot" w:pos="9350"/>
            </w:tabs>
            <w:rPr>
              <w:noProof/>
            </w:rPr>
          </w:pPr>
          <w:hyperlink w:anchor="_Toc256000065" w:history="1">
            <w:r w:rsidR="00396974">
              <w:rPr>
                <w:rStyle w:val="Hyperlink"/>
              </w:rPr>
              <w:t>4.13  52.228-15  PERFORMANCE AND PAYMENT BONDS—CONSTRUCTION (JUN 2020)(DEVIATION APR 2020)</w:t>
            </w:r>
            <w:r w:rsidR="00396974">
              <w:rPr>
                <w:rStyle w:val="Hyperlink"/>
              </w:rPr>
              <w:tab/>
            </w:r>
            <w:r w:rsidR="00396974">
              <w:fldChar w:fldCharType="begin"/>
            </w:r>
            <w:r w:rsidR="00396974">
              <w:rPr>
                <w:rStyle w:val="Hyperlink"/>
              </w:rPr>
              <w:instrText xml:space="preserve"> PAGEREF _Toc256000065 \h </w:instrText>
            </w:r>
            <w:r w:rsidR="00396974">
              <w:fldChar w:fldCharType="separate"/>
            </w:r>
            <w:r w:rsidR="00396974">
              <w:rPr>
                <w:rStyle w:val="Hyperlink"/>
              </w:rPr>
              <w:t>71</w:t>
            </w:r>
            <w:r w:rsidR="00396974">
              <w:fldChar w:fldCharType="end"/>
            </w:r>
          </w:hyperlink>
        </w:p>
        <w:p w14:paraId="54D06404" w14:textId="77777777" w:rsidR="00067879" w:rsidRDefault="009769B0">
          <w:pPr>
            <w:pStyle w:val="TOC2"/>
            <w:tabs>
              <w:tab w:val="right" w:leader="dot" w:pos="9350"/>
            </w:tabs>
            <w:rPr>
              <w:noProof/>
            </w:rPr>
          </w:pPr>
          <w:hyperlink w:anchor="_Toc256000066" w:history="1">
            <w:r w:rsidR="00396974">
              <w:rPr>
                <w:rStyle w:val="Hyperlink"/>
              </w:rPr>
              <w:t>4.14  52.229-3  FEDERAL, STATE, AND LOCAL TAXES  (FEB 2013)</w:t>
            </w:r>
            <w:r w:rsidR="00396974">
              <w:rPr>
                <w:rStyle w:val="Hyperlink"/>
              </w:rPr>
              <w:tab/>
            </w:r>
            <w:r w:rsidR="00396974">
              <w:fldChar w:fldCharType="begin"/>
            </w:r>
            <w:r w:rsidR="00396974">
              <w:rPr>
                <w:rStyle w:val="Hyperlink"/>
              </w:rPr>
              <w:instrText xml:space="preserve"> PAGEREF _Toc256000066 \h </w:instrText>
            </w:r>
            <w:r w:rsidR="00396974">
              <w:fldChar w:fldCharType="separate"/>
            </w:r>
            <w:r w:rsidR="00396974">
              <w:rPr>
                <w:rStyle w:val="Hyperlink"/>
              </w:rPr>
              <w:t>72</w:t>
            </w:r>
            <w:r w:rsidR="00396974">
              <w:fldChar w:fldCharType="end"/>
            </w:r>
          </w:hyperlink>
        </w:p>
        <w:p w14:paraId="54D06405" w14:textId="77777777" w:rsidR="00067879" w:rsidRDefault="009769B0">
          <w:pPr>
            <w:pStyle w:val="TOC2"/>
            <w:tabs>
              <w:tab w:val="right" w:leader="dot" w:pos="9350"/>
            </w:tabs>
            <w:rPr>
              <w:noProof/>
            </w:rPr>
          </w:pPr>
          <w:hyperlink w:anchor="_Toc256000067" w:history="1">
            <w:r w:rsidR="00396974" w:rsidRPr="00F808D2">
              <w:rPr>
                <w:rStyle w:val="Hyperlink"/>
                <w:rFonts w:ascii="Times New Roman" w:hAnsi="Times New Roman" w:cs="Times New Roman"/>
              </w:rPr>
              <w:t>Special Notes regarding FAR 52.229-3: Federal, State and Local Taxes:</w:t>
            </w:r>
            <w:r w:rsidR="00396974">
              <w:rPr>
                <w:rStyle w:val="Hyperlink"/>
              </w:rPr>
              <w:tab/>
            </w:r>
            <w:r w:rsidR="00396974">
              <w:fldChar w:fldCharType="begin"/>
            </w:r>
            <w:r w:rsidR="00396974">
              <w:rPr>
                <w:rStyle w:val="Hyperlink"/>
              </w:rPr>
              <w:instrText xml:space="preserve"> PAGEREF _Toc256000067 \h </w:instrText>
            </w:r>
            <w:r w:rsidR="00396974">
              <w:fldChar w:fldCharType="separate"/>
            </w:r>
            <w:r w:rsidR="00396974">
              <w:rPr>
                <w:rStyle w:val="Hyperlink"/>
              </w:rPr>
              <w:t>73</w:t>
            </w:r>
            <w:r w:rsidR="00396974">
              <w:fldChar w:fldCharType="end"/>
            </w:r>
          </w:hyperlink>
        </w:p>
        <w:p w14:paraId="54D06406" w14:textId="77777777" w:rsidR="00067879" w:rsidRDefault="009769B0">
          <w:pPr>
            <w:pStyle w:val="TOC2"/>
            <w:tabs>
              <w:tab w:val="right" w:leader="dot" w:pos="9350"/>
            </w:tabs>
            <w:rPr>
              <w:noProof/>
            </w:rPr>
          </w:pPr>
          <w:hyperlink w:anchor="_Toc256000068" w:history="1">
            <w:r w:rsidR="00396974" w:rsidRPr="00F808D2">
              <w:rPr>
                <w:rStyle w:val="Hyperlink"/>
                <w:rFonts w:ascii="Times New Roman" w:hAnsi="Times New Roman" w:cs="Times New Roman"/>
              </w:rPr>
              <w:t>Special Notes regarding FAR 52.229-3: Federal, State and Local Taxes:</w:t>
            </w:r>
            <w:r w:rsidR="00396974">
              <w:rPr>
                <w:rStyle w:val="Hyperlink"/>
              </w:rPr>
              <w:tab/>
            </w:r>
            <w:r w:rsidR="00396974">
              <w:fldChar w:fldCharType="begin"/>
            </w:r>
            <w:r w:rsidR="00396974">
              <w:rPr>
                <w:rStyle w:val="Hyperlink"/>
              </w:rPr>
              <w:instrText xml:space="preserve"> PAGEREF _Toc256000068 \h </w:instrText>
            </w:r>
            <w:r w:rsidR="00396974">
              <w:fldChar w:fldCharType="separate"/>
            </w:r>
            <w:r w:rsidR="00396974">
              <w:rPr>
                <w:rStyle w:val="Hyperlink"/>
              </w:rPr>
              <w:t>73</w:t>
            </w:r>
            <w:r w:rsidR="00396974">
              <w:fldChar w:fldCharType="end"/>
            </w:r>
          </w:hyperlink>
        </w:p>
        <w:p w14:paraId="54D06407" w14:textId="77777777" w:rsidR="00067879" w:rsidRDefault="009769B0">
          <w:pPr>
            <w:pStyle w:val="TOC2"/>
            <w:tabs>
              <w:tab w:val="right" w:leader="dot" w:pos="9350"/>
            </w:tabs>
            <w:rPr>
              <w:noProof/>
            </w:rPr>
          </w:pPr>
          <w:hyperlink w:anchor="_Toc256000069" w:history="1">
            <w:r w:rsidR="00396974">
              <w:rPr>
                <w:rStyle w:val="Hyperlink"/>
              </w:rPr>
              <w:t>4.15  52.252-6  AUTHORIZED DEVIATIONS IN CLAUSES  (NOV 2020)</w:t>
            </w:r>
            <w:r w:rsidR="00396974">
              <w:rPr>
                <w:rStyle w:val="Hyperlink"/>
              </w:rPr>
              <w:tab/>
            </w:r>
            <w:r w:rsidR="00396974">
              <w:fldChar w:fldCharType="begin"/>
            </w:r>
            <w:r w:rsidR="00396974">
              <w:rPr>
                <w:rStyle w:val="Hyperlink"/>
              </w:rPr>
              <w:instrText xml:space="preserve"> PAGEREF _Toc256000069 \h </w:instrText>
            </w:r>
            <w:r w:rsidR="00396974">
              <w:fldChar w:fldCharType="separate"/>
            </w:r>
            <w:r w:rsidR="00396974">
              <w:rPr>
                <w:rStyle w:val="Hyperlink"/>
              </w:rPr>
              <w:t>74</w:t>
            </w:r>
            <w:r w:rsidR="00396974">
              <w:fldChar w:fldCharType="end"/>
            </w:r>
          </w:hyperlink>
        </w:p>
        <w:p w14:paraId="54D06408" w14:textId="77777777" w:rsidR="00067879" w:rsidRDefault="009769B0">
          <w:pPr>
            <w:pStyle w:val="TOC2"/>
            <w:tabs>
              <w:tab w:val="right" w:leader="dot" w:pos="9350"/>
            </w:tabs>
            <w:rPr>
              <w:noProof/>
            </w:rPr>
          </w:pPr>
          <w:hyperlink w:anchor="_Toc256000070" w:history="1">
            <w:r w:rsidR="00396974">
              <w:rPr>
                <w:rStyle w:val="Hyperlink"/>
              </w:rPr>
              <w:t>4.16  52.252-2  CLAUSES INCORPORATED BY REFERENCE  (FEB 1998)</w:t>
            </w:r>
            <w:r w:rsidR="00396974">
              <w:rPr>
                <w:rStyle w:val="Hyperlink"/>
              </w:rPr>
              <w:tab/>
            </w:r>
            <w:r w:rsidR="00396974">
              <w:fldChar w:fldCharType="begin"/>
            </w:r>
            <w:r w:rsidR="00396974">
              <w:rPr>
                <w:rStyle w:val="Hyperlink"/>
              </w:rPr>
              <w:instrText xml:space="preserve"> PAGEREF _Toc256000070 \h </w:instrText>
            </w:r>
            <w:r w:rsidR="00396974">
              <w:fldChar w:fldCharType="separate"/>
            </w:r>
            <w:r w:rsidR="00396974">
              <w:rPr>
                <w:rStyle w:val="Hyperlink"/>
              </w:rPr>
              <w:t>74</w:t>
            </w:r>
            <w:r w:rsidR="00396974">
              <w:fldChar w:fldCharType="end"/>
            </w:r>
          </w:hyperlink>
        </w:p>
        <w:p w14:paraId="54D06409" w14:textId="77777777" w:rsidR="00067879" w:rsidRDefault="009769B0">
          <w:pPr>
            <w:pStyle w:val="TOC2"/>
            <w:tabs>
              <w:tab w:val="right" w:leader="dot" w:pos="9350"/>
            </w:tabs>
            <w:rPr>
              <w:noProof/>
            </w:rPr>
          </w:pPr>
          <w:hyperlink w:anchor="_Toc256000071" w:history="1">
            <w:r w:rsidR="00396974">
              <w:rPr>
                <w:rStyle w:val="Hyperlink"/>
              </w:rPr>
              <w:t>4.17  VAAR 852.201-70  CONTRACTING OFFICER'S REPRESENTATIVE (DEC 2022)</w:t>
            </w:r>
            <w:r w:rsidR="00396974">
              <w:rPr>
                <w:rStyle w:val="Hyperlink"/>
              </w:rPr>
              <w:tab/>
            </w:r>
            <w:r w:rsidR="00396974">
              <w:fldChar w:fldCharType="begin"/>
            </w:r>
            <w:r w:rsidR="00396974">
              <w:rPr>
                <w:rStyle w:val="Hyperlink"/>
              </w:rPr>
              <w:instrText xml:space="preserve"> PAGEREF _Toc256000071 \h </w:instrText>
            </w:r>
            <w:r w:rsidR="00396974">
              <w:fldChar w:fldCharType="separate"/>
            </w:r>
            <w:r w:rsidR="00396974">
              <w:rPr>
                <w:rStyle w:val="Hyperlink"/>
              </w:rPr>
              <w:t>77</w:t>
            </w:r>
            <w:r w:rsidR="00396974">
              <w:fldChar w:fldCharType="end"/>
            </w:r>
          </w:hyperlink>
        </w:p>
        <w:p w14:paraId="54D0640A" w14:textId="77777777" w:rsidR="00067879" w:rsidRDefault="009769B0">
          <w:pPr>
            <w:pStyle w:val="TOC2"/>
            <w:tabs>
              <w:tab w:val="right" w:leader="dot" w:pos="9350"/>
            </w:tabs>
            <w:rPr>
              <w:noProof/>
            </w:rPr>
          </w:pPr>
          <w:hyperlink w:anchor="_Toc256000072" w:history="1">
            <w:r w:rsidR="00396974">
              <w:rPr>
                <w:rStyle w:val="Hyperlink"/>
              </w:rPr>
              <w:t>4.18  VAAR 852.203-70 COMMERCIAL ADVERTISING (MAY 2018)</w:t>
            </w:r>
            <w:r w:rsidR="00396974">
              <w:rPr>
                <w:rStyle w:val="Hyperlink"/>
              </w:rPr>
              <w:tab/>
            </w:r>
            <w:r w:rsidR="00396974">
              <w:fldChar w:fldCharType="begin"/>
            </w:r>
            <w:r w:rsidR="00396974">
              <w:rPr>
                <w:rStyle w:val="Hyperlink"/>
              </w:rPr>
              <w:instrText xml:space="preserve"> PAGEREF _Toc256000072 \h </w:instrText>
            </w:r>
            <w:r w:rsidR="00396974">
              <w:fldChar w:fldCharType="separate"/>
            </w:r>
            <w:r w:rsidR="00396974">
              <w:rPr>
                <w:rStyle w:val="Hyperlink"/>
              </w:rPr>
              <w:t>77</w:t>
            </w:r>
            <w:r w:rsidR="00396974">
              <w:fldChar w:fldCharType="end"/>
            </w:r>
          </w:hyperlink>
        </w:p>
        <w:p w14:paraId="54D0640B" w14:textId="77777777" w:rsidR="00067879" w:rsidRDefault="009769B0">
          <w:pPr>
            <w:pStyle w:val="TOC2"/>
            <w:tabs>
              <w:tab w:val="right" w:leader="dot" w:pos="9350"/>
            </w:tabs>
            <w:rPr>
              <w:noProof/>
            </w:rPr>
          </w:pPr>
          <w:hyperlink w:anchor="_Toc256000073" w:history="1">
            <w:r w:rsidR="00396974">
              <w:rPr>
                <w:rStyle w:val="Hyperlink"/>
              </w:rPr>
              <w:t>4.19  VAAR 852.204-70  PERSONAL IDENTITY VERIFICATION OF CONTRACTOR PERSONNEL (MAY 2020)</w:t>
            </w:r>
            <w:r w:rsidR="00396974">
              <w:rPr>
                <w:rStyle w:val="Hyperlink"/>
              </w:rPr>
              <w:tab/>
            </w:r>
            <w:r w:rsidR="00396974">
              <w:fldChar w:fldCharType="begin"/>
            </w:r>
            <w:r w:rsidR="00396974">
              <w:rPr>
                <w:rStyle w:val="Hyperlink"/>
              </w:rPr>
              <w:instrText xml:space="preserve"> PAGEREF _Toc256000073 \h </w:instrText>
            </w:r>
            <w:r w:rsidR="00396974">
              <w:fldChar w:fldCharType="separate"/>
            </w:r>
            <w:r w:rsidR="00396974">
              <w:rPr>
                <w:rStyle w:val="Hyperlink"/>
              </w:rPr>
              <w:t>77</w:t>
            </w:r>
            <w:r w:rsidR="00396974">
              <w:fldChar w:fldCharType="end"/>
            </w:r>
          </w:hyperlink>
        </w:p>
        <w:p w14:paraId="54D0640C" w14:textId="77777777" w:rsidR="00067879" w:rsidRDefault="009769B0">
          <w:pPr>
            <w:pStyle w:val="TOC2"/>
            <w:tabs>
              <w:tab w:val="right" w:leader="dot" w:pos="9350"/>
            </w:tabs>
            <w:rPr>
              <w:noProof/>
            </w:rPr>
          </w:pPr>
          <w:hyperlink w:anchor="_Toc256000074" w:history="1">
            <w:r w:rsidR="00396974">
              <w:rPr>
                <w:rStyle w:val="Hyperlink"/>
              </w:rPr>
              <w:t xml:space="preserve">4.20  VAAR 852.219-73  </w:t>
            </w:r>
            <w:r w:rsidR="00396974" w:rsidRPr="005C5575">
              <w:rPr>
                <w:rStyle w:val="Hyperlink"/>
              </w:rPr>
              <w:t>VA NOTICE OF TOTAL SET-ASIDE FOR CERTIFIED SERVICE-DISABLED VETERAN-OWNED SMALL BUSINESSES</w:t>
            </w:r>
            <w:r w:rsidR="00396974">
              <w:rPr>
                <w:rStyle w:val="Hyperlink"/>
              </w:rPr>
              <w:t xml:space="preserve">  (JAN 2023) (DEVIATION)</w:t>
            </w:r>
            <w:r w:rsidR="00396974">
              <w:rPr>
                <w:rStyle w:val="Hyperlink"/>
              </w:rPr>
              <w:tab/>
            </w:r>
            <w:r w:rsidR="00396974">
              <w:fldChar w:fldCharType="begin"/>
            </w:r>
            <w:r w:rsidR="00396974">
              <w:rPr>
                <w:rStyle w:val="Hyperlink"/>
              </w:rPr>
              <w:instrText xml:space="preserve"> PAGEREF _Toc256000074 \h </w:instrText>
            </w:r>
            <w:r w:rsidR="00396974">
              <w:fldChar w:fldCharType="separate"/>
            </w:r>
            <w:r w:rsidR="00396974">
              <w:rPr>
                <w:rStyle w:val="Hyperlink"/>
              </w:rPr>
              <w:t>78</w:t>
            </w:r>
            <w:r w:rsidR="00396974">
              <w:fldChar w:fldCharType="end"/>
            </w:r>
          </w:hyperlink>
        </w:p>
        <w:p w14:paraId="54D0640D" w14:textId="77777777" w:rsidR="00067879" w:rsidRDefault="009769B0">
          <w:pPr>
            <w:pStyle w:val="TOC2"/>
            <w:tabs>
              <w:tab w:val="right" w:leader="dot" w:pos="9350"/>
            </w:tabs>
            <w:rPr>
              <w:noProof/>
            </w:rPr>
          </w:pPr>
          <w:hyperlink w:anchor="_Toc256000075" w:history="1">
            <w:r w:rsidR="00396974">
              <w:rPr>
                <w:rStyle w:val="Hyperlink"/>
              </w:rPr>
              <w:t>4.21  VAAR 852.219-75  VA NOTICE OF LIMITATIONS ON SUBCONTRACTING—CERTIFICATE OF COMPLIANCE FOR SERVICES AND CONSTRUCTION (NOV 2022)</w:t>
            </w:r>
            <w:r w:rsidR="00396974">
              <w:rPr>
                <w:rStyle w:val="Hyperlink"/>
              </w:rPr>
              <w:tab/>
            </w:r>
            <w:r w:rsidR="00396974">
              <w:fldChar w:fldCharType="begin"/>
            </w:r>
            <w:r w:rsidR="00396974">
              <w:rPr>
                <w:rStyle w:val="Hyperlink"/>
              </w:rPr>
              <w:instrText xml:space="preserve"> PAGEREF _Toc256000075 \h </w:instrText>
            </w:r>
            <w:r w:rsidR="00396974">
              <w:fldChar w:fldCharType="separate"/>
            </w:r>
            <w:r w:rsidR="00396974">
              <w:rPr>
                <w:rStyle w:val="Hyperlink"/>
              </w:rPr>
              <w:t>81</w:t>
            </w:r>
            <w:r w:rsidR="00396974">
              <w:fldChar w:fldCharType="end"/>
            </w:r>
          </w:hyperlink>
        </w:p>
        <w:p w14:paraId="54D0640E" w14:textId="77777777" w:rsidR="00067879" w:rsidRDefault="009769B0">
          <w:pPr>
            <w:pStyle w:val="TOC2"/>
            <w:tabs>
              <w:tab w:val="right" w:leader="dot" w:pos="9350"/>
            </w:tabs>
            <w:rPr>
              <w:noProof/>
            </w:rPr>
          </w:pPr>
          <w:hyperlink w:anchor="_Toc256000076" w:history="1">
            <w:r w:rsidR="00396974">
              <w:rPr>
                <w:rStyle w:val="Hyperlink"/>
              </w:rPr>
              <w:t>4.22  VAAR 852.223-71  SAFETY AND HEALTH (SEP 2019)</w:t>
            </w:r>
            <w:r w:rsidR="00396974">
              <w:rPr>
                <w:rStyle w:val="Hyperlink"/>
              </w:rPr>
              <w:tab/>
            </w:r>
            <w:r w:rsidR="00396974">
              <w:fldChar w:fldCharType="begin"/>
            </w:r>
            <w:r w:rsidR="00396974">
              <w:rPr>
                <w:rStyle w:val="Hyperlink"/>
              </w:rPr>
              <w:instrText xml:space="preserve"> PAGEREF _Toc256000076 \h </w:instrText>
            </w:r>
            <w:r w:rsidR="00396974">
              <w:fldChar w:fldCharType="separate"/>
            </w:r>
            <w:r w:rsidR="00396974">
              <w:rPr>
                <w:rStyle w:val="Hyperlink"/>
              </w:rPr>
              <w:t>82</w:t>
            </w:r>
            <w:r w:rsidR="00396974">
              <w:fldChar w:fldCharType="end"/>
            </w:r>
          </w:hyperlink>
        </w:p>
        <w:p w14:paraId="54D0640F" w14:textId="77777777" w:rsidR="00067879" w:rsidRDefault="009769B0">
          <w:pPr>
            <w:pStyle w:val="TOC2"/>
            <w:tabs>
              <w:tab w:val="right" w:leader="dot" w:pos="9350"/>
            </w:tabs>
            <w:rPr>
              <w:noProof/>
            </w:rPr>
          </w:pPr>
          <w:hyperlink w:anchor="_Toc256000077" w:history="1">
            <w:r w:rsidR="00396974">
              <w:rPr>
                <w:rStyle w:val="Hyperlink"/>
              </w:rPr>
              <w:t>4.23  VAAR 852.228-70  BOND PREMIUM ADJUSTMENT (JAN 2008)</w:t>
            </w:r>
            <w:r w:rsidR="00396974">
              <w:rPr>
                <w:rStyle w:val="Hyperlink"/>
              </w:rPr>
              <w:tab/>
            </w:r>
            <w:r w:rsidR="00396974">
              <w:fldChar w:fldCharType="begin"/>
            </w:r>
            <w:r w:rsidR="00396974">
              <w:rPr>
                <w:rStyle w:val="Hyperlink"/>
              </w:rPr>
              <w:instrText xml:space="preserve"> PAGEREF _Toc256000077 \h </w:instrText>
            </w:r>
            <w:r w:rsidR="00396974">
              <w:fldChar w:fldCharType="separate"/>
            </w:r>
            <w:r w:rsidR="00396974">
              <w:rPr>
                <w:rStyle w:val="Hyperlink"/>
              </w:rPr>
              <w:t>83</w:t>
            </w:r>
            <w:r w:rsidR="00396974">
              <w:fldChar w:fldCharType="end"/>
            </w:r>
          </w:hyperlink>
        </w:p>
        <w:p w14:paraId="54D06410" w14:textId="77777777" w:rsidR="00067879" w:rsidRDefault="009769B0">
          <w:pPr>
            <w:pStyle w:val="TOC2"/>
            <w:tabs>
              <w:tab w:val="right" w:leader="dot" w:pos="9350"/>
            </w:tabs>
            <w:rPr>
              <w:noProof/>
            </w:rPr>
          </w:pPr>
          <w:hyperlink w:anchor="_Toc256000078" w:history="1">
            <w:r w:rsidR="00396974">
              <w:rPr>
                <w:rStyle w:val="Hyperlink"/>
              </w:rPr>
              <w:t>4.24  VAAR 852.232-70  PAYMENTS UNDER FIXED-PRICE CONSTRUCTION CONTRACTS (WITHOUT NAS– CPM) (NOV 2018)</w:t>
            </w:r>
            <w:r w:rsidR="00396974">
              <w:rPr>
                <w:rStyle w:val="Hyperlink"/>
              </w:rPr>
              <w:tab/>
            </w:r>
            <w:r w:rsidR="00396974">
              <w:fldChar w:fldCharType="begin"/>
            </w:r>
            <w:r w:rsidR="00396974">
              <w:rPr>
                <w:rStyle w:val="Hyperlink"/>
              </w:rPr>
              <w:instrText xml:space="preserve"> PAGEREF _Toc256000078 \h </w:instrText>
            </w:r>
            <w:r w:rsidR="00396974">
              <w:fldChar w:fldCharType="separate"/>
            </w:r>
            <w:r w:rsidR="00396974">
              <w:rPr>
                <w:rStyle w:val="Hyperlink"/>
              </w:rPr>
              <w:t>84</w:t>
            </w:r>
            <w:r w:rsidR="00396974">
              <w:fldChar w:fldCharType="end"/>
            </w:r>
          </w:hyperlink>
        </w:p>
        <w:p w14:paraId="54D06411" w14:textId="77777777" w:rsidR="00067879" w:rsidRDefault="009769B0">
          <w:pPr>
            <w:pStyle w:val="TOC2"/>
            <w:tabs>
              <w:tab w:val="right" w:leader="dot" w:pos="9350"/>
            </w:tabs>
            <w:rPr>
              <w:noProof/>
            </w:rPr>
          </w:pPr>
          <w:hyperlink w:anchor="_Toc256000079" w:history="1">
            <w:r w:rsidR="00396974">
              <w:rPr>
                <w:rStyle w:val="Hyperlink"/>
              </w:rPr>
              <w:t>4.25  VAAR 852.232-72 ELECTRONIC SUBMISSION OF PAYMENT REQUESTS (NOV 2018)</w:t>
            </w:r>
            <w:r w:rsidR="00396974">
              <w:rPr>
                <w:rStyle w:val="Hyperlink"/>
              </w:rPr>
              <w:tab/>
            </w:r>
            <w:r w:rsidR="00396974">
              <w:fldChar w:fldCharType="begin"/>
            </w:r>
            <w:r w:rsidR="00396974">
              <w:rPr>
                <w:rStyle w:val="Hyperlink"/>
              </w:rPr>
              <w:instrText xml:space="preserve"> PAGEREF _Toc256000079 \h </w:instrText>
            </w:r>
            <w:r w:rsidR="00396974">
              <w:fldChar w:fldCharType="separate"/>
            </w:r>
            <w:r w:rsidR="00396974">
              <w:rPr>
                <w:rStyle w:val="Hyperlink"/>
              </w:rPr>
              <w:t>86</w:t>
            </w:r>
            <w:r w:rsidR="00396974">
              <w:fldChar w:fldCharType="end"/>
            </w:r>
          </w:hyperlink>
        </w:p>
        <w:p w14:paraId="54D06412" w14:textId="77777777" w:rsidR="00067879" w:rsidRDefault="009769B0">
          <w:pPr>
            <w:pStyle w:val="TOC2"/>
            <w:tabs>
              <w:tab w:val="right" w:leader="dot" w:pos="9350"/>
            </w:tabs>
            <w:rPr>
              <w:noProof/>
            </w:rPr>
          </w:pPr>
          <w:hyperlink w:anchor="_Toc256000080" w:history="1">
            <w:r w:rsidR="00396974">
              <w:rPr>
                <w:rStyle w:val="Hyperlink"/>
              </w:rPr>
              <w:t>4.26  VAAR 852.236-71  SPECIFICATIONS AND DRAWINGS FOR CONSTRUCTION (APR 2019)</w:t>
            </w:r>
            <w:r w:rsidR="00396974">
              <w:rPr>
                <w:rStyle w:val="Hyperlink"/>
              </w:rPr>
              <w:tab/>
            </w:r>
            <w:r w:rsidR="00396974">
              <w:fldChar w:fldCharType="begin"/>
            </w:r>
            <w:r w:rsidR="00396974">
              <w:rPr>
                <w:rStyle w:val="Hyperlink"/>
              </w:rPr>
              <w:instrText xml:space="preserve"> PAGEREF _Toc256000080 \h </w:instrText>
            </w:r>
            <w:r w:rsidR="00396974">
              <w:fldChar w:fldCharType="separate"/>
            </w:r>
            <w:r w:rsidR="00396974">
              <w:rPr>
                <w:rStyle w:val="Hyperlink"/>
              </w:rPr>
              <w:t>88</w:t>
            </w:r>
            <w:r w:rsidR="00396974">
              <w:fldChar w:fldCharType="end"/>
            </w:r>
          </w:hyperlink>
        </w:p>
        <w:p w14:paraId="54D06413" w14:textId="77777777" w:rsidR="00067879" w:rsidRDefault="009769B0">
          <w:pPr>
            <w:pStyle w:val="TOC2"/>
            <w:tabs>
              <w:tab w:val="right" w:leader="dot" w:pos="9350"/>
            </w:tabs>
            <w:rPr>
              <w:noProof/>
            </w:rPr>
          </w:pPr>
          <w:hyperlink w:anchor="_Toc256000081" w:history="1">
            <w:r w:rsidR="00396974">
              <w:rPr>
                <w:rStyle w:val="Hyperlink"/>
              </w:rPr>
              <w:t>4.27  VAAR 852.236-79 CONTRACTOR PRODUCTION REPORT (APR 2019)</w:t>
            </w:r>
            <w:r w:rsidR="00396974">
              <w:rPr>
                <w:rStyle w:val="Hyperlink"/>
              </w:rPr>
              <w:tab/>
            </w:r>
            <w:r w:rsidR="00396974">
              <w:fldChar w:fldCharType="begin"/>
            </w:r>
            <w:r w:rsidR="00396974">
              <w:rPr>
                <w:rStyle w:val="Hyperlink"/>
              </w:rPr>
              <w:instrText xml:space="preserve"> PAGEREF _Toc256000081 \h </w:instrText>
            </w:r>
            <w:r w:rsidR="00396974">
              <w:fldChar w:fldCharType="separate"/>
            </w:r>
            <w:r w:rsidR="00396974">
              <w:rPr>
                <w:rStyle w:val="Hyperlink"/>
              </w:rPr>
              <w:t>89</w:t>
            </w:r>
            <w:r w:rsidR="00396974">
              <w:fldChar w:fldCharType="end"/>
            </w:r>
          </w:hyperlink>
        </w:p>
        <w:p w14:paraId="54D06414" w14:textId="77777777" w:rsidR="00067879" w:rsidRDefault="009769B0">
          <w:pPr>
            <w:pStyle w:val="TOC2"/>
            <w:tabs>
              <w:tab w:val="right" w:leader="dot" w:pos="9350"/>
            </w:tabs>
            <w:rPr>
              <w:noProof/>
            </w:rPr>
          </w:pPr>
          <w:hyperlink w:anchor="_Toc256000082" w:history="1">
            <w:r w:rsidR="00396974">
              <w:rPr>
                <w:rStyle w:val="Hyperlink"/>
              </w:rPr>
              <w:t>4.28  VAAR 852.236-80 SUBCONTRACTS AND WORK COORDINATION (APR 2019)</w:t>
            </w:r>
            <w:r w:rsidR="00396974">
              <w:rPr>
                <w:rStyle w:val="Hyperlink"/>
              </w:rPr>
              <w:tab/>
            </w:r>
            <w:r w:rsidR="00396974">
              <w:fldChar w:fldCharType="begin"/>
            </w:r>
            <w:r w:rsidR="00396974">
              <w:rPr>
                <w:rStyle w:val="Hyperlink"/>
              </w:rPr>
              <w:instrText xml:space="preserve"> PAGEREF _Toc256000082 \h </w:instrText>
            </w:r>
            <w:r w:rsidR="00396974">
              <w:fldChar w:fldCharType="separate"/>
            </w:r>
            <w:r w:rsidR="00396974">
              <w:rPr>
                <w:rStyle w:val="Hyperlink"/>
              </w:rPr>
              <w:t>89</w:t>
            </w:r>
            <w:r w:rsidR="00396974">
              <w:fldChar w:fldCharType="end"/>
            </w:r>
          </w:hyperlink>
        </w:p>
        <w:p w14:paraId="54D06415" w14:textId="77777777" w:rsidR="00067879" w:rsidRDefault="009769B0">
          <w:pPr>
            <w:pStyle w:val="TOC2"/>
            <w:tabs>
              <w:tab w:val="right" w:leader="dot" w:pos="9350"/>
            </w:tabs>
            <w:rPr>
              <w:noProof/>
            </w:rPr>
          </w:pPr>
          <w:hyperlink w:anchor="_Toc256000083" w:history="1">
            <w:r w:rsidR="00396974">
              <w:rPr>
                <w:rStyle w:val="Hyperlink"/>
              </w:rPr>
              <w:t>4.29  VAAR 852.236-90  RESTRICTION ON SUBMISSION AND USE OF EQUAL PRODUCTS (APR 2019)</w:t>
            </w:r>
            <w:r w:rsidR="00396974">
              <w:rPr>
                <w:rStyle w:val="Hyperlink"/>
              </w:rPr>
              <w:tab/>
            </w:r>
            <w:r w:rsidR="00396974">
              <w:fldChar w:fldCharType="begin"/>
            </w:r>
            <w:r w:rsidR="00396974">
              <w:rPr>
                <w:rStyle w:val="Hyperlink"/>
              </w:rPr>
              <w:instrText xml:space="preserve"> PAGEREF _Toc256000083 \h </w:instrText>
            </w:r>
            <w:r w:rsidR="00396974">
              <w:fldChar w:fldCharType="separate"/>
            </w:r>
            <w:r w:rsidR="00396974">
              <w:rPr>
                <w:rStyle w:val="Hyperlink"/>
              </w:rPr>
              <w:t>89</w:t>
            </w:r>
            <w:r w:rsidR="00396974">
              <w:fldChar w:fldCharType="end"/>
            </w:r>
          </w:hyperlink>
        </w:p>
        <w:p w14:paraId="54D06416" w14:textId="77777777" w:rsidR="00067879" w:rsidRDefault="009769B0">
          <w:pPr>
            <w:pStyle w:val="TOC2"/>
            <w:tabs>
              <w:tab w:val="right" w:leader="dot" w:pos="9350"/>
            </w:tabs>
            <w:rPr>
              <w:noProof/>
            </w:rPr>
          </w:pPr>
          <w:hyperlink w:anchor="_Toc256000084" w:history="1">
            <w:r w:rsidR="00396974">
              <w:rPr>
                <w:rStyle w:val="Hyperlink"/>
              </w:rPr>
              <w:t>4.30  VAAR 852.239-76  INFORMATION AND COMMUNICATION TECHNOLOGY ACCESSIBILITY (FEB 2023)</w:t>
            </w:r>
            <w:r w:rsidR="00396974">
              <w:rPr>
                <w:rStyle w:val="Hyperlink"/>
              </w:rPr>
              <w:tab/>
            </w:r>
            <w:r w:rsidR="00396974">
              <w:fldChar w:fldCharType="begin"/>
            </w:r>
            <w:r w:rsidR="00396974">
              <w:rPr>
                <w:rStyle w:val="Hyperlink"/>
              </w:rPr>
              <w:instrText xml:space="preserve"> PAGEREF _Toc256000084 \h </w:instrText>
            </w:r>
            <w:r w:rsidR="00396974">
              <w:fldChar w:fldCharType="separate"/>
            </w:r>
            <w:r w:rsidR="00396974">
              <w:rPr>
                <w:rStyle w:val="Hyperlink"/>
              </w:rPr>
              <w:t>90</w:t>
            </w:r>
            <w:r w:rsidR="00396974">
              <w:fldChar w:fldCharType="end"/>
            </w:r>
          </w:hyperlink>
        </w:p>
        <w:p w14:paraId="54D06417" w14:textId="77777777" w:rsidR="00067879" w:rsidRDefault="009769B0">
          <w:pPr>
            <w:pStyle w:val="TOC2"/>
            <w:tabs>
              <w:tab w:val="right" w:leader="dot" w:pos="9350"/>
            </w:tabs>
            <w:rPr>
              <w:noProof/>
            </w:rPr>
          </w:pPr>
          <w:hyperlink w:anchor="_Toc256000085" w:history="1">
            <w:r w:rsidR="00396974">
              <w:rPr>
                <w:rStyle w:val="Hyperlink"/>
              </w:rPr>
              <w:t>4.31  VAAR 852.242-70  GOVERNMENT CONSTRUCTION CONTRACT ADMINISTRATION (OCT 2020)</w:t>
            </w:r>
            <w:r w:rsidR="00396974">
              <w:rPr>
                <w:rStyle w:val="Hyperlink"/>
              </w:rPr>
              <w:tab/>
            </w:r>
            <w:r w:rsidR="00396974">
              <w:fldChar w:fldCharType="begin"/>
            </w:r>
            <w:r w:rsidR="00396974">
              <w:rPr>
                <w:rStyle w:val="Hyperlink"/>
              </w:rPr>
              <w:instrText xml:space="preserve"> PAGEREF _Toc256000085 \h </w:instrText>
            </w:r>
            <w:r w:rsidR="00396974">
              <w:fldChar w:fldCharType="separate"/>
            </w:r>
            <w:r w:rsidR="00396974">
              <w:rPr>
                <w:rStyle w:val="Hyperlink"/>
              </w:rPr>
              <w:t>90</w:t>
            </w:r>
            <w:r w:rsidR="00396974">
              <w:fldChar w:fldCharType="end"/>
            </w:r>
          </w:hyperlink>
        </w:p>
        <w:p w14:paraId="54D06418" w14:textId="77777777" w:rsidR="00067879" w:rsidRDefault="009769B0">
          <w:pPr>
            <w:pStyle w:val="TOC2"/>
            <w:tabs>
              <w:tab w:val="right" w:leader="dot" w:pos="9350"/>
            </w:tabs>
            <w:rPr>
              <w:noProof/>
            </w:rPr>
          </w:pPr>
          <w:hyperlink w:anchor="_Toc256000086" w:history="1">
            <w:r w:rsidR="00396974">
              <w:rPr>
                <w:rStyle w:val="Hyperlink"/>
              </w:rPr>
              <w:t>4.32  VAAR 852.242-71  ADMINISTRATIVE CONTRACTING OFFICER (OCT 2020)</w:t>
            </w:r>
            <w:r w:rsidR="00396974">
              <w:rPr>
                <w:rStyle w:val="Hyperlink"/>
              </w:rPr>
              <w:tab/>
            </w:r>
            <w:r w:rsidR="00396974">
              <w:fldChar w:fldCharType="begin"/>
            </w:r>
            <w:r w:rsidR="00396974">
              <w:rPr>
                <w:rStyle w:val="Hyperlink"/>
              </w:rPr>
              <w:instrText xml:space="preserve"> PAGEREF _Toc256000086 \h </w:instrText>
            </w:r>
            <w:r w:rsidR="00396974">
              <w:fldChar w:fldCharType="separate"/>
            </w:r>
            <w:r w:rsidR="00396974">
              <w:rPr>
                <w:rStyle w:val="Hyperlink"/>
              </w:rPr>
              <w:t>92</w:t>
            </w:r>
            <w:r w:rsidR="00396974">
              <w:fldChar w:fldCharType="end"/>
            </w:r>
          </w:hyperlink>
        </w:p>
        <w:p w14:paraId="54D06419" w14:textId="77777777" w:rsidR="00067879" w:rsidRDefault="009769B0">
          <w:pPr>
            <w:pStyle w:val="TOC2"/>
            <w:tabs>
              <w:tab w:val="right" w:leader="dot" w:pos="9350"/>
            </w:tabs>
            <w:rPr>
              <w:noProof/>
            </w:rPr>
          </w:pPr>
          <w:hyperlink w:anchor="_Toc256000087" w:history="1">
            <w:r w:rsidR="00396974">
              <w:rPr>
                <w:rStyle w:val="Hyperlink"/>
              </w:rPr>
              <w:t>4.33  VAAR 852.243-70  CONSTRUCTION CONTRACT CHANGES—SUPPLEMENT (SEP 2019)</w:t>
            </w:r>
            <w:r w:rsidR="00396974">
              <w:rPr>
                <w:rStyle w:val="Hyperlink"/>
              </w:rPr>
              <w:tab/>
            </w:r>
            <w:r w:rsidR="00396974">
              <w:fldChar w:fldCharType="begin"/>
            </w:r>
            <w:r w:rsidR="00396974">
              <w:rPr>
                <w:rStyle w:val="Hyperlink"/>
              </w:rPr>
              <w:instrText xml:space="preserve"> PAGEREF _Toc256000087 \h </w:instrText>
            </w:r>
            <w:r w:rsidR="00396974">
              <w:fldChar w:fldCharType="separate"/>
            </w:r>
            <w:r w:rsidR="00396974">
              <w:rPr>
                <w:rStyle w:val="Hyperlink"/>
              </w:rPr>
              <w:t>92</w:t>
            </w:r>
            <w:r w:rsidR="00396974">
              <w:fldChar w:fldCharType="end"/>
            </w:r>
          </w:hyperlink>
        </w:p>
        <w:p w14:paraId="54D0641A" w14:textId="77777777" w:rsidR="00067879" w:rsidRDefault="009769B0">
          <w:pPr>
            <w:pStyle w:val="TOC2"/>
            <w:tabs>
              <w:tab w:val="right" w:leader="dot" w:pos="9350"/>
            </w:tabs>
            <w:rPr>
              <w:noProof/>
            </w:rPr>
          </w:pPr>
          <w:hyperlink w:anchor="_Toc256000088" w:history="1">
            <w:r w:rsidR="00396974">
              <w:rPr>
                <w:rStyle w:val="Hyperlink"/>
              </w:rPr>
              <w:t>4.34 MANDATORY WRITTEN DISCLOSURES</w:t>
            </w:r>
            <w:r w:rsidR="00396974">
              <w:rPr>
                <w:rStyle w:val="Hyperlink"/>
              </w:rPr>
              <w:tab/>
            </w:r>
            <w:r w:rsidR="00396974">
              <w:fldChar w:fldCharType="begin"/>
            </w:r>
            <w:r w:rsidR="00396974">
              <w:rPr>
                <w:rStyle w:val="Hyperlink"/>
              </w:rPr>
              <w:instrText xml:space="preserve"> PAGEREF _Toc256000088 \h </w:instrText>
            </w:r>
            <w:r w:rsidR="00396974">
              <w:fldChar w:fldCharType="separate"/>
            </w:r>
            <w:r w:rsidR="00396974">
              <w:rPr>
                <w:rStyle w:val="Hyperlink"/>
              </w:rPr>
              <w:t>93</w:t>
            </w:r>
            <w:r w:rsidR="00396974">
              <w:fldChar w:fldCharType="end"/>
            </w:r>
          </w:hyperlink>
        </w:p>
        <w:p w14:paraId="54D0641B" w14:textId="77777777" w:rsidR="00067879" w:rsidRDefault="00396974">
          <w:pPr>
            <w:rPr>
              <w:b/>
              <w:bCs/>
              <w:noProof/>
            </w:rPr>
            <w:sectPr w:rsidR="00067879">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54D0641C" w14:textId="77777777" w:rsidR="00396974" w:rsidRDefault="00396974" w:rsidP="00242FEF">
      <w:pPr>
        <w:pStyle w:val="Heading2"/>
        <w:pageBreakBefore/>
      </w:pPr>
      <w:bookmarkStart w:id="4" w:name="_Toc256000004"/>
      <w:r>
        <w:lastRenderedPageBreak/>
        <w:t>A.3 PRICE/COST SCHEDULE</w:t>
      </w:r>
      <w:bookmarkEnd w:id="4"/>
    </w:p>
    <w:p w14:paraId="54D0641D" w14:textId="77777777" w:rsidR="00396974" w:rsidRDefault="00396974" w:rsidP="00242FEF">
      <w:pPr>
        <w:pStyle w:val="Heading3"/>
      </w:pPr>
      <w:bookmarkStart w:id="5" w:name="_Toc256000005"/>
      <w:r>
        <w:t>ITEM INFORMATION</w:t>
      </w:r>
      <w:bookmarkEnd w:id="5"/>
    </w:p>
    <w:tbl>
      <w:tblPr>
        <w:tblStyle w:val="LightList-Accent1"/>
        <w:tblW w:w="0" w:type="auto"/>
        <w:tblLook w:val="04A0" w:firstRow="1" w:lastRow="0" w:firstColumn="1" w:lastColumn="0" w:noHBand="0" w:noVBand="1"/>
      </w:tblPr>
      <w:tblGrid>
        <w:gridCol w:w="1054"/>
        <w:gridCol w:w="2178"/>
        <w:gridCol w:w="1192"/>
        <w:gridCol w:w="662"/>
        <w:gridCol w:w="2127"/>
        <w:gridCol w:w="2127"/>
      </w:tblGrid>
      <w:tr w:rsidR="00067879" w14:paraId="54D06424" w14:textId="77777777" w:rsidTr="00067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4F81BD" w:themeColor="accent1"/>
              <w:left w:val="single" w:sz="8" w:space="0" w:color="4F81BD" w:themeColor="accent1"/>
              <w:bottom w:val="nil"/>
              <w:right w:val="nil"/>
            </w:tcBorders>
            <w:vAlign w:val="bottom"/>
            <w:hideMark/>
          </w:tcPr>
          <w:p w14:paraId="54D0641E" w14:textId="77777777" w:rsidR="00396974" w:rsidRDefault="00396974" w:rsidP="00FE7D33">
            <w:pPr>
              <w:spacing w:before="60" w:after="60"/>
            </w:pPr>
            <w:r>
              <w:t>ITEM NUMBER</w:t>
            </w:r>
          </w:p>
        </w:tc>
        <w:tc>
          <w:tcPr>
            <w:tcW w:w="2322" w:type="dxa"/>
            <w:tcBorders>
              <w:top w:val="single" w:sz="8" w:space="0" w:color="4F81BD" w:themeColor="accent1"/>
              <w:left w:val="nil"/>
              <w:bottom w:val="nil"/>
              <w:right w:val="nil"/>
            </w:tcBorders>
            <w:vAlign w:val="bottom"/>
            <w:hideMark/>
          </w:tcPr>
          <w:p w14:paraId="54D0641F" w14:textId="77777777" w:rsidR="00396974" w:rsidRDefault="00396974"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458" w:type="dxa"/>
            <w:tcBorders>
              <w:top w:val="single" w:sz="8" w:space="0" w:color="4F81BD" w:themeColor="accent1"/>
              <w:left w:val="nil"/>
              <w:bottom w:val="nil"/>
              <w:right w:val="nil"/>
            </w:tcBorders>
            <w:vAlign w:val="bottom"/>
            <w:hideMark/>
          </w:tcPr>
          <w:p w14:paraId="54D06420" w14:textId="77777777" w:rsidR="00396974" w:rsidRDefault="00396974"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763" w:type="dxa"/>
            <w:tcBorders>
              <w:top w:val="single" w:sz="8" w:space="0" w:color="4F81BD" w:themeColor="accent1"/>
              <w:left w:val="nil"/>
              <w:bottom w:val="nil"/>
              <w:right w:val="nil"/>
            </w:tcBorders>
            <w:vAlign w:val="bottom"/>
            <w:hideMark/>
          </w:tcPr>
          <w:p w14:paraId="54D06421" w14:textId="77777777" w:rsidR="00396974" w:rsidRDefault="00396974" w:rsidP="00B33D48">
            <w:pPr>
              <w:spacing w:before="60" w:after="60"/>
              <w:jc w:val="right"/>
              <w:cnfStyle w:val="100000000000" w:firstRow="1" w:lastRow="0" w:firstColumn="0" w:lastColumn="0" w:oddVBand="0" w:evenVBand="0" w:oddHBand="0" w:evenHBand="0" w:firstRowFirstColumn="0" w:firstRowLastColumn="0" w:lastRowFirstColumn="0" w:lastRowLastColumn="0"/>
            </w:pPr>
            <w:r>
              <w:t>UNIT</w:t>
            </w:r>
          </w:p>
        </w:tc>
        <w:tc>
          <w:tcPr>
            <w:tcW w:w="1886" w:type="dxa"/>
            <w:tcBorders>
              <w:top w:val="single" w:sz="8" w:space="0" w:color="4F81BD" w:themeColor="accent1"/>
              <w:left w:val="nil"/>
              <w:bottom w:val="nil"/>
              <w:right w:val="nil"/>
            </w:tcBorders>
            <w:vAlign w:val="bottom"/>
            <w:hideMark/>
          </w:tcPr>
          <w:p w14:paraId="54D06422" w14:textId="77777777" w:rsidR="00396974" w:rsidRDefault="00396974"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14:paraId="54D06423" w14:textId="77777777" w:rsidR="00396974" w:rsidRDefault="00396974"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067879" w14:paraId="54D0642B"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25" w14:textId="77777777" w:rsidR="00396974" w:rsidRDefault="00396974" w:rsidP="00242FEF">
            <w:r>
              <w:t>0001</w:t>
            </w:r>
          </w:p>
        </w:tc>
        <w:tc>
          <w:tcPr>
            <w:tcW w:w="2322" w:type="dxa"/>
            <w:tcBorders>
              <w:top w:val="nil"/>
              <w:left w:val="nil"/>
              <w:bottom w:val="nil"/>
              <w:right w:val="nil"/>
            </w:tcBorders>
            <w:hideMark/>
          </w:tcPr>
          <w:p w14:paraId="54D06426"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27"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28"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29"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2A"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2F"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2C" w14:textId="77777777" w:rsidR="00067879" w:rsidRDefault="00067879"/>
        </w:tc>
        <w:tc>
          <w:tcPr>
            <w:tcW w:w="0" w:type="auto"/>
            <w:gridSpan w:val="4"/>
            <w:tcBorders>
              <w:top w:val="nil"/>
              <w:bottom w:val="single" w:sz="2" w:space="0" w:color="4F81BD"/>
            </w:tcBorders>
          </w:tcPr>
          <w:p w14:paraId="54D0642D" w14:textId="77777777" w:rsidR="00067879" w:rsidRDefault="00396974">
            <w:pPr>
              <w:cnfStyle w:val="000000000000" w:firstRow="0" w:lastRow="0" w:firstColumn="0" w:lastColumn="0" w:oddVBand="0" w:evenVBand="0" w:oddHBand="0" w:evenHBand="0" w:firstRowFirstColumn="0" w:firstRowLastColumn="0" w:lastRowFirstColumn="0" w:lastRowLastColumn="0"/>
            </w:pPr>
            <w:r>
              <w:t>Contractor shall completely prepare project site for</w:t>
            </w:r>
            <w:r>
              <w:br/>
              <w:t>operations, including demolition and removal of existing site</w:t>
            </w:r>
            <w:r>
              <w:br/>
              <w:t>elements, and furnish labor and materials and perform work for</w:t>
            </w:r>
            <w:r>
              <w:br/>
              <w:t>the Project 595-601, Construct New Community Living Center as required by drawings</w:t>
            </w:r>
            <w:r>
              <w:br/>
              <w:t>and specifications.</w:t>
            </w:r>
            <w:r>
              <w:br/>
              <w:t>Contract Period: Base</w:t>
            </w:r>
            <w:r>
              <w:br/>
              <w:t xml:space="preserve">POP Begin: </w:t>
            </w:r>
            <w:r>
              <w:br/>
              <w:t xml:space="preserve">POP End: </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2E"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36"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30" w14:textId="77777777" w:rsidR="00396974" w:rsidRDefault="00396974" w:rsidP="00242FEF">
            <w:r>
              <w:t>0002</w:t>
            </w:r>
          </w:p>
        </w:tc>
        <w:tc>
          <w:tcPr>
            <w:tcW w:w="2322" w:type="dxa"/>
            <w:tcBorders>
              <w:top w:val="nil"/>
              <w:left w:val="nil"/>
              <w:bottom w:val="nil"/>
              <w:right w:val="nil"/>
            </w:tcBorders>
            <w:hideMark/>
          </w:tcPr>
          <w:p w14:paraId="54D06431"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32"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33"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34"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35"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3A"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37" w14:textId="77777777" w:rsidR="00067879" w:rsidRDefault="00067879"/>
        </w:tc>
        <w:tc>
          <w:tcPr>
            <w:tcW w:w="0" w:type="auto"/>
            <w:gridSpan w:val="4"/>
            <w:tcBorders>
              <w:top w:val="nil"/>
              <w:bottom w:val="single" w:sz="2" w:space="0" w:color="4F81BD"/>
            </w:tcBorders>
          </w:tcPr>
          <w:p w14:paraId="54D06438"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#3: Gas Service</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39"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41"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3B" w14:textId="77777777" w:rsidR="00396974" w:rsidRDefault="00396974" w:rsidP="00242FEF">
            <w:r>
              <w:t>0003</w:t>
            </w:r>
          </w:p>
        </w:tc>
        <w:tc>
          <w:tcPr>
            <w:tcW w:w="2322" w:type="dxa"/>
            <w:tcBorders>
              <w:top w:val="nil"/>
              <w:left w:val="nil"/>
              <w:bottom w:val="nil"/>
              <w:right w:val="nil"/>
            </w:tcBorders>
            <w:hideMark/>
          </w:tcPr>
          <w:p w14:paraId="54D0643C"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3D"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3E"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3F"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40"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45"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42" w14:textId="77777777" w:rsidR="00067879" w:rsidRDefault="00067879"/>
        </w:tc>
        <w:tc>
          <w:tcPr>
            <w:tcW w:w="0" w:type="auto"/>
            <w:gridSpan w:val="4"/>
            <w:tcBorders>
              <w:top w:val="nil"/>
              <w:bottom w:val="single" w:sz="2" w:space="0" w:color="4F81BD"/>
            </w:tcBorders>
          </w:tcPr>
          <w:p w14:paraId="54D06443"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#8: Fit out Western Wing</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44"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4C"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46" w14:textId="77777777" w:rsidR="00396974" w:rsidRDefault="00396974" w:rsidP="00242FEF">
            <w:r>
              <w:t>0004</w:t>
            </w:r>
          </w:p>
        </w:tc>
        <w:tc>
          <w:tcPr>
            <w:tcW w:w="2322" w:type="dxa"/>
            <w:tcBorders>
              <w:top w:val="nil"/>
              <w:left w:val="nil"/>
              <w:bottom w:val="nil"/>
              <w:right w:val="nil"/>
            </w:tcBorders>
            <w:hideMark/>
          </w:tcPr>
          <w:p w14:paraId="54D06447"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48"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49"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4A"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4B"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50"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4D" w14:textId="77777777" w:rsidR="00067879" w:rsidRDefault="00067879"/>
        </w:tc>
        <w:tc>
          <w:tcPr>
            <w:tcW w:w="0" w:type="auto"/>
            <w:gridSpan w:val="4"/>
            <w:tcBorders>
              <w:top w:val="nil"/>
              <w:bottom w:val="single" w:sz="2" w:space="0" w:color="4F81BD"/>
            </w:tcBorders>
          </w:tcPr>
          <w:p w14:paraId="54D0644E"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#7: Expand Length of Loop Road/Turnaround</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4F"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57"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51" w14:textId="77777777" w:rsidR="00396974" w:rsidRDefault="00396974" w:rsidP="00242FEF">
            <w:r>
              <w:t>0005</w:t>
            </w:r>
          </w:p>
        </w:tc>
        <w:tc>
          <w:tcPr>
            <w:tcW w:w="2322" w:type="dxa"/>
            <w:tcBorders>
              <w:top w:val="nil"/>
              <w:left w:val="nil"/>
              <w:bottom w:val="nil"/>
              <w:right w:val="nil"/>
            </w:tcBorders>
            <w:hideMark/>
          </w:tcPr>
          <w:p w14:paraId="54D06452"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53"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54"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55"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56"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5B"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58" w14:textId="77777777" w:rsidR="00067879" w:rsidRDefault="00067879"/>
        </w:tc>
        <w:tc>
          <w:tcPr>
            <w:tcW w:w="0" w:type="auto"/>
            <w:gridSpan w:val="4"/>
            <w:tcBorders>
              <w:top w:val="nil"/>
              <w:bottom w:val="single" w:sz="2" w:space="0" w:color="4F81BD"/>
            </w:tcBorders>
          </w:tcPr>
          <w:p w14:paraId="54D06459"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#5: Add Dining Room and Multipurpose Patios/walls</w:t>
            </w:r>
            <w:r>
              <w:br/>
              <w:t>PRINCIPAL NAICS CODE: 236220 - Commercial and Institutional Building Construction</w:t>
            </w:r>
            <w:r>
              <w:br/>
            </w:r>
            <w:r>
              <w:lastRenderedPageBreak/>
              <w:t>PRODUCT/SERVICE CODE: Y1DA - Construction of Hospitals and Infirmaries</w:t>
            </w:r>
            <w:r>
              <w:br/>
            </w:r>
          </w:p>
        </w:tc>
        <w:tc>
          <w:tcPr>
            <w:tcW w:w="0" w:type="auto"/>
            <w:tcBorders>
              <w:top w:val="nil"/>
              <w:bottom w:val="single" w:sz="2" w:space="0" w:color="4F81BD"/>
            </w:tcBorders>
          </w:tcPr>
          <w:p w14:paraId="54D0645A"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62"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5C" w14:textId="77777777" w:rsidR="00396974" w:rsidRDefault="00396974" w:rsidP="00242FEF">
            <w:r>
              <w:t>0006</w:t>
            </w:r>
          </w:p>
        </w:tc>
        <w:tc>
          <w:tcPr>
            <w:tcW w:w="2322" w:type="dxa"/>
            <w:tcBorders>
              <w:top w:val="nil"/>
              <w:left w:val="nil"/>
              <w:bottom w:val="nil"/>
              <w:right w:val="nil"/>
            </w:tcBorders>
            <w:hideMark/>
          </w:tcPr>
          <w:p w14:paraId="54D0645D"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5E"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5F"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60"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61"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66"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63" w14:textId="77777777" w:rsidR="00067879" w:rsidRDefault="00067879"/>
        </w:tc>
        <w:tc>
          <w:tcPr>
            <w:tcW w:w="0" w:type="auto"/>
            <w:gridSpan w:val="4"/>
            <w:tcBorders>
              <w:top w:val="nil"/>
              <w:bottom w:val="single" w:sz="2" w:space="0" w:color="4F81BD"/>
            </w:tcBorders>
          </w:tcPr>
          <w:p w14:paraId="54D06464"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#4: Add Sidewalks Along Loop Road</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65"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6D"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67" w14:textId="77777777" w:rsidR="00396974" w:rsidRDefault="00396974" w:rsidP="00242FEF">
            <w:r>
              <w:t>0007</w:t>
            </w:r>
          </w:p>
        </w:tc>
        <w:tc>
          <w:tcPr>
            <w:tcW w:w="2322" w:type="dxa"/>
            <w:tcBorders>
              <w:top w:val="nil"/>
              <w:left w:val="nil"/>
              <w:bottom w:val="nil"/>
              <w:right w:val="nil"/>
            </w:tcBorders>
            <w:hideMark/>
          </w:tcPr>
          <w:p w14:paraId="54D06468"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69"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6A"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6B"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6C"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71"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6E" w14:textId="77777777" w:rsidR="00067879" w:rsidRDefault="00067879"/>
        </w:tc>
        <w:tc>
          <w:tcPr>
            <w:tcW w:w="0" w:type="auto"/>
            <w:gridSpan w:val="4"/>
            <w:tcBorders>
              <w:top w:val="nil"/>
              <w:bottom w:val="single" w:sz="2" w:space="0" w:color="4F81BD"/>
            </w:tcBorders>
          </w:tcPr>
          <w:p w14:paraId="54D0646F"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#1: Interior &amp; Exterior Cameras</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70"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78"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72" w14:textId="77777777" w:rsidR="00396974" w:rsidRDefault="00396974" w:rsidP="00242FEF">
            <w:r>
              <w:t>0008</w:t>
            </w:r>
          </w:p>
        </w:tc>
        <w:tc>
          <w:tcPr>
            <w:tcW w:w="2322" w:type="dxa"/>
            <w:tcBorders>
              <w:top w:val="nil"/>
              <w:left w:val="nil"/>
              <w:bottom w:val="nil"/>
              <w:right w:val="nil"/>
            </w:tcBorders>
            <w:hideMark/>
          </w:tcPr>
          <w:p w14:paraId="54D06473"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74"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75"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76"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77"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7C"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79" w14:textId="77777777" w:rsidR="00067879" w:rsidRDefault="00067879"/>
        </w:tc>
        <w:tc>
          <w:tcPr>
            <w:tcW w:w="0" w:type="auto"/>
            <w:gridSpan w:val="4"/>
            <w:tcBorders>
              <w:top w:val="nil"/>
              <w:bottom w:val="single" w:sz="2" w:space="0" w:color="4F81BD"/>
            </w:tcBorders>
          </w:tcPr>
          <w:p w14:paraId="54D0647A"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#2: Trees at Perimeter of Loop Road</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7B"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83"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54D0647D" w14:textId="77777777" w:rsidR="00396974" w:rsidRDefault="00396974" w:rsidP="00242FEF">
            <w:r>
              <w:t>0009</w:t>
            </w:r>
          </w:p>
        </w:tc>
        <w:tc>
          <w:tcPr>
            <w:tcW w:w="2322" w:type="dxa"/>
            <w:tcBorders>
              <w:top w:val="nil"/>
              <w:left w:val="nil"/>
              <w:bottom w:val="nil"/>
              <w:right w:val="nil"/>
            </w:tcBorders>
            <w:hideMark/>
          </w:tcPr>
          <w:p w14:paraId="54D0647E"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54D0647F"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54D06480" w14:textId="77777777" w:rsidR="00396974" w:rsidRDefault="00396974"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54D06481" w14:textId="77777777" w:rsidR="00396974" w:rsidRDefault="00396974"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4D06482"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067879" w14:paraId="54D06487" w14:textId="77777777" w:rsidTr="0006787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54D06484" w14:textId="77777777" w:rsidR="00067879" w:rsidRDefault="00067879"/>
        </w:tc>
        <w:tc>
          <w:tcPr>
            <w:tcW w:w="0" w:type="auto"/>
            <w:gridSpan w:val="4"/>
            <w:tcBorders>
              <w:top w:val="nil"/>
              <w:bottom w:val="single" w:sz="2" w:space="0" w:color="4F81BD"/>
            </w:tcBorders>
          </w:tcPr>
          <w:p w14:paraId="54D06485" w14:textId="77777777" w:rsidR="00067879" w:rsidRDefault="00396974">
            <w:pPr>
              <w:cnfStyle w:val="000000000000" w:firstRow="0" w:lastRow="0" w:firstColumn="0" w:lastColumn="0" w:oddVBand="0" w:evenVBand="0" w:oddHBand="0" w:evenHBand="0" w:firstRowFirstColumn="0" w:firstRowLastColumn="0" w:lastRowFirstColumn="0" w:lastRowLastColumn="0"/>
            </w:pPr>
            <w:r>
              <w:t>Additive Item #6: Fit Out Patient's Laundry Room 136</w:t>
            </w:r>
            <w:r>
              <w:br/>
              <w:t>PRINCIPAL NAICS CODE: 236220 - Commercial and Institutional Building Construction</w:t>
            </w:r>
            <w:r>
              <w:br/>
              <w:t>PRODUCT/SERVICE CODE: Y1DA - Construction of Hospitals and Infirmaries</w:t>
            </w:r>
            <w:r>
              <w:br/>
            </w:r>
          </w:p>
        </w:tc>
        <w:tc>
          <w:tcPr>
            <w:tcW w:w="0" w:type="auto"/>
            <w:tcBorders>
              <w:top w:val="nil"/>
              <w:bottom w:val="single" w:sz="2" w:space="0" w:color="4F81BD"/>
            </w:tcBorders>
          </w:tcPr>
          <w:p w14:paraId="54D06486" w14:textId="77777777" w:rsidR="00067879" w:rsidRDefault="00067879">
            <w:pPr>
              <w:cnfStyle w:val="000000000000" w:firstRow="0" w:lastRow="0" w:firstColumn="0" w:lastColumn="0" w:oddVBand="0" w:evenVBand="0" w:oddHBand="0" w:evenHBand="0" w:firstRowFirstColumn="0" w:firstRowLastColumn="0" w:lastRowFirstColumn="0" w:lastRowLastColumn="0"/>
            </w:pPr>
          </w:p>
        </w:tc>
      </w:tr>
      <w:tr w:rsidR="00067879" w14:paraId="54D0648E" w14:textId="77777777" w:rsidTr="0006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left w:val="nil"/>
              <w:bottom w:val="nil"/>
              <w:right w:val="nil"/>
            </w:tcBorders>
            <w:hideMark/>
          </w:tcPr>
          <w:p w14:paraId="54D06488" w14:textId="77777777" w:rsidR="00396974" w:rsidRDefault="00396974" w:rsidP="00242FEF"/>
        </w:tc>
        <w:tc>
          <w:tcPr>
            <w:tcW w:w="2322" w:type="dxa"/>
            <w:tcBorders>
              <w:left w:val="nil"/>
              <w:bottom w:val="nil"/>
              <w:right w:val="nil"/>
            </w:tcBorders>
            <w:hideMark/>
          </w:tcPr>
          <w:p w14:paraId="54D06489"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left w:val="nil"/>
              <w:bottom w:val="nil"/>
              <w:right w:val="nil"/>
            </w:tcBorders>
            <w:hideMark/>
          </w:tcPr>
          <w:p w14:paraId="54D0648A" w14:textId="77777777" w:rsidR="00396974" w:rsidRDefault="00396974" w:rsidP="00242FEF">
            <w:pPr>
              <w:jc w:val="right"/>
              <w:cnfStyle w:val="000000100000" w:firstRow="0" w:lastRow="0" w:firstColumn="0" w:lastColumn="0" w:oddVBand="0" w:evenVBand="0" w:oddHBand="1" w:evenHBand="0" w:firstRowFirstColumn="0" w:firstRowLastColumn="0" w:lastRowFirstColumn="0" w:lastRowLastColumn="0"/>
            </w:pPr>
          </w:p>
        </w:tc>
        <w:tc>
          <w:tcPr>
            <w:tcW w:w="763" w:type="dxa"/>
            <w:tcBorders>
              <w:left w:val="nil"/>
              <w:bottom w:val="nil"/>
              <w:right w:val="single" w:sz="8" w:space="0" w:color="4F81BD" w:themeColor="accent1"/>
            </w:tcBorders>
            <w:hideMark/>
          </w:tcPr>
          <w:p w14:paraId="54D0648B" w14:textId="77777777" w:rsidR="00396974" w:rsidRDefault="00396974" w:rsidP="00242FEF">
            <w:pPr>
              <w:cnfStyle w:val="000000100000" w:firstRow="0" w:lastRow="0" w:firstColumn="0" w:lastColumn="0" w:oddVBand="0" w:evenVBand="0" w:oddHBand="1" w:evenHBand="0" w:firstRowFirstColumn="0" w:firstRowLastColumn="0" w:lastRowFirstColumn="0" w:lastRowLastColumn="0"/>
            </w:pPr>
          </w:p>
        </w:tc>
        <w:tc>
          <w:tcPr>
            <w:tcW w:w="1886" w:type="dxa"/>
            <w:tcBorders>
              <w:left w:val="single" w:sz="8" w:space="0" w:color="4F81BD" w:themeColor="accent1"/>
              <w:right w:val="nil"/>
            </w:tcBorders>
            <w:hideMark/>
          </w:tcPr>
          <w:p w14:paraId="54D0648C" w14:textId="77777777" w:rsidR="00396974" w:rsidRPr="00FF3F04" w:rsidRDefault="00396974"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1869" w:type="dxa"/>
            <w:tcBorders>
              <w:left w:val="nil"/>
            </w:tcBorders>
            <w:hideMark/>
          </w:tcPr>
          <w:p w14:paraId="54D0648D" w14:textId="77777777" w:rsidR="00396974" w:rsidRPr="00FF3F04" w:rsidRDefault="00396974" w:rsidP="00242FEF">
            <w:pPr>
              <w:jc w:val="right"/>
              <w:cnfStyle w:val="000000100000" w:firstRow="0" w:lastRow="0" w:firstColumn="0" w:lastColumn="0" w:oddVBand="0" w:evenVBand="0" w:oddHBand="1" w:evenHBand="0" w:firstRowFirstColumn="0" w:firstRowLastColumn="0" w:lastRowFirstColumn="0" w:lastRowLastColumn="0"/>
              <w:rPr>
                <w:b/>
              </w:rPr>
            </w:pPr>
            <w:r w:rsidRPr="00FF3F04">
              <w:rPr>
                <w:b/>
              </w:rPr>
              <w:t>__________________</w:t>
            </w:r>
          </w:p>
        </w:tc>
      </w:tr>
    </w:tbl>
    <w:p w14:paraId="54D0648F" w14:textId="77777777" w:rsidR="00396974" w:rsidRDefault="00396974"/>
    <w:p w14:paraId="54D06490" w14:textId="77777777" w:rsidR="00396974" w:rsidRPr="004F2AA6" w:rsidRDefault="00396974" w:rsidP="005141B7">
      <w:pPr>
        <w:spacing w:line="240" w:lineRule="auto"/>
        <w:jc w:val="center"/>
        <w:rPr>
          <w:rFonts w:ascii="Arial" w:eastAsia="Times New Roman" w:hAnsi="Arial" w:cs="Arial"/>
          <w:b/>
          <w:bCs/>
          <w:szCs w:val="24"/>
          <w:u w:val="single"/>
        </w:rPr>
      </w:pPr>
      <w:r w:rsidRPr="004F2AA6">
        <w:rPr>
          <w:rFonts w:ascii="Arial" w:eastAsia="Times New Roman" w:hAnsi="Arial" w:cs="Arial"/>
          <w:b/>
          <w:bCs/>
          <w:szCs w:val="24"/>
          <w:u w:val="single"/>
        </w:rPr>
        <w:t>NOTICE</w:t>
      </w:r>
    </w:p>
    <w:p w14:paraId="54D06491" w14:textId="77777777" w:rsidR="00396974" w:rsidRPr="000A50FE" w:rsidRDefault="00396974" w:rsidP="000A50FE">
      <w:pPr>
        <w:pStyle w:val="Default"/>
        <w:ind w:left="720"/>
        <w:rPr>
          <w:sz w:val="22"/>
          <w:szCs w:val="22"/>
        </w:rPr>
      </w:pPr>
    </w:p>
    <w:p w14:paraId="54D06492" w14:textId="77777777" w:rsidR="00396974" w:rsidRDefault="00396974" w:rsidP="000A50FE">
      <w:pPr>
        <w:pStyle w:val="Default"/>
        <w:numPr>
          <w:ilvl w:val="0"/>
          <w:numId w:val="1"/>
        </w:numPr>
      </w:pPr>
      <w:r>
        <w:t>Line Item 0001 contains all the work for this project as detailed in Specifications.</w:t>
      </w:r>
    </w:p>
    <w:p w14:paraId="54D06493" w14:textId="77777777" w:rsidR="00396974" w:rsidRDefault="00396974" w:rsidP="000A50FE">
      <w:pPr>
        <w:pStyle w:val="Default"/>
        <w:numPr>
          <w:ilvl w:val="0"/>
          <w:numId w:val="1"/>
        </w:numPr>
      </w:pPr>
      <w:r>
        <w:t xml:space="preserve">Offerors must provide a lump sum price for all Items. </w:t>
      </w:r>
    </w:p>
    <w:p w14:paraId="54D06494" w14:textId="77777777" w:rsidR="00396974" w:rsidRDefault="00396974" w:rsidP="000A50FE">
      <w:pPr>
        <w:pStyle w:val="Default"/>
        <w:numPr>
          <w:ilvl w:val="0"/>
          <w:numId w:val="1"/>
        </w:numPr>
      </w:pPr>
      <w:r>
        <w:t>Each ADD ALTERNATE is listed in descending order of priority and will add additional work to the project</w:t>
      </w:r>
    </w:p>
    <w:p w14:paraId="54D06495" w14:textId="77777777" w:rsidR="00396974" w:rsidRDefault="00396974" w:rsidP="000A50FE">
      <w:pPr>
        <w:pStyle w:val="Default"/>
        <w:numPr>
          <w:ilvl w:val="0"/>
          <w:numId w:val="1"/>
        </w:numPr>
      </w:pPr>
      <w:r>
        <w:t>Award will be made in accordance with the instructions in the solicitation.</w:t>
      </w:r>
    </w:p>
    <w:p w14:paraId="54D06496" w14:textId="77777777" w:rsidR="00396974" w:rsidRDefault="00396974" w:rsidP="000A50FE">
      <w:pPr>
        <w:pStyle w:val="Default"/>
        <w:numPr>
          <w:ilvl w:val="0"/>
          <w:numId w:val="1"/>
        </w:numPr>
      </w:pPr>
      <w:r>
        <w:t>Pricing shall be submitted in whole dollar values. Please do NOT include pricing in cents.</w:t>
      </w:r>
    </w:p>
    <w:p w14:paraId="54D06497" w14:textId="77777777" w:rsidR="00396974" w:rsidRDefault="00396974" w:rsidP="000A50FE">
      <w:pPr>
        <w:pStyle w:val="Default"/>
        <w:numPr>
          <w:ilvl w:val="0"/>
          <w:numId w:val="1"/>
        </w:numPr>
      </w:pPr>
      <w:r>
        <w:t>Contractor is required to fill in UEI Number in Block No. 14 on Standard Form (SF) 1442.</w:t>
      </w:r>
    </w:p>
    <w:p w14:paraId="54D06498" w14:textId="77777777" w:rsidR="00396974" w:rsidRDefault="00396974" w:rsidP="000A50FE">
      <w:pPr>
        <w:pStyle w:val="Default"/>
        <w:numPr>
          <w:ilvl w:val="0"/>
          <w:numId w:val="1"/>
        </w:numPr>
      </w:pPr>
      <w:r>
        <w:t>All references in the Specs and Drawings to CLIN shall be replaced with the term Line Item.</w:t>
      </w:r>
    </w:p>
    <w:p w14:paraId="54D06499" w14:textId="77777777" w:rsidR="00396974" w:rsidRPr="005141B7" w:rsidRDefault="00396974" w:rsidP="000A50FE">
      <w:pPr>
        <w:pStyle w:val="Default"/>
        <w:numPr>
          <w:ilvl w:val="0"/>
          <w:numId w:val="1"/>
        </w:numPr>
      </w:pPr>
      <w:r>
        <w:lastRenderedPageBreak/>
        <w:t>The Contractor agrees to attend any Post Award conference convened by the contracting activity or contract administration in accordance with Federal Acquisition Regulation subpart 42.5.</w:t>
      </w:r>
    </w:p>
    <w:p w14:paraId="54D0649A" w14:textId="77777777" w:rsidR="00396974" w:rsidRDefault="00396974" w:rsidP="000B7109">
      <w:pPr>
        <w:keepNext/>
        <w:keepLines/>
        <w:spacing w:before="200" w:after="0"/>
        <w:outlineLvl w:val="1"/>
      </w:pPr>
      <w:r>
        <w:t>A.4</w:t>
      </w:r>
      <w:r w:rsidRPr="000B7109">
        <w:rPr>
          <w:rFonts w:ascii="Cambria" w:hAnsi="Cambria"/>
          <w:b/>
          <w:bCs/>
          <w:color w:val="4F81BD"/>
          <w:sz w:val="26"/>
          <w:szCs w:val="26"/>
        </w:rPr>
        <w:t xml:space="preserve">  VA INFORMATION AND INFORMATION SYSTEM SECURITY/PRIVACY LANGUAGE </w:t>
      </w:r>
    </w:p>
    <w:p w14:paraId="54D0649B" w14:textId="77777777" w:rsidR="00396974" w:rsidRDefault="00396974">
      <w:pPr>
        <w:spacing w:after="0" w:line="259" w:lineRule="auto"/>
        <w:ind w:left="91"/>
        <w:jc w:val="both"/>
      </w:pPr>
      <w:r>
        <w:rPr>
          <w:sz w:val="28"/>
        </w:rPr>
        <w:t xml:space="preserve"> </w:t>
      </w:r>
      <w:r>
        <w:rPr>
          <w:sz w:val="28"/>
        </w:rPr>
        <w:tab/>
      </w:r>
      <w:r>
        <w:t xml:space="preserve"> </w:t>
      </w:r>
      <w:r>
        <w:tab/>
        <w:t xml:space="preserve"> </w:t>
      </w:r>
    </w:p>
    <w:p w14:paraId="54D0649C" w14:textId="77777777" w:rsidR="00396974" w:rsidRDefault="00396974" w:rsidP="000B7109">
      <w:pPr>
        <w:spacing w:after="0" w:line="259" w:lineRule="auto"/>
      </w:pPr>
      <w:r>
        <w:rPr>
          <w:b/>
        </w:rPr>
        <w:t>1.</w:t>
      </w:r>
      <w:r>
        <w:rPr>
          <w:rFonts w:ascii="Arial" w:eastAsia="Arial" w:hAnsi="Arial" w:cs="Arial"/>
          <w:b/>
        </w:rPr>
        <w:t xml:space="preserve"> </w:t>
      </w:r>
      <w:r>
        <w:rPr>
          <w:b/>
        </w:rPr>
        <w:t xml:space="preserve">GENERAL </w:t>
      </w:r>
    </w:p>
    <w:p w14:paraId="54D0649D" w14:textId="77777777" w:rsidR="00396974" w:rsidRDefault="00396974">
      <w:pPr>
        <w:spacing w:after="0" w:line="259" w:lineRule="auto"/>
        <w:ind w:left="91"/>
      </w:pPr>
      <w:r>
        <w:t xml:space="preserve"> </w:t>
      </w:r>
    </w:p>
    <w:p w14:paraId="54D0649E" w14:textId="77777777" w:rsidR="00396974" w:rsidRDefault="00396974">
      <w:pPr>
        <w:ind w:left="87" w:right="45"/>
      </w:pPr>
      <w:r>
        <w:t xml:space="preserve">Contractors, contractor personnel, subcontractors, and subcontractor personnel shall be subject to the same Federal laws, regulations, standards, and VA Directives and Handbooks as VA and VA personnel regarding information and information system security. </w:t>
      </w:r>
    </w:p>
    <w:p w14:paraId="54D0649F" w14:textId="77777777" w:rsidR="00396974" w:rsidRDefault="00396974">
      <w:pPr>
        <w:spacing w:after="0" w:line="259" w:lineRule="auto"/>
        <w:ind w:left="91"/>
      </w:pPr>
      <w:r>
        <w:t xml:space="preserve"> </w:t>
      </w:r>
    </w:p>
    <w:p w14:paraId="54D064A0" w14:textId="77777777" w:rsidR="00396974" w:rsidRDefault="00396974">
      <w:pPr>
        <w:pStyle w:val="Heading1"/>
        <w:numPr>
          <w:ilvl w:val="0"/>
          <w:numId w:val="2"/>
        </w:numPr>
        <w:ind w:left="436" w:hanging="360"/>
      </w:pPr>
      <w:bookmarkStart w:id="6" w:name="_Toc256000006"/>
      <w:r>
        <w:t>ACCESS TO VA INFORMATION AND VA INFORMATION SYSTEMS</w:t>
      </w:r>
      <w:bookmarkEnd w:id="6"/>
      <w:r>
        <w:t xml:space="preserve"> </w:t>
      </w:r>
    </w:p>
    <w:p w14:paraId="54D064A1" w14:textId="77777777" w:rsidR="00396974" w:rsidRDefault="00396974">
      <w:pPr>
        <w:spacing w:after="0" w:line="259" w:lineRule="auto"/>
        <w:ind w:left="91"/>
      </w:pPr>
      <w:r>
        <w:t xml:space="preserve"> </w:t>
      </w:r>
    </w:p>
    <w:p w14:paraId="54D064A2" w14:textId="77777777" w:rsidR="00396974" w:rsidRDefault="00396974">
      <w:pPr>
        <w:numPr>
          <w:ilvl w:val="0"/>
          <w:numId w:val="3"/>
        </w:numPr>
        <w:ind w:right="45" w:hanging="360"/>
      </w:pPr>
      <w:r>
        <w:t xml:space="preserve">A contractor/subcontrator shall request logical (technical) or physical access to VA information </w:t>
      </w:r>
    </w:p>
    <w:p w14:paraId="54D064A3" w14:textId="77777777" w:rsidR="00396974" w:rsidRDefault="00396974">
      <w:pPr>
        <w:ind w:left="87" w:right="45"/>
      </w:pPr>
      <w:r>
        <w:t xml:space="preserve">and VA information systems for their employees, subcontractors, and affiliates only to the extent necessary to perform the services specified in the contract, agreement, or task order. </w:t>
      </w:r>
    </w:p>
    <w:p w14:paraId="54D064A4" w14:textId="77777777" w:rsidR="00396974" w:rsidRDefault="00396974">
      <w:pPr>
        <w:spacing w:after="0" w:line="259" w:lineRule="auto"/>
        <w:ind w:left="91"/>
      </w:pPr>
      <w:r>
        <w:t xml:space="preserve"> </w:t>
      </w:r>
    </w:p>
    <w:p w14:paraId="54D064A5" w14:textId="77777777" w:rsidR="00396974" w:rsidRDefault="00396974">
      <w:pPr>
        <w:numPr>
          <w:ilvl w:val="0"/>
          <w:numId w:val="3"/>
        </w:numPr>
        <w:ind w:right="45" w:hanging="360"/>
      </w:pPr>
      <w:r>
        <w:t xml:space="preserve">All contractors, subcontractors, and third-party servicers and associates working with VA </w:t>
      </w:r>
    </w:p>
    <w:p w14:paraId="54D064A6" w14:textId="77777777" w:rsidR="00396974" w:rsidRDefault="00396974">
      <w:pPr>
        <w:ind w:left="87" w:right="45"/>
      </w:pPr>
      <w:r>
        <w:t xml:space="preserve">information are subject to the same investigative requirements as those of VA appointees or employees who have access to the same types of information.  The level and process of background security investigations for contractors must be in accordance with VA Directive and Handbook 0710, </w:t>
      </w:r>
      <w:r>
        <w:rPr>
          <w:i/>
        </w:rPr>
        <w:t>Personnel Suitability and Security Program</w:t>
      </w:r>
      <w:r>
        <w:t xml:space="preserve">.  The Office for Operations, Security, and Preparedness is responsible for these policies and procedures. </w:t>
      </w:r>
    </w:p>
    <w:p w14:paraId="54D064A7" w14:textId="77777777" w:rsidR="00396974" w:rsidRDefault="00396974">
      <w:pPr>
        <w:spacing w:after="0" w:line="259" w:lineRule="auto"/>
        <w:ind w:left="452"/>
      </w:pPr>
      <w:r>
        <w:t xml:space="preserve"> </w:t>
      </w:r>
    </w:p>
    <w:p w14:paraId="54D064A8" w14:textId="77777777" w:rsidR="00396974" w:rsidRDefault="00396974">
      <w:pPr>
        <w:ind w:left="77" w:right="45" w:firstLine="360"/>
      </w:pPr>
      <w:r>
        <w:t xml:space="preserve">Contract personnel who require access to national security programs must have a valid security clearance.  National Industrial Security Program (NISP) was established by Executive Order 12829 to ensure that cleared U.S. defense industry contract personnel safeguard the classified information in their possession while performing work on contracts, programs, bids, or research and development efforts.  The </w:t>
      </w:r>
    </w:p>
    <w:p w14:paraId="54D064A9" w14:textId="77777777" w:rsidR="00396974" w:rsidRDefault="00396974">
      <w:pPr>
        <w:ind w:left="87" w:right="45"/>
      </w:pPr>
      <w:r>
        <w:t xml:space="preserve">Department of Veterans Affairs does not have a Memorandum of Agreement with Defense Security </w:t>
      </w:r>
    </w:p>
    <w:p w14:paraId="54D064AA" w14:textId="77777777" w:rsidR="00396974" w:rsidRDefault="00396974">
      <w:pPr>
        <w:ind w:left="87" w:right="45"/>
      </w:pPr>
      <w:r>
        <w:t xml:space="preserve">Service (DSS).  Verification of a Security Clearance must be processed through the Special Security Officer located in the Planning and National Security Service within the Office of Operations, Security, and Preparedness. </w:t>
      </w:r>
    </w:p>
    <w:p w14:paraId="54D064AB" w14:textId="77777777" w:rsidR="00396974" w:rsidRDefault="00396974">
      <w:pPr>
        <w:spacing w:after="0" w:line="259" w:lineRule="auto"/>
        <w:ind w:left="452"/>
      </w:pPr>
      <w:r>
        <w:t xml:space="preserve"> </w:t>
      </w:r>
    </w:p>
    <w:p w14:paraId="54D064AC" w14:textId="77777777" w:rsidR="00396974" w:rsidRDefault="00396974">
      <w:pPr>
        <w:ind w:left="77" w:right="45" w:firstLine="360"/>
      </w:pPr>
      <w:r>
        <w:t xml:space="preserve">Custom software development and outsourced operations must be located in the U.S. to the maximum extent practical.  If such services are proposed to be performed abroad and are </w:t>
      </w:r>
      <w:r>
        <w:lastRenderedPageBreak/>
        <w:t xml:space="preserve">not disallowed by other VA policy or mandates, the contractor/subcontractor must state where all non-U.S. services are provided and detail a security plan, deemed to be acceptable by VA, specifically to address mitigation of the resulting problems of communication, control, data protection, and so forth.  Location within the U.S. </w:t>
      </w:r>
    </w:p>
    <w:p w14:paraId="54D064AD" w14:textId="77777777" w:rsidR="00396974" w:rsidRDefault="00396974">
      <w:pPr>
        <w:ind w:left="87" w:right="45"/>
      </w:pPr>
      <w:r>
        <w:t xml:space="preserve">may be an evaluation factor. </w:t>
      </w:r>
    </w:p>
    <w:p w14:paraId="54D064AE" w14:textId="77777777" w:rsidR="00396974" w:rsidRDefault="00396974">
      <w:pPr>
        <w:spacing w:after="0" w:line="259" w:lineRule="auto"/>
        <w:ind w:left="812"/>
      </w:pPr>
      <w:r>
        <w:t xml:space="preserve"> </w:t>
      </w:r>
    </w:p>
    <w:p w14:paraId="54D064AF" w14:textId="77777777" w:rsidR="00396974" w:rsidRDefault="00396974">
      <w:pPr>
        <w:ind w:left="77" w:right="45" w:firstLine="360"/>
      </w:pPr>
      <w:r>
        <w:t xml:space="preserve">The contractor or subcontractor must notify the Contracting Officer immediately when an employee working on a VA system or with access to VA information is reassigned or leaves the contractor or subcontractor’s employ.  The Contracting Officer must also be notified immediately by the contractor or subcontractor prior to an unfriendly termination. </w:t>
      </w:r>
    </w:p>
    <w:p w14:paraId="54D064B0" w14:textId="77777777" w:rsidR="00396974" w:rsidRDefault="00396974">
      <w:pPr>
        <w:spacing w:after="0" w:line="259" w:lineRule="auto"/>
        <w:ind w:left="452"/>
      </w:pPr>
      <w:r>
        <w:t xml:space="preserve"> </w:t>
      </w:r>
    </w:p>
    <w:p w14:paraId="54D064B1" w14:textId="77777777" w:rsidR="00396974" w:rsidRDefault="00396974">
      <w:pPr>
        <w:pStyle w:val="Heading1"/>
        <w:numPr>
          <w:ilvl w:val="0"/>
          <w:numId w:val="2"/>
        </w:numPr>
        <w:ind w:left="436" w:hanging="360"/>
      </w:pPr>
      <w:bookmarkStart w:id="7" w:name="_Toc256000007"/>
      <w:r>
        <w:t>VA INFORMATION CUSTODIAL LANGUAGE</w:t>
      </w:r>
      <w:bookmarkEnd w:id="7"/>
      <w:r>
        <w:t xml:space="preserve"> </w:t>
      </w:r>
    </w:p>
    <w:p w14:paraId="54D064B2" w14:textId="77777777" w:rsidR="00396974" w:rsidRDefault="00396974">
      <w:pPr>
        <w:spacing w:after="0" w:line="259" w:lineRule="auto"/>
        <w:ind w:left="91"/>
      </w:pPr>
      <w:r>
        <w:t xml:space="preserve"> </w:t>
      </w:r>
    </w:p>
    <w:p w14:paraId="54D064B3" w14:textId="77777777" w:rsidR="00396974" w:rsidRDefault="00396974">
      <w:pPr>
        <w:ind w:left="461" w:right="45"/>
      </w:pPr>
      <w:r>
        <w:t>a.</w:t>
      </w:r>
      <w:r>
        <w:rPr>
          <w:rFonts w:ascii="Arial" w:eastAsia="Arial" w:hAnsi="Arial" w:cs="Arial"/>
        </w:rPr>
        <w:t xml:space="preserve"> </w:t>
      </w:r>
      <w:r>
        <w:t xml:space="preserve">Information made available to the contractor or subcontractor by VA for the performance or </w:t>
      </w:r>
    </w:p>
    <w:p w14:paraId="54D064B4" w14:textId="77777777" w:rsidR="00396974" w:rsidRDefault="00396974">
      <w:pPr>
        <w:ind w:left="87" w:right="45"/>
      </w:pPr>
      <w:r>
        <w:t xml:space="preserve">administration of this contract or information developed by the contractor/subcontractor in performance or administration of the contract shall be used only for those purposes and shall not be used in any other way without the prior written agreement of the VA.  This clause expressly limits the </w:t>
      </w:r>
    </w:p>
    <w:p w14:paraId="54D064B5" w14:textId="77777777" w:rsidR="00396974" w:rsidRDefault="00396974">
      <w:pPr>
        <w:ind w:left="87" w:right="45"/>
      </w:pPr>
      <w:r>
        <w:t xml:space="preserve">contractor/subcontractor's rights to use data as described in Rights in Data - General, FAR 52.227-14(d) (1). </w:t>
      </w:r>
    </w:p>
    <w:p w14:paraId="54D064B6" w14:textId="77777777" w:rsidR="00396974" w:rsidRDefault="00396974">
      <w:pPr>
        <w:spacing w:after="0" w:line="259" w:lineRule="auto"/>
        <w:ind w:left="451"/>
      </w:pPr>
      <w:r>
        <w:t xml:space="preserve"> </w:t>
      </w:r>
    </w:p>
    <w:p w14:paraId="54D064B7" w14:textId="77777777" w:rsidR="00396974" w:rsidRDefault="00396974">
      <w:pPr>
        <w:ind w:left="77" w:right="45" w:firstLine="360"/>
      </w:pPr>
      <w:r>
        <w:t xml:space="preserve">VA information should not be co-mingled, if possible, with any other data on the contractors/subcontractor’s information systems or media storage systems in order to ensure VA requirements related to data protection and media sanitization can be met.  If co-mingling must be allowed to meet the requirements of the business need, the contractor must ensure that VA’s information is returned to the VA or destroyed in accordance with VA’s sanitization requirements.  VA reserves the right to conduct on site inspections of contractor and subcontractor IT resources to ensure data security controls, separation of data and job duties, and destruction/media sanitization procedures are in compliance with VA directive requirements. </w:t>
      </w:r>
    </w:p>
    <w:p w14:paraId="54D064B8" w14:textId="77777777" w:rsidR="00396974" w:rsidRDefault="00396974">
      <w:pPr>
        <w:spacing w:after="0" w:line="259" w:lineRule="auto"/>
        <w:ind w:left="91"/>
      </w:pPr>
      <w:r>
        <w:t xml:space="preserve"> </w:t>
      </w:r>
    </w:p>
    <w:p w14:paraId="54D064B9" w14:textId="77777777" w:rsidR="00396974" w:rsidRDefault="00396974">
      <w:pPr>
        <w:ind w:left="77" w:right="45" w:firstLine="360"/>
      </w:pPr>
      <w:r>
        <w:t xml:space="preserve">Prior to termination or completion of this contract, contractor/subcontractor must not destroy information received from VA, or gathered/created by the contractor in the course of performing this contract without prior written approval by the VA.  Any data destruction done on behalf of VA by a contractor/subcontractor must be done in accordance with National Archives and Records Administration (NARA) requirements as outlined in VA Directive 6300, </w:t>
      </w:r>
      <w:r>
        <w:rPr>
          <w:i/>
        </w:rPr>
        <w:t>Records and Information Management</w:t>
      </w:r>
      <w:r>
        <w:t xml:space="preserve"> and its </w:t>
      </w:r>
    </w:p>
    <w:p w14:paraId="54D064BA" w14:textId="77777777" w:rsidR="00396974" w:rsidRDefault="00396974">
      <w:pPr>
        <w:ind w:left="87" w:right="45"/>
      </w:pPr>
      <w:r>
        <w:t xml:space="preserve">Handbook 6300.1 </w:t>
      </w:r>
      <w:r>
        <w:rPr>
          <w:i/>
        </w:rPr>
        <w:t>Records Management Procedures</w:t>
      </w:r>
      <w:r>
        <w:t xml:space="preserve">, applicable VA Records Control Schedules, and VA Handbook 6500.1, </w:t>
      </w:r>
      <w:r>
        <w:rPr>
          <w:i/>
        </w:rPr>
        <w:t>Electronic Media Sanitization</w:t>
      </w:r>
      <w:r>
        <w:t xml:space="preserve">.  Self-certification by the </w:t>
      </w:r>
      <w:r>
        <w:lastRenderedPageBreak/>
        <w:t xml:space="preserve">contractor that the data destruction requirements above have been met must be sent to the VA Contracting Officer within 30 days of termination of the contract. </w:t>
      </w:r>
    </w:p>
    <w:p w14:paraId="54D064BB" w14:textId="77777777" w:rsidR="00396974" w:rsidRDefault="00396974">
      <w:pPr>
        <w:spacing w:after="0" w:line="259" w:lineRule="auto"/>
        <w:ind w:left="91"/>
      </w:pPr>
      <w:r>
        <w:t xml:space="preserve"> </w:t>
      </w:r>
    </w:p>
    <w:p w14:paraId="54D064BC" w14:textId="77777777" w:rsidR="00396974" w:rsidRDefault="00396974">
      <w:pPr>
        <w:ind w:left="77" w:right="45" w:firstLine="360"/>
      </w:pPr>
      <w:r>
        <w:t xml:space="preserve">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NIST issues or updates applicable FIPS or Special Publications (SP) after execution of this contract, the parties agree to negotiate in good faith to implement the information confidentiality and security laws, regulations and policies in this contract. </w:t>
      </w:r>
    </w:p>
    <w:p w14:paraId="54D064BD" w14:textId="77777777" w:rsidR="00396974" w:rsidRDefault="00396974">
      <w:pPr>
        <w:spacing w:after="0" w:line="259" w:lineRule="auto"/>
        <w:ind w:left="91"/>
      </w:pPr>
      <w:r>
        <w:t xml:space="preserve"> </w:t>
      </w:r>
    </w:p>
    <w:p w14:paraId="54D064BE" w14:textId="77777777" w:rsidR="00396974" w:rsidRDefault="00396974">
      <w:pPr>
        <w:ind w:left="77" w:right="45" w:firstLine="360"/>
      </w:pPr>
      <w:r>
        <w:t xml:space="preserve">The contractor/subcontractor shall not make copies of VA information except as authorized and necessary to perform the terms of the agreement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 </w:t>
      </w:r>
    </w:p>
    <w:p w14:paraId="54D064BF" w14:textId="77777777" w:rsidR="00396974" w:rsidRDefault="00396974">
      <w:pPr>
        <w:spacing w:after="0" w:line="259" w:lineRule="auto"/>
        <w:ind w:left="91"/>
      </w:pPr>
      <w:r>
        <w:t xml:space="preserve"> </w:t>
      </w:r>
    </w:p>
    <w:p w14:paraId="54D064C0" w14:textId="77777777" w:rsidR="00396974" w:rsidRDefault="00396974">
      <w:pPr>
        <w:ind w:left="77" w:right="45" w:firstLine="360"/>
      </w:pPr>
      <w:r>
        <w:t xml:space="preserve">If VA determines that the contractor has violated any of the information confidentiality, privacy, and security provisions of the contract, it shall be sufficient grounds for VA to withhold payment to the contractor or third party or terminate the contract for default or terminate for cause under Federal Acquisition Regulation (FAR) part 12. </w:t>
      </w:r>
    </w:p>
    <w:p w14:paraId="54D064C1" w14:textId="77777777" w:rsidR="00396974" w:rsidRDefault="00396974">
      <w:pPr>
        <w:spacing w:after="0" w:line="259" w:lineRule="auto"/>
        <w:ind w:left="91"/>
      </w:pPr>
      <w:r>
        <w:t xml:space="preserve"> </w:t>
      </w:r>
    </w:p>
    <w:p w14:paraId="54D064C2" w14:textId="77777777" w:rsidR="00396974" w:rsidRDefault="00396974">
      <w:pPr>
        <w:ind w:left="77" w:right="45" w:firstLine="360"/>
      </w:pPr>
      <w:r>
        <w:t xml:space="preserve">If a VHA contract is terminated for cause, the associated BAA must also be terminated and appropriate actions taken in accordance with VHA Handbook 1600.01, </w:t>
      </w:r>
      <w:r>
        <w:rPr>
          <w:i/>
        </w:rPr>
        <w:t>Business Associate Agreements</w:t>
      </w:r>
      <w:r>
        <w:t xml:space="preserve">.  Absent an agreement to use or disclose protected health information, there is no business associate relationship. </w:t>
      </w:r>
    </w:p>
    <w:p w14:paraId="54D064C3" w14:textId="77777777" w:rsidR="00396974" w:rsidRDefault="00396974">
      <w:pPr>
        <w:spacing w:after="0" w:line="259" w:lineRule="auto"/>
        <w:ind w:left="91"/>
      </w:pPr>
      <w:r>
        <w:t xml:space="preserve"> </w:t>
      </w:r>
    </w:p>
    <w:p w14:paraId="54D064C4" w14:textId="77777777" w:rsidR="00396974" w:rsidRDefault="00396974">
      <w:pPr>
        <w:ind w:left="77" w:right="45" w:firstLine="360"/>
      </w:pPr>
      <w:r>
        <w:t xml:space="preserve">The contractor/subcontractor must store, transport, or transmit VA sensitive information in an encrypted form, using VA-approved encryption tools that are, at a minimum, FIPS 140-2 validated. </w:t>
      </w:r>
    </w:p>
    <w:p w14:paraId="54D064C5" w14:textId="77777777" w:rsidR="00396974" w:rsidRDefault="00396974">
      <w:pPr>
        <w:spacing w:after="0" w:line="259" w:lineRule="auto"/>
        <w:ind w:left="91"/>
      </w:pPr>
      <w:r>
        <w:t xml:space="preserve"> </w:t>
      </w:r>
    </w:p>
    <w:p w14:paraId="54D064C6" w14:textId="77777777" w:rsidR="00396974" w:rsidRDefault="00396974">
      <w:pPr>
        <w:ind w:left="77" w:right="45" w:firstLine="360"/>
      </w:pPr>
      <w:r>
        <w:t xml:space="preserve">The contractor/subcontractor’s firewall and Web services security controls, if applicable, shall meet or exceed VA’s minimum requirements.  VA Configuration Guidelines are available upon request. </w:t>
      </w:r>
    </w:p>
    <w:p w14:paraId="54D064C7" w14:textId="77777777" w:rsidR="00396974" w:rsidRDefault="00396974">
      <w:pPr>
        <w:spacing w:after="0" w:line="259" w:lineRule="auto"/>
        <w:ind w:left="452"/>
      </w:pPr>
      <w:r>
        <w:t xml:space="preserve"> </w:t>
      </w:r>
    </w:p>
    <w:p w14:paraId="54D064C8" w14:textId="77777777" w:rsidR="00396974" w:rsidRDefault="00396974">
      <w:pPr>
        <w:ind w:left="77" w:right="45" w:firstLine="360"/>
      </w:pPr>
      <w:r>
        <w:t xml:space="preserve">Except for uses and disclosures of VA information authorized by this contract for performance of the contract, the contractor/subcontractor may use and disclose VA information only in two other situations: (i) in response to a qualifying order of a court of competent jurisdiction, or (ii) with VA’s prior written approval.  The contractor/subcontractor must refer all </w:t>
      </w:r>
      <w:r>
        <w:lastRenderedPageBreak/>
        <w:t xml:space="preserve">requests for, demands for production of, or inquiries about, VA information and information systems to the VA contracting officer for response. </w:t>
      </w:r>
    </w:p>
    <w:p w14:paraId="54D064C9" w14:textId="77777777" w:rsidR="00396974" w:rsidRDefault="00396974">
      <w:pPr>
        <w:spacing w:after="0" w:line="259" w:lineRule="auto"/>
        <w:ind w:left="92"/>
      </w:pPr>
      <w:r>
        <w:t xml:space="preserve"> </w:t>
      </w:r>
    </w:p>
    <w:p w14:paraId="54D064CA" w14:textId="77777777" w:rsidR="00396974" w:rsidRDefault="00396974">
      <w:pPr>
        <w:ind w:left="77" w:right="45" w:firstLine="360"/>
      </w:pPr>
      <w:r>
        <w:t xml:space="preserve">Notwithstanding the provision above, the contractor/subcontractor shall not release VA records protected by Title 38 U.S.C. 5705, confidentiality of medical quality assurance records and/or Title 38 U.S.C. 7332, confidentiality of certain health records pertaining to drug addiction, sickle cell anemia, alcoholism or alcohol abuse, or infection with human immunodeficiency virus.  If the contractor/subcontractor is in receipt of a court order or other requests for the above mentioned information, that contractor/subcontractor shall immediately refer such court orders or other requests to the VA contracting officer for response. </w:t>
      </w:r>
    </w:p>
    <w:p w14:paraId="54D064CB" w14:textId="77777777" w:rsidR="00396974" w:rsidRDefault="00396974">
      <w:pPr>
        <w:spacing w:after="0" w:line="259" w:lineRule="auto"/>
        <w:ind w:left="452"/>
      </w:pPr>
      <w:r>
        <w:t xml:space="preserve"> </w:t>
      </w:r>
    </w:p>
    <w:p w14:paraId="54D064CC" w14:textId="77777777" w:rsidR="00396974" w:rsidRDefault="00396974">
      <w:pPr>
        <w:ind w:left="77" w:right="45" w:firstLine="360"/>
      </w:pPr>
      <w:r>
        <w:t xml:space="preserve">For service that involves the storage, generating, transmitting, or exchanging of VA sensitive information but does not require C&amp;A or an MOU-ISA for system interconnection, the </w:t>
      </w:r>
    </w:p>
    <w:p w14:paraId="54D064CD" w14:textId="77777777" w:rsidR="00396974" w:rsidRDefault="00396974">
      <w:pPr>
        <w:ind w:left="87" w:right="45"/>
      </w:pPr>
      <w:r>
        <w:t xml:space="preserve">contractor/subcontractor must complete a Contractor Security Control Assessment (CSCA) on a yearly basis and provide it to the COTR. </w:t>
      </w:r>
    </w:p>
    <w:p w14:paraId="54D064CE" w14:textId="77777777" w:rsidR="00396974" w:rsidRDefault="00396974">
      <w:pPr>
        <w:spacing w:after="0" w:line="259" w:lineRule="auto"/>
        <w:ind w:left="92"/>
      </w:pPr>
      <w:r>
        <w:t xml:space="preserve"> </w:t>
      </w:r>
    </w:p>
    <w:p w14:paraId="54D064CF" w14:textId="77777777" w:rsidR="00396974" w:rsidRDefault="00396974">
      <w:pPr>
        <w:pStyle w:val="Heading1"/>
        <w:numPr>
          <w:ilvl w:val="0"/>
          <w:numId w:val="2"/>
        </w:numPr>
        <w:ind w:left="436" w:hanging="360"/>
      </w:pPr>
      <w:bookmarkStart w:id="8" w:name="_Toc256000008"/>
      <w:r>
        <w:t>INFORMATION SYSTEM DESIGN AND DEVELOPMENT</w:t>
      </w:r>
      <w:bookmarkEnd w:id="8"/>
      <w:r>
        <w:t xml:space="preserve"> </w:t>
      </w:r>
    </w:p>
    <w:p w14:paraId="54D064D0" w14:textId="77777777" w:rsidR="00396974" w:rsidRDefault="00396974">
      <w:pPr>
        <w:spacing w:after="0" w:line="259" w:lineRule="auto"/>
        <w:ind w:left="91"/>
      </w:pPr>
      <w:r>
        <w:t xml:space="preserve"> </w:t>
      </w:r>
    </w:p>
    <w:p w14:paraId="54D064D1" w14:textId="77777777" w:rsidR="00396974" w:rsidRDefault="00396974">
      <w:pPr>
        <w:ind w:left="461" w:right="45"/>
      </w:pPr>
      <w:r>
        <w:t>a.</w:t>
      </w:r>
      <w:r>
        <w:rPr>
          <w:rFonts w:ascii="Arial" w:eastAsia="Arial" w:hAnsi="Arial" w:cs="Arial"/>
        </w:rPr>
        <w:t xml:space="preserve"> </w:t>
      </w:r>
      <w:r>
        <w:t xml:space="preserve">Information systems that are designed or developed for or on behalf of VA at non-VA facilities </w:t>
      </w:r>
    </w:p>
    <w:p w14:paraId="54D064D2" w14:textId="77777777" w:rsidR="00396974" w:rsidRDefault="00396974">
      <w:pPr>
        <w:ind w:left="87" w:right="45"/>
      </w:pPr>
      <w:r>
        <w:t xml:space="preserve">shall comply with all VA directives developed in accordance with FISMA, HIPAA, NIST, and related VA security and privacy control requirements for Federal information systems.  This includes standards for the protection of electronic PHI, outlined in 45 C.F.R. Part 164, Subpart C, information and system security categorization level designations in accordance with FIPS 199 and FIPS 200 with implementation of all baseline security controls commensurate with the FIPS 199 system security categorization (reference Appendix D of VA Handbook 6500, </w:t>
      </w:r>
      <w:r>
        <w:rPr>
          <w:i/>
        </w:rPr>
        <w:t>VA Information Security Program</w:t>
      </w:r>
      <w:r>
        <w:t xml:space="preserve">).  During the development cycle a Privacy Impact Assessment (PIA) must be completed, provided to the COTR, and approved by the VA Privacy Service in accordance with Directive 6507, </w:t>
      </w:r>
      <w:r>
        <w:rPr>
          <w:i/>
        </w:rPr>
        <w:t>VA Privacy Impact Assessment</w:t>
      </w:r>
      <w:r>
        <w:t xml:space="preserve">. </w:t>
      </w:r>
    </w:p>
    <w:p w14:paraId="54D064D3" w14:textId="77777777" w:rsidR="00396974" w:rsidRDefault="00396974">
      <w:pPr>
        <w:spacing w:after="0" w:line="259" w:lineRule="auto"/>
        <w:ind w:left="92"/>
      </w:pPr>
      <w:r>
        <w:t xml:space="preserve"> </w:t>
      </w:r>
    </w:p>
    <w:p w14:paraId="54D064D4" w14:textId="77777777" w:rsidR="00396974" w:rsidRDefault="00396974">
      <w:pPr>
        <w:ind w:left="77" w:right="45" w:firstLine="360"/>
      </w:pPr>
      <w:r>
        <w:t xml:space="preserve">The contractor/subcontractor shall certify to the COTR that applications are fully functional and operate correctly as intended on systems using the VA Federal Desktop Core Configuration (FDCC), and the common security configuration guidelines provided by NIST or the VA.  This includes Internet Explorer 7 configured to operate on Windows XP and Vista (in Protected Mode on Vista) and future versions, as required.  </w:t>
      </w:r>
    </w:p>
    <w:p w14:paraId="54D064D5" w14:textId="77777777" w:rsidR="00396974" w:rsidRDefault="00396974">
      <w:pPr>
        <w:spacing w:after="0" w:line="259" w:lineRule="auto"/>
        <w:ind w:left="452"/>
      </w:pPr>
      <w:r>
        <w:t xml:space="preserve"> </w:t>
      </w:r>
    </w:p>
    <w:p w14:paraId="54D064D6" w14:textId="77777777" w:rsidR="00396974" w:rsidRDefault="00396974">
      <w:pPr>
        <w:ind w:left="77" w:right="45" w:firstLine="360"/>
      </w:pPr>
      <w:r>
        <w:t xml:space="preserve">The standard installation, operation, maintenance, updating, and patching of software shall not alter the configuration settings from the VA approved and FDCC configuration.  Information technology staff must also use the Windows Installer Service for installation to the default “program files” directory and silently install and uninstall. </w:t>
      </w:r>
    </w:p>
    <w:p w14:paraId="54D064D7" w14:textId="77777777" w:rsidR="00396974" w:rsidRDefault="00396974">
      <w:pPr>
        <w:spacing w:after="0" w:line="259" w:lineRule="auto"/>
        <w:ind w:left="811"/>
      </w:pPr>
      <w:r>
        <w:lastRenderedPageBreak/>
        <w:t xml:space="preserve"> </w:t>
      </w:r>
    </w:p>
    <w:p w14:paraId="54D064D8" w14:textId="77777777" w:rsidR="00396974" w:rsidRDefault="00396974">
      <w:pPr>
        <w:ind w:left="77" w:right="45" w:firstLine="360"/>
      </w:pPr>
      <w:r>
        <w:t xml:space="preserve">Applications designed for normal end users shall run in the standard user context without elevated system administration privileges. </w:t>
      </w:r>
    </w:p>
    <w:p w14:paraId="54D064D9" w14:textId="77777777" w:rsidR="00396974" w:rsidRDefault="00396974">
      <w:pPr>
        <w:spacing w:after="0" w:line="259" w:lineRule="auto"/>
        <w:ind w:left="452"/>
      </w:pPr>
      <w:r>
        <w:t xml:space="preserve"> </w:t>
      </w:r>
    </w:p>
    <w:p w14:paraId="54D064DA" w14:textId="77777777" w:rsidR="00396974" w:rsidRDefault="00396974">
      <w:pPr>
        <w:spacing w:after="1" w:line="238" w:lineRule="auto"/>
        <w:ind w:left="77" w:right="107" w:firstLine="352"/>
        <w:jc w:val="both"/>
      </w:pPr>
      <w:r>
        <w:t xml:space="preserve">The security controls must be designed, developed, approved by VA, and implemented in accordance with the provisions of VA security system development life cycle as outlined in NIST Special Publication 800-37, </w:t>
      </w:r>
      <w:r>
        <w:rPr>
          <w:i/>
        </w:rPr>
        <w:t>Guide for Applying the Risk Management Framework to Federal Information Systems</w:t>
      </w:r>
      <w:r>
        <w:t xml:space="preserve">, VA Handbook 6500, </w:t>
      </w:r>
      <w:r>
        <w:rPr>
          <w:i/>
        </w:rPr>
        <w:t>Information Security Program</w:t>
      </w:r>
      <w:r>
        <w:t xml:space="preserve"> and VA Handbook 6500.5, </w:t>
      </w:r>
      <w:r>
        <w:rPr>
          <w:i/>
        </w:rPr>
        <w:t>Incorporating Security and Privacy in System Development Lifecycle</w:t>
      </w:r>
      <w:r>
        <w:t xml:space="preserve">. </w:t>
      </w:r>
    </w:p>
    <w:p w14:paraId="54D064DB" w14:textId="77777777" w:rsidR="00396974" w:rsidRDefault="00396974">
      <w:pPr>
        <w:spacing w:after="0" w:line="259" w:lineRule="auto"/>
        <w:ind w:left="91"/>
      </w:pPr>
      <w:r>
        <w:t xml:space="preserve"> </w:t>
      </w:r>
    </w:p>
    <w:p w14:paraId="54D064DC" w14:textId="77777777" w:rsidR="00396974" w:rsidRDefault="00396974">
      <w:pPr>
        <w:ind w:left="461" w:right="45"/>
      </w:pPr>
      <w:r>
        <w:t xml:space="preserve">The contractor/subcontractor is required to design, develop, or operate a System of Records Notice </w:t>
      </w:r>
    </w:p>
    <w:p w14:paraId="54D064DD" w14:textId="77777777" w:rsidR="00396974" w:rsidRDefault="00396974">
      <w:pPr>
        <w:ind w:left="87" w:right="45"/>
      </w:pPr>
      <w:r>
        <w:t xml:space="preserve">(SOR) on individuals to accomplish an agency function subject to the Privacy Act of 1974, (as amended), Public Law 93-579, December 31, 1974 (5 U.S.C. 552a) and applicable agency regulations.  Violation of the Privacy Act may involve the imposition of criminal and civil penalties. </w:t>
      </w:r>
    </w:p>
    <w:p w14:paraId="54D064DE" w14:textId="77777777" w:rsidR="00396974" w:rsidRDefault="00396974">
      <w:pPr>
        <w:spacing w:after="0" w:line="259" w:lineRule="auto"/>
        <w:ind w:left="91"/>
      </w:pPr>
      <w:r>
        <w:t xml:space="preserve"> </w:t>
      </w:r>
    </w:p>
    <w:p w14:paraId="54D064DF" w14:textId="77777777" w:rsidR="00396974" w:rsidRDefault="00396974">
      <w:pPr>
        <w:ind w:left="461" w:right="45"/>
      </w:pPr>
      <w:r>
        <w:t xml:space="preserve">The contractor/subcontractor agrees to: </w:t>
      </w:r>
    </w:p>
    <w:p w14:paraId="54D064E0" w14:textId="77777777" w:rsidR="00396974" w:rsidRDefault="00396974">
      <w:pPr>
        <w:spacing w:after="0" w:line="259" w:lineRule="auto"/>
        <w:ind w:left="91"/>
      </w:pPr>
      <w:r>
        <w:t xml:space="preserve"> </w:t>
      </w:r>
    </w:p>
    <w:p w14:paraId="54D064E1" w14:textId="77777777" w:rsidR="00396974" w:rsidRDefault="00396974">
      <w:pPr>
        <w:ind w:right="45" w:firstLine="362"/>
      </w:pPr>
      <w:r>
        <w:t xml:space="preserve">  Comply with the Privacy Act of 1974 (the Act) and the agency rules and regulations issued under the Act in the design, development, or operation of any system of records on individuals to accomplish an agency function when the contract specifically identifies: </w:t>
      </w:r>
    </w:p>
    <w:p w14:paraId="54D064E2" w14:textId="77777777" w:rsidR="00396974" w:rsidRDefault="00396974">
      <w:pPr>
        <w:spacing w:after="0" w:line="259" w:lineRule="auto"/>
        <w:ind w:left="91"/>
      </w:pPr>
      <w:r>
        <w:t xml:space="preserve"> </w:t>
      </w:r>
    </w:p>
    <w:p w14:paraId="54D064E3" w14:textId="77777777" w:rsidR="00396974" w:rsidRDefault="00396974">
      <w:pPr>
        <w:numPr>
          <w:ilvl w:val="0"/>
          <w:numId w:val="4"/>
        </w:numPr>
        <w:ind w:right="45" w:hanging="367"/>
      </w:pPr>
      <w:r>
        <w:t xml:space="preserve">The Systems of Records (SOR); and </w:t>
      </w:r>
    </w:p>
    <w:p w14:paraId="54D064E4" w14:textId="77777777" w:rsidR="00396974" w:rsidRDefault="00396974">
      <w:pPr>
        <w:spacing w:after="0" w:line="259" w:lineRule="auto"/>
        <w:ind w:left="91"/>
      </w:pPr>
      <w:r>
        <w:t xml:space="preserve"> </w:t>
      </w:r>
    </w:p>
    <w:p w14:paraId="54D064E5" w14:textId="77777777" w:rsidR="00396974" w:rsidRDefault="00396974">
      <w:pPr>
        <w:numPr>
          <w:ilvl w:val="0"/>
          <w:numId w:val="4"/>
        </w:numPr>
        <w:ind w:right="45" w:hanging="367"/>
      </w:pPr>
      <w:r>
        <w:t xml:space="preserve">The design, development, or operation work that the contractor/subcontractor is to perform; </w:t>
      </w:r>
    </w:p>
    <w:p w14:paraId="54D064E6" w14:textId="77777777" w:rsidR="00396974" w:rsidRDefault="00396974">
      <w:pPr>
        <w:spacing w:after="0" w:line="259" w:lineRule="auto"/>
        <w:ind w:left="91"/>
      </w:pPr>
      <w:r>
        <w:t xml:space="preserve"> </w:t>
      </w:r>
    </w:p>
    <w:p w14:paraId="54D064E7" w14:textId="77777777" w:rsidR="00396974" w:rsidRDefault="00396974">
      <w:pPr>
        <w:spacing w:after="0" w:line="238" w:lineRule="auto"/>
        <w:ind w:firstLine="362"/>
      </w:pPr>
      <w:r>
        <w:rPr>
          <w:sz w:val="24"/>
        </w:rPr>
        <w:t xml:space="preserve">  Include the Privacy Act notification contained in this contract in every solicitation and resulting subcontract and in every subcontract awarded without a solicitation, when the work statement in the proposed subcontract requires the redesign, development, or operation of a SOR on individuals that is subject to the Privacy Act; and </w:t>
      </w:r>
    </w:p>
    <w:p w14:paraId="54D064E8" w14:textId="77777777" w:rsidR="00396974" w:rsidRDefault="00396974">
      <w:pPr>
        <w:spacing w:after="0" w:line="259" w:lineRule="auto"/>
        <w:ind w:left="451"/>
      </w:pPr>
      <w:r>
        <w:t xml:space="preserve"> </w:t>
      </w:r>
    </w:p>
    <w:p w14:paraId="54D064E9" w14:textId="77777777" w:rsidR="00396974" w:rsidRDefault="00396974">
      <w:pPr>
        <w:ind w:right="45" w:firstLine="362"/>
      </w:pPr>
      <w:r>
        <w:t xml:space="preserve">  Include this Privacy Act clause, including this subparagraph (3), in all subcontracts awarded under this contract which requires the design, development, or operation of such a SOR. </w:t>
      </w:r>
    </w:p>
    <w:p w14:paraId="54D064EA" w14:textId="77777777" w:rsidR="00396974" w:rsidRDefault="00396974">
      <w:pPr>
        <w:spacing w:after="0" w:line="259" w:lineRule="auto"/>
        <w:ind w:left="363"/>
      </w:pPr>
      <w:r>
        <w:t xml:space="preserve"> </w:t>
      </w:r>
    </w:p>
    <w:p w14:paraId="54D064EB" w14:textId="77777777" w:rsidR="00396974" w:rsidRDefault="00396974">
      <w:pPr>
        <w:ind w:left="77" w:right="45" w:firstLine="360"/>
      </w:pPr>
      <w:r>
        <w:t xml:space="preserve">In the event of violations of the Act, a civil action may be brought against the agency involved when the violation concerns the design, development, or operation of a SOR on individuals to accomplish an agency function, and criminal penalties may be imposed upon the officers or employees of the agency when the violation concerns the operation of a SOR on individuals to accomplish an agency function.  For purposes of the Act, when the contract is for </w:t>
      </w:r>
      <w:r>
        <w:lastRenderedPageBreak/>
        <w:t xml:space="preserve">the operation of a SOR on individuals to accomplish an agency function, the contractor/subcontractor is considered to be an employee of the agency. </w:t>
      </w:r>
    </w:p>
    <w:p w14:paraId="54D064EC" w14:textId="77777777" w:rsidR="00396974" w:rsidRDefault="00396974">
      <w:pPr>
        <w:spacing w:after="16" w:line="259" w:lineRule="auto"/>
        <w:ind w:left="451"/>
      </w:pPr>
      <w:r>
        <w:t xml:space="preserve"> </w:t>
      </w:r>
    </w:p>
    <w:p w14:paraId="54D064ED" w14:textId="77777777" w:rsidR="00396974" w:rsidRDefault="00396974">
      <w:pPr>
        <w:ind w:right="45" w:firstLine="362"/>
      </w:pPr>
      <w:r>
        <w:rPr>
          <w:rFonts w:ascii="Arial" w:eastAsia="Arial" w:hAnsi="Arial" w:cs="Arial"/>
          <w:sz w:val="24"/>
        </w:rPr>
        <w:t xml:space="preserve">(1) </w:t>
      </w:r>
      <w:r>
        <w:t xml:space="preserve">  “Operation of a System of Records” means performance of any of the activities associated with maintaining the SOR, including the collection, use, maintenance, and dissemination of records. </w:t>
      </w:r>
    </w:p>
    <w:p w14:paraId="54D064EE" w14:textId="77777777" w:rsidR="00396974" w:rsidRDefault="00396974">
      <w:pPr>
        <w:spacing w:after="0" w:line="259" w:lineRule="auto"/>
        <w:ind w:left="451"/>
      </w:pPr>
      <w:r>
        <w:t xml:space="preserve"> </w:t>
      </w:r>
    </w:p>
    <w:p w14:paraId="54D064EF" w14:textId="77777777" w:rsidR="00396974" w:rsidRDefault="00396974">
      <w:pPr>
        <w:ind w:right="45" w:firstLine="362"/>
      </w:pPr>
      <w:r>
        <w:t xml:space="preserve">  “Record” means any item, collection, or grouping of information about an individual that is maintained by an agency, including, but not limited to, education, financial transactions, medical  history, and criminal or employment history and contains the person’s name, or identifying number, symbol, or any other identifying particular assigned to the individual, such as a fingerprint or voiceprint, or a photograph. </w:t>
      </w:r>
    </w:p>
    <w:p w14:paraId="54D064F0" w14:textId="77777777" w:rsidR="00396974" w:rsidRDefault="00396974">
      <w:pPr>
        <w:spacing w:after="0" w:line="259" w:lineRule="auto"/>
      </w:pPr>
      <w:r>
        <w:t xml:space="preserve"> </w:t>
      </w:r>
    </w:p>
    <w:p w14:paraId="54D064F1" w14:textId="77777777" w:rsidR="00396974" w:rsidRDefault="00396974">
      <w:pPr>
        <w:ind w:right="45" w:firstLine="362"/>
      </w:pPr>
      <w:r>
        <w:t xml:space="preserve">  “System of Records” means a group of any records under the control of any agency from which information is retrieved by the name of the individual or by some identifying number, symbol, or other identifying particular assigned to the individual. </w:t>
      </w:r>
    </w:p>
    <w:p w14:paraId="54D064F2" w14:textId="77777777" w:rsidR="00396974" w:rsidRDefault="00396974">
      <w:pPr>
        <w:ind w:left="77" w:right="45" w:firstLine="360"/>
      </w:pPr>
      <w:r>
        <w:t xml:space="preserve">The vendor shall ensure the security of all procured or developed systems and technologies, including their subcomponents (hereinafter referred to as “Systems”), throughout the life of this contract and any extension, warranty, or maintenance periods.  This includes, but is not limited to workarounds, patches, hotfixes, upgrades, and any physical components (hereafter referred to as Security Fixes) which may be necessary to fix all security vulnerabilities published or known to the vendor anywhere in the Systems, including Operating Systems and firmware.  The vendor shall ensure that Security Fixes shall not negatively impact the Systems. </w:t>
      </w:r>
    </w:p>
    <w:p w14:paraId="54D064F3" w14:textId="77777777" w:rsidR="00396974" w:rsidRDefault="00396974">
      <w:pPr>
        <w:spacing w:after="0" w:line="259" w:lineRule="auto"/>
        <w:ind w:left="451"/>
      </w:pPr>
      <w:r>
        <w:t xml:space="preserve"> </w:t>
      </w:r>
    </w:p>
    <w:p w14:paraId="54D064F4" w14:textId="77777777" w:rsidR="00396974" w:rsidRDefault="00396974">
      <w:pPr>
        <w:ind w:left="77" w:right="45" w:firstLine="360"/>
      </w:pPr>
      <w:r>
        <w:t xml:space="preserve">The vendor shall notify VA within 24 hours of the discovery or disclosure of successful exploits of the vulnerability which can compromise the security of the Systems (including the confidentiality or integrity of its data and operations, or the availability of the system).  Such issues shall be remediated as quickly as is practical, but in no event longer than 5 days. </w:t>
      </w:r>
    </w:p>
    <w:p w14:paraId="54D064F5" w14:textId="77777777" w:rsidR="00396974" w:rsidRDefault="00396974">
      <w:pPr>
        <w:spacing w:after="0" w:line="259" w:lineRule="auto"/>
        <w:ind w:left="451"/>
      </w:pPr>
      <w:r>
        <w:t xml:space="preserve"> </w:t>
      </w:r>
    </w:p>
    <w:p w14:paraId="54D064F6" w14:textId="77777777" w:rsidR="00396974" w:rsidRDefault="00396974">
      <w:pPr>
        <w:ind w:left="77" w:right="45" w:firstLine="360"/>
      </w:pPr>
      <w:r>
        <w:t xml:space="preserve">When the Security Fixes involve installing third party patches (such as Microsoft OS patches or Adobe Acrobat), the vendor will provide written notice to the VA that the patch has been validated as not affecting the Systems within 10 working days.  When the vendor is responsible for operations or maintenance of the Systems, they shall apply the Security Fixes within 10 days. </w:t>
      </w:r>
    </w:p>
    <w:p w14:paraId="54D064F7" w14:textId="77777777" w:rsidR="00396974" w:rsidRDefault="00396974">
      <w:pPr>
        <w:spacing w:after="0" w:line="259" w:lineRule="auto"/>
        <w:ind w:left="451"/>
      </w:pPr>
      <w:r>
        <w:t xml:space="preserve"> </w:t>
      </w:r>
    </w:p>
    <w:p w14:paraId="54D064F8" w14:textId="77777777" w:rsidR="00396974" w:rsidRDefault="00396974">
      <w:pPr>
        <w:ind w:left="77" w:right="45" w:firstLine="360"/>
      </w:pPr>
      <w:r>
        <w:t xml:space="preserve">All other vulnerabilities shall be remediated as specified in this paragraph in a timely manner based on risk, but within 60 days of discovery or disclosure.  Exceptions to this paragraph (e.g. for the convenience of VA) shall only be granted with approval of the contracting officer and the VA Assistant Secretary for Office of Information and Technology. </w:t>
      </w:r>
    </w:p>
    <w:p w14:paraId="54D064F9" w14:textId="77777777" w:rsidR="00396974" w:rsidRDefault="00396974">
      <w:pPr>
        <w:spacing w:after="0" w:line="259" w:lineRule="auto"/>
        <w:ind w:left="451"/>
      </w:pPr>
      <w:r>
        <w:t xml:space="preserve"> </w:t>
      </w:r>
    </w:p>
    <w:p w14:paraId="54D064FA" w14:textId="77777777" w:rsidR="00396974" w:rsidRDefault="00396974">
      <w:pPr>
        <w:pStyle w:val="Heading1"/>
        <w:numPr>
          <w:ilvl w:val="0"/>
          <w:numId w:val="2"/>
        </w:numPr>
        <w:ind w:left="436" w:hanging="360"/>
      </w:pPr>
      <w:bookmarkStart w:id="9" w:name="_Toc256000009"/>
      <w:r>
        <w:lastRenderedPageBreak/>
        <w:t>INFORMATION SYSTEM HOSTING, OPERATION, MAINTENANCE, OR USE</w:t>
      </w:r>
      <w:bookmarkEnd w:id="9"/>
      <w:r>
        <w:t xml:space="preserve"> </w:t>
      </w:r>
    </w:p>
    <w:p w14:paraId="54D064FB" w14:textId="77777777" w:rsidR="00396974" w:rsidRDefault="00396974">
      <w:pPr>
        <w:spacing w:after="0" w:line="259" w:lineRule="auto"/>
        <w:ind w:left="91"/>
      </w:pPr>
      <w:r>
        <w:t xml:space="preserve"> </w:t>
      </w:r>
    </w:p>
    <w:p w14:paraId="54D064FC" w14:textId="77777777" w:rsidR="00396974" w:rsidRDefault="00396974">
      <w:pPr>
        <w:numPr>
          <w:ilvl w:val="0"/>
          <w:numId w:val="5"/>
        </w:numPr>
        <w:ind w:right="45" w:firstLine="360"/>
      </w:pPr>
      <w:r>
        <w:t xml:space="preserve">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This includes conducting compliant risk assessments, routine vulnerablity scanning, system patching and change management procedures, and the completion of an acceptable contingency plan for each system.  The contractor’s security control procedures must be equivalent, to those procedures used to secure VA systems.  A Privacy Impact Assessment (PIA) must also be provided to the COTR and approved by VA Privacy Service prior to operational approval.  All external Internet connections to VA’s network involving VA information must be reviewed and approved by VA prior to implementation. </w:t>
      </w:r>
    </w:p>
    <w:p w14:paraId="54D064FD" w14:textId="77777777" w:rsidR="00396974" w:rsidRDefault="00396974">
      <w:pPr>
        <w:spacing w:after="0" w:line="259" w:lineRule="auto"/>
        <w:ind w:left="91"/>
      </w:pPr>
      <w:r>
        <w:t xml:space="preserve"> </w:t>
      </w:r>
    </w:p>
    <w:p w14:paraId="54D064FE" w14:textId="77777777" w:rsidR="00396974" w:rsidRDefault="00396974">
      <w:pPr>
        <w:numPr>
          <w:ilvl w:val="0"/>
          <w:numId w:val="5"/>
        </w:numPr>
        <w:ind w:right="45" w:firstLine="360"/>
      </w:pPr>
      <w:r>
        <w:t xml:space="preserve">Adequate security controls for collecting, processing, transmitting, and storing of Personally Identifiable Information (PII), as determined by the VA Privacy Service, must be in place, tested, and approved by VA prior to hosting, operation, maintenance, or use of the information system, or systems by or on behalf of VA.  These security controls are to be assessed and stated within the PIA and if these controls are determined not to be in place, or inadequate, a Plan of Action and Milestones (POA&amp;M) must be submitted and approved prior to the collection of PII. </w:t>
      </w:r>
    </w:p>
    <w:p w14:paraId="54D064FF" w14:textId="77777777" w:rsidR="00396974" w:rsidRDefault="00396974">
      <w:pPr>
        <w:spacing w:after="0" w:line="259" w:lineRule="auto"/>
        <w:ind w:left="91"/>
      </w:pPr>
      <w:r>
        <w:t xml:space="preserve"> </w:t>
      </w:r>
    </w:p>
    <w:p w14:paraId="54D06500" w14:textId="77777777" w:rsidR="00396974" w:rsidRDefault="00396974">
      <w:pPr>
        <w:numPr>
          <w:ilvl w:val="0"/>
          <w:numId w:val="5"/>
        </w:numPr>
        <w:ind w:right="45" w:firstLine="360"/>
      </w:pPr>
      <w:r>
        <w:t xml:space="preserve">Outsourcing (contractor facility, contractor equipment or contractor staff) of systems or network </w:t>
      </w:r>
    </w:p>
    <w:p w14:paraId="54D06501" w14:textId="77777777" w:rsidR="00396974" w:rsidRDefault="00396974">
      <w:pPr>
        <w:ind w:left="87" w:right="45"/>
      </w:pPr>
      <w:r>
        <w:t xml:space="preserve">operations, telecommunications services, or other managed services requires certification and accreditation (authorization) (C&amp;A) of the contractor’s systems in accordance with VA Handbook 6500.3, </w:t>
      </w:r>
      <w:r>
        <w:rPr>
          <w:i/>
        </w:rPr>
        <w:t>Certification and Accreditation</w:t>
      </w:r>
      <w:r>
        <w:t xml:space="preserve"> and/or the VA OCS Certification Program Office.  Governmentowned (government facility or government equipment) contractor-operated systems, third party or business partner networks require memorandums of understanding  and interconnection agreements (MOU-ISA) which detail what data types are shared, who has access, and the appropriate level of security controls for all systems connected to VA networks.  </w:t>
      </w:r>
    </w:p>
    <w:p w14:paraId="54D06502" w14:textId="77777777" w:rsidR="00396974" w:rsidRDefault="00396974">
      <w:pPr>
        <w:spacing w:after="0" w:line="259" w:lineRule="auto"/>
        <w:ind w:left="451"/>
      </w:pPr>
      <w:r>
        <w:t xml:space="preserve">  </w:t>
      </w:r>
    </w:p>
    <w:p w14:paraId="54D06503" w14:textId="77777777" w:rsidR="00396974" w:rsidRDefault="00396974">
      <w:pPr>
        <w:numPr>
          <w:ilvl w:val="0"/>
          <w:numId w:val="5"/>
        </w:numPr>
        <w:ind w:right="45" w:firstLine="360"/>
      </w:pPr>
      <w:r>
        <w:t xml:space="preserve">The contractor/subcontractor’s system must adhere to all FISMA, FIPS, and NIST standards </w:t>
      </w:r>
    </w:p>
    <w:p w14:paraId="54D06504" w14:textId="77777777" w:rsidR="00396974" w:rsidRDefault="00396974">
      <w:pPr>
        <w:ind w:left="87" w:right="45"/>
      </w:pPr>
      <w:r>
        <w:t xml:space="preserve">related to the annual FISMA security controls assessment and review and update the PIA.  Any deficiencies noted during this assessment must be provided to the VA contracting officer and the ISO for entry into VA’s POA&amp;M management process.  The contractor/subcontractor must use VA’s POA&amp;M process to document planned remedial actions to address any deficiencies in information security policies, procedures, and practices, and the completion of those activities.  Security deficiencies must be corrected within the timeframes approved by the government.  Contractor/subcontractor procedures are subject to periodic, unannounced </w:t>
      </w:r>
      <w:r>
        <w:lastRenderedPageBreak/>
        <w:t xml:space="preserve">assessments by VA officials, including the VA Office of Inspector General.  The physical security aspects associated with contractor/subcontractor activities must also be subject to such assessments.  If major changes to the system occur that may affect the privacy or security of the data or the system, the C&amp;A of the system may need to be reviewed, retested and re-authorized per VA Handbook 6500.3.  This may require reviewing and updating all of the documentation (PIA, System Security Plan, Contingency Plan).  The Certification Program Office can provide guidance on whether a new C&amp;A would be necessary. </w:t>
      </w:r>
    </w:p>
    <w:p w14:paraId="54D06505" w14:textId="77777777" w:rsidR="00396974" w:rsidRDefault="00396974">
      <w:pPr>
        <w:spacing w:after="0" w:line="259" w:lineRule="auto"/>
        <w:ind w:left="811"/>
      </w:pPr>
      <w:r>
        <w:t xml:space="preserve"> </w:t>
      </w:r>
    </w:p>
    <w:p w14:paraId="54D06506" w14:textId="77777777" w:rsidR="00396974" w:rsidRDefault="00396974">
      <w:pPr>
        <w:numPr>
          <w:ilvl w:val="0"/>
          <w:numId w:val="5"/>
        </w:numPr>
        <w:ind w:right="45" w:firstLine="360"/>
      </w:pPr>
      <w:r>
        <w:t xml:space="preserve">The contractor/subcontractor must conduct an annual self assessment on all systems and </w:t>
      </w:r>
    </w:p>
    <w:p w14:paraId="54D06507" w14:textId="77777777" w:rsidR="00396974" w:rsidRDefault="00396974">
      <w:pPr>
        <w:ind w:left="87" w:right="45"/>
      </w:pPr>
      <w:r>
        <w:t xml:space="preserve">outsourced services as required.  Both hard copy and electronic copies of the assessment must be provided to the COTR.  The government reserves the right to conduct such an assessment using government personnel or another contractor/subcontractor.  The contractor/subcontractor must take appropriate and timely action (this can be specified in the contract) to correct or mitigate any weaknesses discovered during such testing, generally at no additional cost. </w:t>
      </w:r>
    </w:p>
    <w:p w14:paraId="54D06508" w14:textId="77777777" w:rsidR="00396974" w:rsidRDefault="00396974">
      <w:pPr>
        <w:spacing w:after="0" w:line="259" w:lineRule="auto"/>
        <w:ind w:left="812"/>
      </w:pPr>
      <w:r>
        <w:t xml:space="preserve"> </w:t>
      </w:r>
    </w:p>
    <w:p w14:paraId="54D06509" w14:textId="77777777" w:rsidR="00396974" w:rsidRDefault="00396974">
      <w:pPr>
        <w:numPr>
          <w:ilvl w:val="0"/>
          <w:numId w:val="5"/>
        </w:numPr>
        <w:ind w:right="45" w:firstLine="360"/>
      </w:pPr>
      <w:r>
        <w:t xml:space="preserve">VA prohibits the installation and use of personally-owned or contractor/subcontractor-owned </w:t>
      </w:r>
    </w:p>
    <w:p w14:paraId="54D0650A" w14:textId="77777777" w:rsidR="00396974" w:rsidRDefault="00396974">
      <w:pPr>
        <w:ind w:left="87" w:right="45"/>
      </w:pPr>
      <w:r>
        <w:t xml:space="preserve">equipment or software on VA’s network.  If non-VA owned equipment must be used to fulfill the requirements of a contract, it must be stated in the service agreement, SOW or contract.  All of the security controls required for government furnished equipment (GFE) must be utilized in approved other equipment (OE) and must be funded by the owner of the equipment.  All remote systems must be equipped with, and use, a VA-approved antivirus (AV) software and a personal (host-based or enclave based) firewall that is configured with a VA-approved configuration.  Software must be kept current, including all critical updates and patches.  Owners of approved OE are responsible for providing and maintaining the anti-viral software and the firewall on the non-VA owned OE. </w:t>
      </w:r>
    </w:p>
    <w:p w14:paraId="54D0650B" w14:textId="77777777" w:rsidR="00396974" w:rsidRDefault="00396974">
      <w:pPr>
        <w:spacing w:after="0" w:line="259" w:lineRule="auto"/>
        <w:ind w:left="811"/>
      </w:pPr>
      <w:r>
        <w:t xml:space="preserve"> </w:t>
      </w:r>
    </w:p>
    <w:p w14:paraId="54D0650C" w14:textId="77777777" w:rsidR="00396974" w:rsidRDefault="00396974">
      <w:pPr>
        <w:numPr>
          <w:ilvl w:val="0"/>
          <w:numId w:val="5"/>
        </w:numPr>
        <w:ind w:right="45" w:firstLine="360"/>
      </w:pPr>
      <w:r>
        <w:t xml:space="preserve">All electronic storage media used on non-VA leased or non-VA owned IT equipment that is used </w:t>
      </w:r>
    </w:p>
    <w:p w14:paraId="54D0650D" w14:textId="77777777" w:rsidR="00396974" w:rsidRDefault="00396974">
      <w:pPr>
        <w:ind w:left="87" w:right="45"/>
      </w:pPr>
      <w:r>
        <w:t xml:space="preserve">to store, process, or access VA information must be handled in adherence with VA Handbook 6500.1, </w:t>
      </w:r>
      <w:r>
        <w:rPr>
          <w:i/>
        </w:rPr>
        <w:t>Electronic Media Sanitization</w:t>
      </w:r>
      <w:r>
        <w:t xml:space="preserve"> upon:  (i) completion or termination of the contract or (ii) disposal or return of the IT equipment by the contractor/subcontractor or any person acting on behalf of the </w:t>
      </w:r>
    </w:p>
    <w:p w14:paraId="54D0650E" w14:textId="77777777" w:rsidR="00396974" w:rsidRDefault="00396974">
      <w:pPr>
        <w:ind w:left="87" w:right="45"/>
      </w:pPr>
      <w:r>
        <w:t xml:space="preserve">contractor/subcontractor, whichever is earlier. Media (hard drives, optical disks, CDs, back-up tapes, etc.) used by the contractors/subcontractors that contain VA information must be returned to the VA for sanitization or destruction or the contractor/subcontractor must self-certify that the media has been disposed of per 6500.1 requirements.  This must be completed within 30 days of termination of the contract. </w:t>
      </w:r>
    </w:p>
    <w:p w14:paraId="54D0650F" w14:textId="77777777" w:rsidR="00396974" w:rsidRDefault="00396974">
      <w:pPr>
        <w:spacing w:after="0" w:line="259" w:lineRule="auto"/>
        <w:ind w:left="451"/>
      </w:pPr>
      <w:r>
        <w:t xml:space="preserve"> </w:t>
      </w:r>
    </w:p>
    <w:p w14:paraId="54D06510" w14:textId="77777777" w:rsidR="00396974" w:rsidRDefault="00396974">
      <w:pPr>
        <w:numPr>
          <w:ilvl w:val="0"/>
          <w:numId w:val="5"/>
        </w:numPr>
        <w:ind w:right="45" w:firstLine="360"/>
      </w:pPr>
      <w:r>
        <w:lastRenderedPageBreak/>
        <w:t xml:space="preserve">Bio-Medical devices and other equipment or systems containing media (hard drives, optical disks, </w:t>
      </w:r>
    </w:p>
    <w:p w14:paraId="54D06511" w14:textId="77777777" w:rsidR="00396974" w:rsidRDefault="00396974">
      <w:pPr>
        <w:ind w:left="87" w:right="45"/>
      </w:pPr>
      <w:r>
        <w:t xml:space="preserve">etc.) with VA sensitive information must not be returned to the vendor at the end of lease, for trade-in, or other purposes.  The options are: </w:t>
      </w:r>
    </w:p>
    <w:p w14:paraId="54D06512" w14:textId="77777777" w:rsidR="00396974" w:rsidRDefault="00396974">
      <w:pPr>
        <w:spacing w:after="18" w:line="259" w:lineRule="auto"/>
        <w:ind w:left="811"/>
      </w:pPr>
      <w:r>
        <w:t xml:space="preserve"> </w:t>
      </w:r>
    </w:p>
    <w:p w14:paraId="54D06513" w14:textId="77777777" w:rsidR="00396974" w:rsidRDefault="00396974">
      <w:pPr>
        <w:numPr>
          <w:ilvl w:val="0"/>
          <w:numId w:val="6"/>
        </w:numPr>
        <w:ind w:right="45" w:firstLine="362"/>
      </w:pPr>
      <w:r>
        <w:t xml:space="preserve">Vendor must accept the system without the drive; </w:t>
      </w:r>
    </w:p>
    <w:p w14:paraId="54D06514" w14:textId="77777777" w:rsidR="00396974" w:rsidRDefault="00396974">
      <w:pPr>
        <w:spacing w:after="16" w:line="259" w:lineRule="auto"/>
        <w:ind w:left="451"/>
      </w:pPr>
      <w:r>
        <w:t xml:space="preserve"> </w:t>
      </w:r>
    </w:p>
    <w:p w14:paraId="54D06515" w14:textId="77777777" w:rsidR="00396974" w:rsidRDefault="00396974">
      <w:pPr>
        <w:numPr>
          <w:ilvl w:val="0"/>
          <w:numId w:val="6"/>
        </w:numPr>
        <w:ind w:right="45" w:firstLine="362"/>
      </w:pPr>
      <w:r>
        <w:t xml:space="preserve">VA’s initial medical device purchase includes a spare drive which must be installed in place of the original drive at time of turn-in; or </w:t>
      </w:r>
    </w:p>
    <w:p w14:paraId="54D06516" w14:textId="77777777" w:rsidR="00396974" w:rsidRDefault="00396974">
      <w:pPr>
        <w:spacing w:after="0" w:line="259" w:lineRule="auto"/>
        <w:ind w:left="811"/>
      </w:pPr>
      <w:r>
        <w:t xml:space="preserve"> </w:t>
      </w:r>
    </w:p>
    <w:p w14:paraId="54D06517" w14:textId="77777777" w:rsidR="00396974" w:rsidRDefault="00396974">
      <w:pPr>
        <w:numPr>
          <w:ilvl w:val="0"/>
          <w:numId w:val="6"/>
        </w:numPr>
        <w:ind w:right="45" w:firstLine="362"/>
      </w:pPr>
      <w:r>
        <w:t xml:space="preserve">VA must reimburse the company for media at a reasonable open market replacement cost at time of purchase. </w:t>
      </w:r>
    </w:p>
    <w:p w14:paraId="54D06518" w14:textId="77777777" w:rsidR="00396974" w:rsidRDefault="00396974">
      <w:pPr>
        <w:spacing w:after="16" w:line="259" w:lineRule="auto"/>
        <w:ind w:left="363"/>
      </w:pPr>
      <w:r>
        <w:t xml:space="preserve"> </w:t>
      </w:r>
    </w:p>
    <w:p w14:paraId="54D06519" w14:textId="77777777" w:rsidR="00396974" w:rsidRDefault="00396974">
      <w:pPr>
        <w:numPr>
          <w:ilvl w:val="0"/>
          <w:numId w:val="6"/>
        </w:numPr>
        <w:ind w:right="45" w:firstLine="362"/>
      </w:pPr>
      <w:r>
        <w:t xml:space="preserve">Due to the highly specialized and sometimes proprietary hardware and software associated with medical equipment/systems, if it is </w:t>
      </w:r>
      <w:r>
        <w:rPr>
          <w:u w:val="single" w:color="000000"/>
        </w:rPr>
        <w:t>not possible</w:t>
      </w:r>
      <w:r>
        <w:t xml:space="preserve"> for the VA to retain the hard drive, then; </w:t>
      </w:r>
    </w:p>
    <w:p w14:paraId="54D0651A" w14:textId="77777777" w:rsidR="00396974" w:rsidRDefault="00396974">
      <w:pPr>
        <w:spacing w:after="0" w:line="259" w:lineRule="auto"/>
        <w:ind w:left="363"/>
      </w:pPr>
      <w:r>
        <w:t xml:space="preserve"> </w:t>
      </w:r>
    </w:p>
    <w:p w14:paraId="54D0651B" w14:textId="77777777" w:rsidR="00396974" w:rsidRDefault="00396974">
      <w:pPr>
        <w:ind w:right="45" w:firstLine="362"/>
      </w:pPr>
      <w:r>
        <w:t xml:space="preserve">  The equipment vendor must have an existing BAA if the device being traded in has sensitive information stored on it and hard drive(s) from the system are being returned physically intact; and </w:t>
      </w:r>
    </w:p>
    <w:p w14:paraId="54D0651C" w14:textId="77777777" w:rsidR="00396974" w:rsidRDefault="00396974">
      <w:pPr>
        <w:spacing w:after="0" w:line="259" w:lineRule="auto"/>
        <w:ind w:left="451"/>
      </w:pPr>
      <w:r>
        <w:t xml:space="preserve"> </w:t>
      </w:r>
    </w:p>
    <w:p w14:paraId="54D0651D" w14:textId="77777777" w:rsidR="00396974" w:rsidRDefault="00396974">
      <w:pPr>
        <w:ind w:right="45" w:firstLine="362"/>
      </w:pPr>
      <w:r>
        <w:t xml:space="preserve">  Any fixed hard drive on the device must be non-destructively sanitized to the greatest extent possible without negatively impacting system operation.  Selective clearing down to patient data folder level is recommended using VA approved and validated overwriting technologies/methods/tools.  Applicable media sanitization specifications need to be pre-approved and described in the purchase order or contract. </w:t>
      </w:r>
    </w:p>
    <w:p w14:paraId="54D0651E" w14:textId="77777777" w:rsidR="00396974" w:rsidRDefault="00396974">
      <w:pPr>
        <w:spacing w:after="0" w:line="259" w:lineRule="auto"/>
        <w:ind w:left="811"/>
      </w:pPr>
      <w:r>
        <w:t xml:space="preserve"> </w:t>
      </w:r>
    </w:p>
    <w:p w14:paraId="54D0651F" w14:textId="77777777" w:rsidR="00396974" w:rsidRDefault="00396974">
      <w:pPr>
        <w:spacing w:after="1" w:line="238" w:lineRule="auto"/>
        <w:ind w:right="107" w:firstLine="352"/>
        <w:jc w:val="both"/>
      </w:pPr>
      <w:r>
        <w:t xml:space="preserve">  A statement needs to be signed by the Director (System Owner) that states that the drive could not be removed and that (a) and (b) controls above are in place and completed.  The ISO needs to maintain the documentation. </w:t>
      </w:r>
    </w:p>
    <w:p w14:paraId="54D06520" w14:textId="77777777" w:rsidR="00396974" w:rsidRDefault="00396974">
      <w:pPr>
        <w:spacing w:after="0" w:line="259" w:lineRule="auto"/>
        <w:ind w:left="363"/>
      </w:pPr>
      <w:r>
        <w:t xml:space="preserve"> </w:t>
      </w:r>
    </w:p>
    <w:p w14:paraId="54D06521" w14:textId="77777777" w:rsidR="00396974" w:rsidRDefault="00396974">
      <w:pPr>
        <w:pStyle w:val="Heading1"/>
        <w:numPr>
          <w:ilvl w:val="0"/>
          <w:numId w:val="2"/>
        </w:numPr>
        <w:ind w:left="436" w:hanging="360"/>
      </w:pPr>
      <w:bookmarkStart w:id="10" w:name="_Toc256000010"/>
      <w:r>
        <w:t>SECURITY INCIDENT INVESTIGATION</w:t>
      </w:r>
      <w:bookmarkEnd w:id="10"/>
      <w:r>
        <w:t xml:space="preserve"> </w:t>
      </w:r>
    </w:p>
    <w:p w14:paraId="54D06522" w14:textId="77777777" w:rsidR="00396974" w:rsidRDefault="00396974">
      <w:pPr>
        <w:spacing w:after="0" w:line="259" w:lineRule="auto"/>
        <w:ind w:left="91"/>
      </w:pPr>
      <w:r>
        <w:t xml:space="preserve"> </w:t>
      </w:r>
    </w:p>
    <w:p w14:paraId="54D06523" w14:textId="77777777" w:rsidR="00396974" w:rsidRDefault="00396974">
      <w:pPr>
        <w:ind w:left="461" w:right="45"/>
      </w:pPr>
      <w:r>
        <w:t>a.</w:t>
      </w:r>
      <w:r>
        <w:rPr>
          <w:rFonts w:ascii="Arial" w:eastAsia="Arial" w:hAnsi="Arial" w:cs="Arial"/>
        </w:rPr>
        <w:t xml:space="preserve"> </w:t>
      </w:r>
      <w:r>
        <w:t xml:space="preserve">The term “security incident” means an event that has, or could have, resulted in unauthorized </w:t>
      </w:r>
    </w:p>
    <w:p w14:paraId="54D06524" w14:textId="77777777" w:rsidR="00396974" w:rsidRDefault="00396974">
      <w:pPr>
        <w:ind w:left="87" w:right="45"/>
      </w:pPr>
      <w:r>
        <w:t xml:space="preserve">access to, loss or damage to VA assets, or sensitive information, or an action that breaches VA security procedures.  The contractor/subcontractor shall immediately notify the COTR and simultaneously, the designated ISO and Privacy Officer for the contract of any known or suspected security/privacy incidents, or any unauthorized disclosure of sensitive information, including that contained in system(s) to which the contractor/subcontractor has access. </w:t>
      </w:r>
    </w:p>
    <w:p w14:paraId="54D06525" w14:textId="77777777" w:rsidR="00396974" w:rsidRDefault="00396974">
      <w:pPr>
        <w:spacing w:after="0" w:line="259" w:lineRule="auto"/>
        <w:ind w:left="451"/>
      </w:pPr>
      <w:r>
        <w:lastRenderedPageBreak/>
        <w:t xml:space="preserve"> </w:t>
      </w:r>
    </w:p>
    <w:p w14:paraId="54D06526" w14:textId="77777777" w:rsidR="00396974" w:rsidRDefault="00396974">
      <w:pPr>
        <w:ind w:left="77" w:right="45" w:firstLine="360"/>
      </w:pPr>
      <w:r>
        <w:t xml:space="preserve">To the extent known by the contractor/subcontractor, the contractor/subcontractor’s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 </w:t>
      </w:r>
    </w:p>
    <w:p w14:paraId="54D06527" w14:textId="77777777" w:rsidR="00396974" w:rsidRDefault="00396974">
      <w:pPr>
        <w:spacing w:after="0" w:line="259" w:lineRule="auto"/>
        <w:ind w:left="452"/>
      </w:pPr>
      <w:r>
        <w:t xml:space="preserve"> </w:t>
      </w:r>
    </w:p>
    <w:p w14:paraId="54D06528" w14:textId="77777777" w:rsidR="00396974" w:rsidRDefault="00396974">
      <w:pPr>
        <w:ind w:left="77" w:right="45" w:firstLine="360"/>
      </w:pPr>
      <w:r>
        <w:t xml:space="preserve">With respect to unsecured protected health information, the business associate is deemed to have discovered a data breach when the business associate knew or should have known of a breach of such information.  Upon discovery, the business associate must notify the covered entity of the breach.  Notifications need to be made in accordance with the executed business associate agreement. </w:t>
      </w:r>
    </w:p>
    <w:p w14:paraId="54D06529" w14:textId="77777777" w:rsidR="00396974" w:rsidRDefault="00396974">
      <w:pPr>
        <w:spacing w:after="0" w:line="259" w:lineRule="auto"/>
        <w:ind w:left="452"/>
      </w:pPr>
      <w:r>
        <w:t xml:space="preserve"> </w:t>
      </w:r>
    </w:p>
    <w:p w14:paraId="54D0652A" w14:textId="77777777" w:rsidR="00396974" w:rsidRDefault="00396974">
      <w:pPr>
        <w:ind w:left="77" w:right="45" w:firstLine="360"/>
      </w:pPr>
      <w:r>
        <w:t xml:space="preserve">In instances of theft or break-in or other criminal activity, the contractor/subcontractor must concurrently report the incident to the appropriate law enforcement entity (or entities) of jurisdiction, including the VA OIG and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 </w:t>
      </w:r>
    </w:p>
    <w:p w14:paraId="54D0652B" w14:textId="77777777" w:rsidR="00396974" w:rsidRDefault="00396974">
      <w:pPr>
        <w:spacing w:after="0" w:line="259" w:lineRule="auto"/>
        <w:ind w:left="452"/>
      </w:pPr>
      <w:r>
        <w:t xml:space="preserve"> </w:t>
      </w:r>
    </w:p>
    <w:p w14:paraId="54D0652C" w14:textId="77777777" w:rsidR="00396974" w:rsidRDefault="00396974">
      <w:pPr>
        <w:pStyle w:val="Heading1"/>
        <w:numPr>
          <w:ilvl w:val="0"/>
          <w:numId w:val="2"/>
        </w:numPr>
        <w:ind w:left="436" w:hanging="360"/>
      </w:pPr>
      <w:bookmarkStart w:id="11" w:name="_Toc256000011"/>
      <w:r>
        <w:t>LIQUIDATED DAMAGES FOR DATA BREACH</w:t>
      </w:r>
      <w:bookmarkEnd w:id="11"/>
      <w:r>
        <w:t xml:space="preserve"> </w:t>
      </w:r>
    </w:p>
    <w:p w14:paraId="54D0652D" w14:textId="77777777" w:rsidR="00396974" w:rsidRDefault="00396974">
      <w:pPr>
        <w:spacing w:after="0" w:line="259" w:lineRule="auto"/>
        <w:ind w:left="451"/>
      </w:pPr>
      <w:r>
        <w:t xml:space="preserve"> </w:t>
      </w:r>
    </w:p>
    <w:p w14:paraId="54D0652E" w14:textId="77777777" w:rsidR="00396974" w:rsidRDefault="00396974">
      <w:pPr>
        <w:numPr>
          <w:ilvl w:val="0"/>
          <w:numId w:val="7"/>
        </w:numPr>
        <w:ind w:right="45" w:firstLine="360"/>
      </w:pPr>
      <w:r>
        <w:t xml:space="preserve">Consistent with the requirements of 38 U.S.C. §5725, a contract may require access to sensitive personal information.  If so, the contractor is liable to VA for liquidated damages in the event of a data breach or privacy incident involving any SPI the contractor/subcontractor processes or maintains under this contract.  However, it is the policy of VA to forgo collection of liquidated damages in the event the contractor provides payment of actual damages in an amount determined to be adequate by the agency. </w:t>
      </w:r>
    </w:p>
    <w:p w14:paraId="54D0652F" w14:textId="77777777" w:rsidR="00396974" w:rsidRDefault="00396974">
      <w:pPr>
        <w:spacing w:after="0" w:line="259" w:lineRule="auto"/>
        <w:ind w:left="451"/>
      </w:pPr>
      <w:r>
        <w:t xml:space="preserve"> </w:t>
      </w:r>
    </w:p>
    <w:p w14:paraId="54D06530" w14:textId="77777777" w:rsidR="00396974" w:rsidRDefault="00396974">
      <w:pPr>
        <w:numPr>
          <w:ilvl w:val="0"/>
          <w:numId w:val="7"/>
        </w:numPr>
        <w:ind w:right="45" w:firstLine="360"/>
      </w:pPr>
      <w:r>
        <w:t xml:space="preserve">The contractor/subcontractor shall provide notice to VA of a “security incident” as set forth in the </w:t>
      </w:r>
    </w:p>
    <w:p w14:paraId="54D06531" w14:textId="77777777" w:rsidR="00396974" w:rsidRDefault="00396974">
      <w:pPr>
        <w:ind w:left="87" w:right="45"/>
      </w:pPr>
      <w:r>
        <w:t xml:space="preserve">Security Incident Investigation section above.  Upon such notification, VA must secure from a nonDepartment entity or the VA Office of Inspector General an independent risk analysis of the data breach to determine the level of risk associated with the data breach for the potential misuse of any sensitive personal information involved in the data breach.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Contractor shall fully cooperate with the entity performing the risk </w:t>
      </w:r>
      <w:r>
        <w:lastRenderedPageBreak/>
        <w:t xml:space="preserve">analysis.  Failure to cooperate may be deemed a material breach and grounds for contract termination. </w:t>
      </w:r>
    </w:p>
    <w:p w14:paraId="54D06532" w14:textId="77777777" w:rsidR="00396974" w:rsidRDefault="00396974">
      <w:pPr>
        <w:spacing w:after="0" w:line="259" w:lineRule="auto"/>
        <w:ind w:left="91"/>
      </w:pPr>
      <w:r>
        <w:rPr>
          <w:b/>
        </w:rPr>
        <w:t xml:space="preserve"> </w:t>
      </w:r>
    </w:p>
    <w:p w14:paraId="54D06533" w14:textId="77777777" w:rsidR="00396974" w:rsidRDefault="00396974">
      <w:pPr>
        <w:numPr>
          <w:ilvl w:val="0"/>
          <w:numId w:val="7"/>
        </w:numPr>
        <w:ind w:right="45" w:firstLine="360"/>
      </w:pPr>
      <w:r>
        <w:t xml:space="preserve">Each risk analysis shall address all relevant information concerning the data breach, including the </w:t>
      </w:r>
    </w:p>
    <w:p w14:paraId="54D06534" w14:textId="77777777" w:rsidR="00396974" w:rsidRDefault="00396974">
      <w:pPr>
        <w:ind w:left="87" w:right="45"/>
      </w:pPr>
      <w:r>
        <w:t xml:space="preserve">following: </w:t>
      </w:r>
    </w:p>
    <w:p w14:paraId="54D06535" w14:textId="77777777" w:rsidR="00396974" w:rsidRDefault="00396974">
      <w:pPr>
        <w:spacing w:after="0" w:line="259" w:lineRule="auto"/>
        <w:ind w:left="811"/>
      </w:pPr>
      <w:r>
        <w:t xml:space="preserve"> </w:t>
      </w:r>
    </w:p>
    <w:p w14:paraId="54D06536" w14:textId="77777777" w:rsidR="00396974" w:rsidRDefault="00396974">
      <w:pPr>
        <w:numPr>
          <w:ilvl w:val="0"/>
          <w:numId w:val="8"/>
        </w:numPr>
        <w:ind w:left="1288" w:right="45" w:hanging="499"/>
      </w:pPr>
      <w:r>
        <w:t xml:space="preserve">Nature of the event (loss, theft, unauthorized access); </w:t>
      </w:r>
    </w:p>
    <w:p w14:paraId="54D06537" w14:textId="77777777" w:rsidR="00396974" w:rsidRDefault="00396974">
      <w:pPr>
        <w:spacing w:after="0" w:line="259" w:lineRule="auto"/>
        <w:ind w:left="437"/>
      </w:pPr>
      <w:r>
        <w:t xml:space="preserve"> </w:t>
      </w:r>
    </w:p>
    <w:p w14:paraId="54D06538" w14:textId="77777777" w:rsidR="00396974" w:rsidRDefault="00396974">
      <w:pPr>
        <w:numPr>
          <w:ilvl w:val="0"/>
          <w:numId w:val="8"/>
        </w:numPr>
        <w:ind w:left="1288" w:right="45" w:hanging="499"/>
      </w:pPr>
      <w:r>
        <w:t xml:space="preserve">Description of the event, including: </w:t>
      </w:r>
    </w:p>
    <w:p w14:paraId="54D06539" w14:textId="77777777" w:rsidR="00396974" w:rsidRDefault="00396974">
      <w:pPr>
        <w:spacing w:after="0" w:line="259" w:lineRule="auto"/>
        <w:ind w:left="811"/>
      </w:pPr>
      <w:r>
        <w:rPr>
          <w:b/>
        </w:rPr>
        <w:t xml:space="preserve"> </w:t>
      </w:r>
    </w:p>
    <w:p w14:paraId="54D0653A" w14:textId="77777777" w:rsidR="00396974" w:rsidRDefault="00396974">
      <w:pPr>
        <w:numPr>
          <w:ilvl w:val="0"/>
          <w:numId w:val="9"/>
        </w:numPr>
        <w:ind w:right="45" w:firstLine="691"/>
      </w:pPr>
      <w:r>
        <w:t xml:space="preserve">date of occurrence; </w:t>
      </w:r>
    </w:p>
    <w:p w14:paraId="54D0653B" w14:textId="77777777" w:rsidR="00396974" w:rsidRDefault="00396974">
      <w:pPr>
        <w:spacing w:after="0" w:line="259" w:lineRule="auto"/>
        <w:ind w:left="437"/>
      </w:pPr>
      <w:r>
        <w:t xml:space="preserve">            </w:t>
      </w:r>
    </w:p>
    <w:p w14:paraId="54D0653C" w14:textId="77777777" w:rsidR="00396974" w:rsidRDefault="00396974">
      <w:pPr>
        <w:numPr>
          <w:ilvl w:val="0"/>
          <w:numId w:val="9"/>
        </w:numPr>
        <w:ind w:right="45" w:firstLine="691"/>
      </w:pPr>
      <w:r>
        <w:t xml:space="preserve">data elements involved, including any PII, such as full name, social security number, date of birth, home address, account number, disability code; </w:t>
      </w:r>
    </w:p>
    <w:p w14:paraId="54D0653D" w14:textId="77777777" w:rsidR="00396974" w:rsidRDefault="00396974">
      <w:pPr>
        <w:spacing w:after="0" w:line="259" w:lineRule="auto"/>
        <w:ind w:left="91"/>
      </w:pPr>
      <w:r>
        <w:t xml:space="preserve"> </w:t>
      </w:r>
    </w:p>
    <w:p w14:paraId="54D0653E" w14:textId="77777777" w:rsidR="00396974" w:rsidRDefault="00396974">
      <w:pPr>
        <w:numPr>
          <w:ilvl w:val="0"/>
          <w:numId w:val="10"/>
        </w:numPr>
        <w:ind w:right="45" w:hanging="370"/>
      </w:pPr>
      <w:r>
        <w:t xml:space="preserve">Number of individuals affected or potentially affected; </w:t>
      </w:r>
    </w:p>
    <w:p w14:paraId="54D0653F" w14:textId="77777777" w:rsidR="00396974" w:rsidRDefault="00396974">
      <w:pPr>
        <w:spacing w:after="0" w:line="259" w:lineRule="auto"/>
        <w:ind w:left="91"/>
      </w:pPr>
      <w:r>
        <w:t xml:space="preserve">       </w:t>
      </w:r>
    </w:p>
    <w:p w14:paraId="54D06540" w14:textId="77777777" w:rsidR="00396974" w:rsidRDefault="00396974">
      <w:pPr>
        <w:numPr>
          <w:ilvl w:val="0"/>
          <w:numId w:val="10"/>
        </w:numPr>
        <w:ind w:right="45" w:hanging="370"/>
      </w:pPr>
      <w:r>
        <w:t xml:space="preserve">Names of individuals or groups affected or potentially affected; </w:t>
      </w:r>
    </w:p>
    <w:p w14:paraId="54D06541" w14:textId="77777777" w:rsidR="00396974" w:rsidRDefault="00396974">
      <w:pPr>
        <w:spacing w:after="0" w:line="259" w:lineRule="auto"/>
        <w:ind w:left="437"/>
      </w:pPr>
      <w:r>
        <w:t xml:space="preserve"> </w:t>
      </w:r>
    </w:p>
    <w:p w14:paraId="54D06542" w14:textId="77777777" w:rsidR="00396974" w:rsidRDefault="00396974">
      <w:pPr>
        <w:numPr>
          <w:ilvl w:val="0"/>
          <w:numId w:val="10"/>
        </w:numPr>
        <w:ind w:right="45" w:hanging="370"/>
      </w:pPr>
      <w:r>
        <w:t xml:space="preserve">Ease of logical data access to the lost, stolen or improperly accessed data in light of the degree of protection for the data, e.g., unencrypted, plain text; </w:t>
      </w:r>
    </w:p>
    <w:p w14:paraId="54D06543" w14:textId="77777777" w:rsidR="00396974" w:rsidRDefault="00396974">
      <w:pPr>
        <w:spacing w:after="0" w:line="259" w:lineRule="auto"/>
        <w:ind w:left="91"/>
      </w:pPr>
      <w:r>
        <w:t xml:space="preserve">       </w:t>
      </w:r>
    </w:p>
    <w:p w14:paraId="54D06544" w14:textId="77777777" w:rsidR="00396974" w:rsidRDefault="00396974">
      <w:pPr>
        <w:numPr>
          <w:ilvl w:val="0"/>
          <w:numId w:val="10"/>
        </w:numPr>
        <w:ind w:right="45" w:hanging="370"/>
      </w:pPr>
      <w:r>
        <w:t xml:space="preserve">Amount of time the data has been out of VA control; </w:t>
      </w:r>
    </w:p>
    <w:p w14:paraId="54D06545" w14:textId="77777777" w:rsidR="00396974" w:rsidRDefault="00396974">
      <w:pPr>
        <w:spacing w:after="0" w:line="259" w:lineRule="auto"/>
        <w:ind w:left="437"/>
      </w:pPr>
      <w:r>
        <w:t xml:space="preserve"> </w:t>
      </w:r>
    </w:p>
    <w:p w14:paraId="54D06546" w14:textId="77777777" w:rsidR="00396974" w:rsidRDefault="00396974">
      <w:pPr>
        <w:numPr>
          <w:ilvl w:val="0"/>
          <w:numId w:val="10"/>
        </w:numPr>
        <w:ind w:right="45" w:hanging="370"/>
      </w:pPr>
      <w:r>
        <w:t xml:space="preserve">The likelihood that the sensitive personal information will or has been compromised (made accessible to and usable by unauthorized persons); </w:t>
      </w:r>
    </w:p>
    <w:p w14:paraId="54D06547" w14:textId="77777777" w:rsidR="00396974" w:rsidRDefault="00396974">
      <w:pPr>
        <w:spacing w:after="0" w:line="259" w:lineRule="auto"/>
        <w:ind w:left="437"/>
      </w:pPr>
      <w:r>
        <w:t xml:space="preserve">       </w:t>
      </w:r>
    </w:p>
    <w:p w14:paraId="54D06548" w14:textId="77777777" w:rsidR="00396974" w:rsidRDefault="00396974">
      <w:pPr>
        <w:numPr>
          <w:ilvl w:val="0"/>
          <w:numId w:val="10"/>
        </w:numPr>
        <w:ind w:right="45" w:hanging="370"/>
      </w:pPr>
      <w:r>
        <w:t xml:space="preserve">Known misuses of data containing sensitive personal information, if any; </w:t>
      </w:r>
    </w:p>
    <w:p w14:paraId="54D06549" w14:textId="77777777" w:rsidR="00396974" w:rsidRDefault="00396974">
      <w:pPr>
        <w:spacing w:after="0" w:line="259" w:lineRule="auto"/>
        <w:ind w:left="437"/>
      </w:pPr>
      <w:r>
        <w:t xml:space="preserve">       </w:t>
      </w:r>
    </w:p>
    <w:p w14:paraId="54D0654A" w14:textId="77777777" w:rsidR="00396974" w:rsidRDefault="00396974">
      <w:pPr>
        <w:numPr>
          <w:ilvl w:val="0"/>
          <w:numId w:val="10"/>
        </w:numPr>
        <w:ind w:right="45" w:hanging="370"/>
      </w:pPr>
      <w:r>
        <w:t xml:space="preserve">Assessment of the potential harm to the affected individuals; </w:t>
      </w:r>
    </w:p>
    <w:p w14:paraId="54D0654B" w14:textId="77777777" w:rsidR="00396974" w:rsidRDefault="00396974">
      <w:pPr>
        <w:spacing w:after="0" w:line="259" w:lineRule="auto"/>
        <w:ind w:left="437"/>
      </w:pPr>
      <w:r>
        <w:t xml:space="preserve">     </w:t>
      </w:r>
    </w:p>
    <w:p w14:paraId="54D0654C" w14:textId="77777777" w:rsidR="00396974" w:rsidRDefault="00396974">
      <w:pPr>
        <w:numPr>
          <w:ilvl w:val="0"/>
          <w:numId w:val="10"/>
        </w:numPr>
        <w:ind w:right="45" w:hanging="370"/>
      </w:pPr>
      <w:r>
        <w:t xml:space="preserve">Data breach analysis as outlined in 6500.2 Handbook, </w:t>
      </w:r>
      <w:r>
        <w:rPr>
          <w:i/>
        </w:rPr>
        <w:t>Management of Security and Privacy Incidents</w:t>
      </w:r>
      <w:r>
        <w:t xml:space="preserve">, as appropriate; and </w:t>
      </w:r>
    </w:p>
    <w:p w14:paraId="54D0654D" w14:textId="77777777" w:rsidR="00396974" w:rsidRDefault="00396974">
      <w:pPr>
        <w:spacing w:after="0" w:line="259" w:lineRule="auto"/>
        <w:ind w:left="91"/>
      </w:pPr>
      <w:r>
        <w:t xml:space="preserve">     </w:t>
      </w:r>
    </w:p>
    <w:p w14:paraId="54D0654E" w14:textId="77777777" w:rsidR="00396974" w:rsidRDefault="00396974">
      <w:pPr>
        <w:numPr>
          <w:ilvl w:val="0"/>
          <w:numId w:val="10"/>
        </w:numPr>
        <w:ind w:right="45" w:hanging="370"/>
      </w:pPr>
      <w:r>
        <w:lastRenderedPageBreak/>
        <w:t xml:space="preserve">Whether credit protection services may assist record subjects in avoiding or mitigating the results of identity theft based on the sensitive personal information that may have been compromised. </w:t>
      </w:r>
    </w:p>
    <w:p w14:paraId="54D0654F" w14:textId="77777777" w:rsidR="00396974" w:rsidRDefault="00396974">
      <w:pPr>
        <w:spacing w:after="0" w:line="259" w:lineRule="auto"/>
        <w:ind w:left="91"/>
      </w:pPr>
      <w:r>
        <w:t xml:space="preserve">   </w:t>
      </w:r>
    </w:p>
    <w:p w14:paraId="54D06550" w14:textId="77777777" w:rsidR="00396974" w:rsidRDefault="00396974">
      <w:pPr>
        <w:spacing w:after="0" w:line="259" w:lineRule="auto"/>
        <w:ind w:left="91"/>
      </w:pPr>
      <w:r>
        <w:t xml:space="preserve"> </w:t>
      </w:r>
    </w:p>
    <w:p w14:paraId="54D06551" w14:textId="77777777" w:rsidR="00396974" w:rsidRDefault="00396974">
      <w:pPr>
        <w:ind w:left="77" w:right="45" w:firstLine="360"/>
      </w:pPr>
      <w:r>
        <w:t xml:space="preserve">Based on the determinations of the independent risk analysis, the contractor shall be responsible for paying to the VA liquidated damages in the amount of $37.50 per affected individual to cover the cost of providing credit protection services to affected individuals consisting of the following: </w:t>
      </w:r>
    </w:p>
    <w:p w14:paraId="54D06552" w14:textId="77777777" w:rsidR="00396974" w:rsidRDefault="00396974">
      <w:pPr>
        <w:spacing w:after="0" w:line="259" w:lineRule="auto"/>
        <w:ind w:left="91"/>
      </w:pPr>
      <w:r>
        <w:t xml:space="preserve"> </w:t>
      </w:r>
    </w:p>
    <w:p w14:paraId="54D06553" w14:textId="77777777" w:rsidR="00396974" w:rsidRDefault="00396974">
      <w:pPr>
        <w:numPr>
          <w:ilvl w:val="0"/>
          <w:numId w:val="11"/>
        </w:numPr>
        <w:ind w:right="45" w:hanging="367"/>
      </w:pPr>
      <w:r>
        <w:t xml:space="preserve">Notification; </w:t>
      </w:r>
    </w:p>
    <w:p w14:paraId="54D06554" w14:textId="77777777" w:rsidR="00396974" w:rsidRDefault="00396974">
      <w:pPr>
        <w:spacing w:after="0" w:line="259" w:lineRule="auto"/>
        <w:ind w:left="91"/>
      </w:pPr>
      <w:r>
        <w:t xml:space="preserve">    </w:t>
      </w:r>
    </w:p>
    <w:p w14:paraId="54D06555" w14:textId="77777777" w:rsidR="00396974" w:rsidRDefault="00396974">
      <w:pPr>
        <w:numPr>
          <w:ilvl w:val="0"/>
          <w:numId w:val="11"/>
        </w:numPr>
        <w:ind w:right="45" w:hanging="367"/>
      </w:pPr>
      <w:r>
        <w:t xml:space="preserve">One year of credit monitoring services consisting of automatic daily monitoring of at least 3 relevant credit bureau reports; </w:t>
      </w:r>
    </w:p>
    <w:p w14:paraId="54D06556" w14:textId="77777777" w:rsidR="00396974" w:rsidRDefault="00396974">
      <w:pPr>
        <w:spacing w:after="0" w:line="259" w:lineRule="auto"/>
        <w:ind w:left="91"/>
      </w:pPr>
      <w:r>
        <w:t xml:space="preserve">    </w:t>
      </w:r>
    </w:p>
    <w:p w14:paraId="54D06557" w14:textId="77777777" w:rsidR="00396974" w:rsidRDefault="00396974">
      <w:pPr>
        <w:numPr>
          <w:ilvl w:val="0"/>
          <w:numId w:val="11"/>
        </w:numPr>
        <w:ind w:right="45" w:hanging="367"/>
      </w:pPr>
      <w:r>
        <w:t xml:space="preserve">Data breach analysis; </w:t>
      </w:r>
    </w:p>
    <w:p w14:paraId="54D06558" w14:textId="77777777" w:rsidR="00396974" w:rsidRDefault="00396974">
      <w:pPr>
        <w:spacing w:after="0" w:line="259" w:lineRule="auto"/>
        <w:ind w:left="91"/>
      </w:pPr>
      <w:r>
        <w:t xml:space="preserve">    </w:t>
      </w:r>
    </w:p>
    <w:p w14:paraId="54D06559" w14:textId="77777777" w:rsidR="00396974" w:rsidRDefault="00396974">
      <w:pPr>
        <w:numPr>
          <w:ilvl w:val="0"/>
          <w:numId w:val="11"/>
        </w:numPr>
        <w:ind w:right="45" w:hanging="367"/>
      </w:pPr>
      <w:r>
        <w:t xml:space="preserve">Fraud resolution services, including writing dispute letters, initiating fraud alerts and credit freezes, to assist affected individuals to bring matters to resolution;  </w:t>
      </w:r>
    </w:p>
    <w:p w14:paraId="54D0655A" w14:textId="77777777" w:rsidR="00396974" w:rsidRDefault="00396974">
      <w:pPr>
        <w:spacing w:after="0" w:line="259" w:lineRule="auto"/>
        <w:ind w:left="91"/>
      </w:pPr>
      <w:r>
        <w:t xml:space="preserve">    </w:t>
      </w:r>
    </w:p>
    <w:p w14:paraId="54D0655B" w14:textId="77777777" w:rsidR="00396974" w:rsidRDefault="00396974">
      <w:pPr>
        <w:numPr>
          <w:ilvl w:val="0"/>
          <w:numId w:val="11"/>
        </w:numPr>
        <w:ind w:right="45" w:hanging="367"/>
      </w:pPr>
      <w:r>
        <w:t xml:space="preserve">One year of identity theft insurance with $20,000.00 coverage at $0 deductible; and </w:t>
      </w:r>
    </w:p>
    <w:p w14:paraId="54D0655C" w14:textId="77777777" w:rsidR="00396974" w:rsidRDefault="00396974">
      <w:pPr>
        <w:spacing w:after="0" w:line="259" w:lineRule="auto"/>
        <w:ind w:left="91"/>
      </w:pPr>
      <w:r>
        <w:t xml:space="preserve"> </w:t>
      </w:r>
    </w:p>
    <w:p w14:paraId="54D0655D" w14:textId="77777777" w:rsidR="00396974" w:rsidRDefault="00396974">
      <w:pPr>
        <w:numPr>
          <w:ilvl w:val="0"/>
          <w:numId w:val="11"/>
        </w:numPr>
        <w:ind w:right="45" w:hanging="367"/>
      </w:pPr>
      <w:r>
        <w:t xml:space="preserve">Necessary legal expenses the subjects may incur to repair falsified or damaged credit records, histories, or financial affairs. </w:t>
      </w:r>
    </w:p>
    <w:p w14:paraId="54D0655E" w14:textId="77777777" w:rsidR="00396974" w:rsidRDefault="00396974">
      <w:pPr>
        <w:spacing w:after="0" w:line="259" w:lineRule="auto"/>
        <w:ind w:left="91"/>
      </w:pPr>
      <w:r>
        <w:t xml:space="preserve"> </w:t>
      </w:r>
    </w:p>
    <w:p w14:paraId="54D0655F" w14:textId="77777777" w:rsidR="00396974" w:rsidRDefault="00396974">
      <w:pPr>
        <w:pStyle w:val="Heading1"/>
        <w:numPr>
          <w:ilvl w:val="0"/>
          <w:numId w:val="2"/>
        </w:numPr>
        <w:ind w:left="86"/>
      </w:pPr>
      <w:bookmarkStart w:id="12" w:name="_Toc256000012"/>
      <w:r>
        <w:t>SECURITY CONTROLS COMPLIANCE TESTING---N/A 9.</w:t>
      </w:r>
      <w:r>
        <w:rPr>
          <w:rFonts w:ascii="Arial" w:eastAsia="Arial" w:hAnsi="Arial" w:cs="Arial"/>
        </w:rPr>
        <w:t xml:space="preserve"> </w:t>
      </w:r>
      <w:r>
        <w:t>TRAINING</w:t>
      </w:r>
      <w:bookmarkEnd w:id="12"/>
      <w:r>
        <w:t xml:space="preserve"> </w:t>
      </w:r>
    </w:p>
    <w:p w14:paraId="54D06560" w14:textId="77777777" w:rsidR="00396974" w:rsidRDefault="00396974">
      <w:pPr>
        <w:spacing w:after="0" w:line="259" w:lineRule="auto"/>
        <w:ind w:left="91"/>
      </w:pPr>
      <w:r>
        <w:t xml:space="preserve"> </w:t>
      </w:r>
    </w:p>
    <w:p w14:paraId="54D06561" w14:textId="77777777" w:rsidR="00396974" w:rsidRDefault="00396974">
      <w:pPr>
        <w:spacing w:after="0" w:line="259" w:lineRule="auto"/>
        <w:ind w:left="91"/>
      </w:pPr>
      <w:r>
        <w:t xml:space="preserve"> </w:t>
      </w:r>
    </w:p>
    <w:p w14:paraId="54D06562" w14:textId="77777777" w:rsidR="00396974" w:rsidRDefault="00396974">
      <w:pPr>
        <w:spacing w:after="1" w:line="238" w:lineRule="auto"/>
        <w:ind w:left="77" w:right="107" w:firstLine="352"/>
        <w:jc w:val="both"/>
      </w:pPr>
      <w:r>
        <w:t>a.</w:t>
      </w:r>
      <w:r>
        <w:rPr>
          <w:rFonts w:ascii="Arial" w:eastAsia="Arial" w:hAnsi="Arial" w:cs="Arial"/>
        </w:rPr>
        <w:t xml:space="preserve"> </w:t>
      </w:r>
      <w:r>
        <w:t xml:space="preserve">All contractor employees and subcontractor employees requiring access to VA information and VA information systems shall complete the following before being granted access to VA information and its systems: </w:t>
      </w:r>
    </w:p>
    <w:p w14:paraId="54D06563" w14:textId="77777777" w:rsidR="00396974" w:rsidRDefault="00396974">
      <w:pPr>
        <w:spacing w:after="16" w:line="259" w:lineRule="auto"/>
        <w:ind w:left="452"/>
      </w:pPr>
      <w:r>
        <w:t xml:space="preserve"> </w:t>
      </w:r>
    </w:p>
    <w:p w14:paraId="54D06564" w14:textId="77777777" w:rsidR="00396974" w:rsidRDefault="00396974">
      <w:pPr>
        <w:numPr>
          <w:ilvl w:val="0"/>
          <w:numId w:val="12"/>
        </w:numPr>
        <w:ind w:right="45" w:firstLine="362"/>
      </w:pPr>
      <w:r>
        <w:t xml:space="preserve">Sign and acknowledge (either manually or electronically) understanding of and responsibilities for compliance with the  </w:t>
      </w:r>
      <w:r>
        <w:rPr>
          <w:i/>
        </w:rPr>
        <w:t>Contractor Rules of Behavior</w:t>
      </w:r>
      <w:r>
        <w:t xml:space="preserve">, Appendix E relating to access to VA information and information systems; </w:t>
      </w:r>
    </w:p>
    <w:p w14:paraId="54D06565" w14:textId="77777777" w:rsidR="00396974" w:rsidRDefault="00396974">
      <w:pPr>
        <w:spacing w:after="14" w:line="259" w:lineRule="auto"/>
      </w:pPr>
      <w:r>
        <w:t xml:space="preserve"> </w:t>
      </w:r>
    </w:p>
    <w:p w14:paraId="54D06566" w14:textId="77777777" w:rsidR="00396974" w:rsidRDefault="00396974">
      <w:pPr>
        <w:numPr>
          <w:ilvl w:val="0"/>
          <w:numId w:val="12"/>
        </w:numPr>
        <w:ind w:right="45" w:firstLine="362"/>
      </w:pPr>
      <w:r>
        <w:t xml:space="preserve">Successfully complete the </w:t>
      </w:r>
      <w:r>
        <w:rPr>
          <w:i/>
        </w:rPr>
        <w:t>VA Cyber Security Awareness and Rules of Behavior</w:t>
      </w:r>
      <w:r>
        <w:t xml:space="preserve"> training and annually complete required security training; </w:t>
      </w:r>
    </w:p>
    <w:p w14:paraId="54D06567" w14:textId="77777777" w:rsidR="00396974" w:rsidRDefault="00396974">
      <w:pPr>
        <w:spacing w:after="18" w:line="259" w:lineRule="auto"/>
      </w:pPr>
      <w:r>
        <w:lastRenderedPageBreak/>
        <w:t xml:space="preserve"> </w:t>
      </w:r>
    </w:p>
    <w:p w14:paraId="54D06568" w14:textId="77777777" w:rsidR="00396974" w:rsidRDefault="00396974">
      <w:pPr>
        <w:numPr>
          <w:ilvl w:val="0"/>
          <w:numId w:val="12"/>
        </w:numPr>
        <w:ind w:right="45" w:firstLine="362"/>
      </w:pPr>
      <w:r>
        <w:t xml:space="preserve">Successfully complete the appropriate VA privacy training and annually complete required privacy training; and </w:t>
      </w:r>
    </w:p>
    <w:p w14:paraId="54D06569" w14:textId="77777777" w:rsidR="00396974" w:rsidRDefault="00396974">
      <w:pPr>
        <w:spacing w:after="16" w:line="259" w:lineRule="auto"/>
      </w:pPr>
      <w:r>
        <w:t xml:space="preserve"> </w:t>
      </w:r>
    </w:p>
    <w:p w14:paraId="54D0656A" w14:textId="77777777" w:rsidR="00396974" w:rsidRDefault="00396974">
      <w:pPr>
        <w:numPr>
          <w:ilvl w:val="0"/>
          <w:numId w:val="12"/>
        </w:numPr>
        <w:spacing w:after="0" w:line="240" w:lineRule="auto"/>
        <w:ind w:right="45" w:firstLine="362"/>
      </w:pPr>
      <w:r>
        <w:t>Successfully complete any additional cyber security or privacy training, as required for VA personnel with equivalent information system access</w:t>
      </w:r>
      <w:r>
        <w:rPr>
          <w:i/>
        </w:rPr>
        <w:t xml:space="preserve"> [to be defined by the VA program official and provided to the contracting officer for inclusion in the solicitation document – e.g., any role-based information security training required in accordance with NIST Special Publication 800-16, Information Technology Security Training Requirements.]</w:t>
      </w:r>
      <w:r>
        <w:t xml:space="preserve"> </w:t>
      </w:r>
    </w:p>
    <w:p w14:paraId="54D0656B" w14:textId="77777777" w:rsidR="00396974" w:rsidRDefault="00396974">
      <w:pPr>
        <w:spacing w:after="0" w:line="259" w:lineRule="auto"/>
        <w:ind w:left="91"/>
      </w:pPr>
      <w:r>
        <w:t xml:space="preserve"> </w:t>
      </w:r>
    </w:p>
    <w:p w14:paraId="54D0656C" w14:textId="77777777" w:rsidR="00396974" w:rsidRDefault="00396974">
      <w:pPr>
        <w:ind w:left="77" w:right="45" w:firstLine="360"/>
      </w:pPr>
      <w:r>
        <w:t xml:space="preserve">The contractor shall provide to the contracting officer and/or the COTR a copy of the training certificates and certification of signing the Contractor Rules of Behavior for each applicable employee within 1 week of the initiation of the contract and annually thereafter, as required.   </w:t>
      </w:r>
    </w:p>
    <w:p w14:paraId="54D0656D" w14:textId="77777777" w:rsidR="00396974" w:rsidRDefault="00396974">
      <w:pPr>
        <w:spacing w:after="0" w:line="259" w:lineRule="auto"/>
        <w:ind w:left="451"/>
      </w:pPr>
      <w:r>
        <w:t xml:space="preserve"> </w:t>
      </w:r>
    </w:p>
    <w:p w14:paraId="54D0656E" w14:textId="77777777" w:rsidR="00396974" w:rsidRDefault="00396974">
      <w:pPr>
        <w:ind w:left="77" w:right="45" w:firstLine="360"/>
      </w:pPr>
      <w:r>
        <w:t xml:space="preserve">Failure to complete the mandatory annual training and sign the Rules of Behavior annually, within the timeframe required, is grounds for suspension or termination of all physical or electronic access privileges and removal from work on the contract until such time as the training and documents are complete. </w:t>
      </w:r>
    </w:p>
    <w:p w14:paraId="54D0656F" w14:textId="77777777" w:rsidR="00396974" w:rsidRDefault="00396974">
      <w:pPr>
        <w:spacing w:after="0" w:line="259" w:lineRule="auto"/>
        <w:ind w:left="92"/>
      </w:pPr>
      <w:r>
        <w:t xml:space="preserve"> </w:t>
      </w:r>
    </w:p>
    <w:p w14:paraId="54D06570" w14:textId="77777777" w:rsidR="00396974" w:rsidRDefault="00396974">
      <w:pPr>
        <w:spacing w:after="0" w:line="259" w:lineRule="auto"/>
        <w:ind w:left="92"/>
        <w:sectPr w:rsidR="00396974">
          <w:footerReference w:type="even" r:id="rId13"/>
          <w:footerReference w:type="default" r:id="rId14"/>
          <w:footerReference w:type="first" r:id="rId15"/>
          <w:type w:val="continuous"/>
          <w:pgSz w:w="12240" w:h="15840"/>
          <w:pgMar w:top="1080" w:right="1440" w:bottom="1080" w:left="1440" w:header="360" w:footer="360" w:gutter="0"/>
          <w:cols w:space="720"/>
          <w:docGrid w:linePitch="360"/>
        </w:sectPr>
      </w:pPr>
      <w:r>
        <w:rPr>
          <w:rFonts w:ascii="Calibri" w:eastAsia="Calibri" w:hAnsi="Calibri" w:cs="Calibri"/>
        </w:rPr>
        <w:t xml:space="preserve"> </w:t>
      </w:r>
    </w:p>
    <w:p w14:paraId="54D06571" w14:textId="77777777" w:rsidR="00396974" w:rsidRDefault="00396974">
      <w:pPr>
        <w:pStyle w:val="Heading1"/>
      </w:pPr>
      <w:bookmarkStart w:id="13" w:name="_Toc256000013"/>
      <w:r>
        <w:t>INFORMATION REGARDING PROPOSAL MATERIAL, BID GUARANTEE AND BONDS</w:t>
      </w:r>
      <w:bookmarkEnd w:id="13"/>
    </w:p>
    <w:p w14:paraId="54D06572" w14:textId="77777777" w:rsidR="00396974" w:rsidRPr="0047379B" w:rsidRDefault="00396974" w:rsidP="00D73840">
      <w:pPr>
        <w:pStyle w:val="Heading2"/>
        <w:rPr>
          <w:bCs w:val="0"/>
          <w:color w:val="4F81BD"/>
        </w:rPr>
      </w:pPr>
      <w:bookmarkStart w:id="14" w:name="_Toc256000014"/>
      <w:bookmarkStart w:id="15" w:name="_Hlk8307934"/>
      <w:bookmarkStart w:id="16" w:name="_Hlk8307092"/>
      <w:r>
        <w:t>1.1</w:t>
      </w:r>
      <w:r>
        <w:rPr>
          <w:color w:val="00B050"/>
        </w:rPr>
        <w:t xml:space="preserve"> </w:t>
      </w:r>
      <w:r>
        <w:rPr>
          <w:bCs w:val="0"/>
          <w:color w:val="4F81BD"/>
        </w:rPr>
        <w:t>BID</w:t>
      </w:r>
      <w:r w:rsidRPr="0047379B">
        <w:rPr>
          <w:bCs w:val="0"/>
          <w:color w:val="4F81BD"/>
        </w:rPr>
        <w:t xml:space="preserve"> MATERIAL:</w:t>
      </w:r>
      <w:bookmarkEnd w:id="14"/>
      <w:r w:rsidRPr="0047379B">
        <w:rPr>
          <w:bCs w:val="0"/>
          <w:color w:val="4F81BD"/>
        </w:rPr>
        <w:t xml:space="preserve"> </w:t>
      </w:r>
    </w:p>
    <w:p w14:paraId="54D06573" w14:textId="77777777" w:rsidR="00396974" w:rsidRPr="00973A6F" w:rsidRDefault="00396974" w:rsidP="00BB4941">
      <w:pPr>
        <w:spacing w:line="240" w:lineRule="auto"/>
        <w:rPr>
          <w:rFonts w:ascii="Times New Roman" w:eastAsia="Times New Roman" w:hAnsi="Times New Roman" w:cs="Times New Roman"/>
        </w:rPr>
      </w:pPr>
      <w:r>
        <w:rPr>
          <w:rFonts w:ascii="Times New Roman" w:eastAsia="Times New Roman" w:hAnsi="Times New Roman" w:cs="Times New Roman"/>
        </w:rPr>
        <w:t>Proposal</w:t>
      </w:r>
      <w:r w:rsidRPr="00973A6F">
        <w:rPr>
          <w:rFonts w:ascii="Times New Roman" w:eastAsia="Times New Roman" w:hAnsi="Times New Roman" w:cs="Times New Roman"/>
        </w:rPr>
        <w:t xml:space="preserve"> materials consisting of drawings, specifications, and contract forms are included and/or attached as part of this </w:t>
      </w:r>
      <w:r>
        <w:rPr>
          <w:rFonts w:ascii="Times New Roman" w:eastAsia="Times New Roman" w:hAnsi="Times New Roman" w:cs="Times New Roman"/>
        </w:rPr>
        <w:t>Request For Proposal (RFP)</w:t>
      </w:r>
      <w:r w:rsidRPr="00973A6F">
        <w:rPr>
          <w:rFonts w:ascii="Times New Roman" w:eastAsia="Times New Roman" w:hAnsi="Times New Roman" w:cs="Times New Roman"/>
        </w:rPr>
        <w:t xml:space="preserve">. The VA will not provide printed copies of drawings or specifications.  It is the responsibility of the offeror to obtain the </w:t>
      </w:r>
      <w:r>
        <w:rPr>
          <w:rFonts w:ascii="Times New Roman" w:eastAsia="Times New Roman" w:hAnsi="Times New Roman" w:cs="Times New Roman"/>
        </w:rPr>
        <w:t>proposal</w:t>
      </w:r>
      <w:r w:rsidRPr="00973A6F">
        <w:rPr>
          <w:rFonts w:ascii="Times New Roman" w:eastAsia="Times New Roman" w:hAnsi="Times New Roman" w:cs="Times New Roman"/>
        </w:rPr>
        <w:t xml:space="preserve"> materials in a time and manner sufficient to respond to this solicitation by the specified due date. </w:t>
      </w:r>
      <w:r>
        <w:rPr>
          <w:rFonts w:ascii="Times New Roman" w:eastAsia="Times New Roman" w:hAnsi="Times New Roman" w:cs="Times New Roman"/>
        </w:rPr>
        <w:t xml:space="preserve"> </w:t>
      </w:r>
    </w:p>
    <w:p w14:paraId="54D06574" w14:textId="77777777" w:rsidR="00396974" w:rsidRPr="00E36859" w:rsidRDefault="00396974" w:rsidP="00455B35">
      <w:pPr>
        <w:pStyle w:val="Heading2"/>
        <w:rPr>
          <w:rFonts w:eastAsia="Times New Roman" w:cs="Times New Roman"/>
          <w:sz w:val="24"/>
          <w:szCs w:val="24"/>
        </w:rPr>
      </w:pPr>
      <w:bookmarkStart w:id="17" w:name="_Toc256000015"/>
      <w:r>
        <w:t>1.2</w:t>
      </w:r>
      <w:r w:rsidRPr="00E36859">
        <w:rPr>
          <w:rFonts w:eastAsia="Times New Roman" w:cs="Times New Roman"/>
          <w:color w:val="00B050"/>
          <w:sz w:val="24"/>
          <w:szCs w:val="24"/>
        </w:rPr>
        <w:t xml:space="preserve"> </w:t>
      </w:r>
      <w:r w:rsidRPr="00E36859">
        <w:rPr>
          <w:rFonts w:eastAsia="Times New Roman" w:cs="Times New Roman"/>
          <w:sz w:val="24"/>
          <w:szCs w:val="24"/>
        </w:rPr>
        <w:t>BID GUARANTEE:</w:t>
      </w:r>
      <w:bookmarkEnd w:id="17"/>
      <w:r w:rsidRPr="00E36859">
        <w:rPr>
          <w:rFonts w:eastAsia="Times New Roman" w:cs="Times New Roman"/>
          <w:sz w:val="24"/>
          <w:szCs w:val="24"/>
        </w:rPr>
        <w:t xml:space="preserve"> </w:t>
      </w:r>
    </w:p>
    <w:p w14:paraId="54D06575" w14:textId="77777777" w:rsidR="00396974" w:rsidRPr="00973A6F" w:rsidRDefault="00396974" w:rsidP="00BB4941">
      <w:pPr>
        <w:spacing w:line="240" w:lineRule="auto"/>
        <w:rPr>
          <w:rFonts w:ascii="Times New Roman" w:eastAsia="Times New Roman" w:hAnsi="Times New Roman" w:cs="Times New Roman"/>
        </w:rPr>
      </w:pPr>
      <w:r w:rsidRPr="00973A6F">
        <w:rPr>
          <w:rFonts w:ascii="Times New Roman" w:eastAsia="Times New Roman" w:hAnsi="Times New Roman" w:cs="Times New Roman"/>
        </w:rPr>
        <w:t xml:space="preserve">A Bid Guarantee, </w:t>
      </w:r>
      <w:r>
        <w:rPr>
          <w:rFonts w:ascii="Times New Roman" w:eastAsia="Times New Roman" w:hAnsi="Times New Roman" w:cs="Times New Roman"/>
        </w:rPr>
        <w:t>Standard Form 24 (SF 24)</w:t>
      </w:r>
      <w:r w:rsidRPr="00973A6F">
        <w:rPr>
          <w:rFonts w:ascii="Times New Roman" w:eastAsia="Times New Roman" w:hAnsi="Times New Roman" w:cs="Times New Roman"/>
        </w:rPr>
        <w:t xml:space="preserve">, is required in an amount not less than 20 percent of the </w:t>
      </w:r>
      <w:r>
        <w:rPr>
          <w:rFonts w:ascii="Times New Roman" w:eastAsia="Times New Roman" w:hAnsi="Times New Roman" w:cs="Times New Roman"/>
        </w:rPr>
        <w:t>proposal</w:t>
      </w:r>
      <w:r w:rsidRPr="00973A6F">
        <w:rPr>
          <w:rFonts w:ascii="Times New Roman" w:eastAsia="Times New Roman" w:hAnsi="Times New Roman" w:cs="Times New Roman"/>
        </w:rPr>
        <w:t xml:space="preserve"> price but shall not exceed $3,000,000. Failure to furnish the required bid guarantee in the proper form and amount, by the time set for receipt of </w:t>
      </w:r>
      <w:r>
        <w:rPr>
          <w:rFonts w:ascii="Times New Roman" w:eastAsia="Times New Roman" w:hAnsi="Times New Roman" w:cs="Times New Roman"/>
        </w:rPr>
        <w:t>proposals</w:t>
      </w:r>
      <w:r w:rsidRPr="00973A6F">
        <w:rPr>
          <w:rFonts w:ascii="Times New Roman" w:eastAsia="Times New Roman" w:hAnsi="Times New Roman" w:cs="Times New Roman"/>
        </w:rPr>
        <w:t xml:space="preserve">, may result in the </w:t>
      </w:r>
      <w:r>
        <w:rPr>
          <w:rFonts w:ascii="Times New Roman" w:eastAsia="Times New Roman" w:hAnsi="Times New Roman" w:cs="Times New Roman"/>
        </w:rPr>
        <w:t>proposal being deemed unacceptable</w:t>
      </w:r>
      <w:r w:rsidRPr="00973A6F">
        <w:rPr>
          <w:rFonts w:ascii="Times New Roman" w:eastAsia="Times New Roman" w:hAnsi="Times New Roman" w:cs="Times New Roman"/>
        </w:rPr>
        <w:t xml:space="preserve">. Copies of the SF 24 may be obtained from </w:t>
      </w:r>
      <w:hyperlink r:id="rId16" w:history="1">
        <w:r w:rsidRPr="00973A6F">
          <w:rPr>
            <w:rFonts w:ascii="Times New Roman" w:eastAsia="Times New Roman" w:hAnsi="Times New Roman" w:cs="Times New Roman"/>
            <w:color w:val="0000FF"/>
            <w:u w:val="single"/>
          </w:rPr>
          <w:t>http://www.gsa.gov/portal/forms/type/TOP</w:t>
        </w:r>
      </w:hyperlink>
      <w:r w:rsidRPr="00973A6F">
        <w:rPr>
          <w:rFonts w:ascii="Times New Roman" w:eastAsia="Times New Roman" w:hAnsi="Times New Roman" w:cs="Times New Roman"/>
        </w:rPr>
        <w:t xml:space="preserve">. </w:t>
      </w:r>
    </w:p>
    <w:p w14:paraId="54D06576" w14:textId="77777777" w:rsidR="00396974" w:rsidRPr="00E36859" w:rsidRDefault="00396974" w:rsidP="00455B35">
      <w:pPr>
        <w:pStyle w:val="Heading2"/>
        <w:rPr>
          <w:rFonts w:eastAsia="Times New Roman" w:cs="Times New Roman"/>
          <w:sz w:val="24"/>
          <w:szCs w:val="24"/>
        </w:rPr>
      </w:pPr>
      <w:bookmarkStart w:id="18" w:name="_Toc256000016"/>
      <w:r>
        <w:t>1.3</w:t>
      </w:r>
      <w:r w:rsidRPr="00E36859">
        <w:rPr>
          <w:rFonts w:eastAsia="Times New Roman" w:cs="Times New Roman"/>
          <w:color w:val="00B050"/>
          <w:sz w:val="24"/>
          <w:szCs w:val="24"/>
        </w:rPr>
        <w:t xml:space="preserve"> </w:t>
      </w:r>
      <w:r w:rsidRPr="00E36859">
        <w:rPr>
          <w:rFonts w:eastAsia="Times New Roman" w:cs="Times New Roman"/>
          <w:sz w:val="24"/>
          <w:szCs w:val="24"/>
        </w:rPr>
        <w:t>PAYMENT &amp; PERFORMANCE BONDS:</w:t>
      </w:r>
      <w:bookmarkEnd w:id="18"/>
    </w:p>
    <w:p w14:paraId="54D06577" w14:textId="77777777" w:rsidR="00396974" w:rsidRPr="00E36859" w:rsidRDefault="00396974" w:rsidP="00483B69">
      <w:pPr>
        <w:spacing w:line="240" w:lineRule="auto"/>
        <w:rPr>
          <w:rFonts w:cs="Times New Roman"/>
          <w:sz w:val="24"/>
          <w:szCs w:val="24"/>
        </w:rPr>
      </w:pPr>
      <w:r w:rsidRPr="00973A6F">
        <w:rPr>
          <w:rFonts w:ascii="Times New Roman" w:eastAsia="Times New Roman" w:hAnsi="Times New Roman" w:cs="Times New Roman"/>
        </w:rPr>
        <w:t>The offeror to whom award is made will be required to furnish two bonds</w:t>
      </w:r>
      <w:r>
        <w:rPr>
          <w:rFonts w:ascii="Times New Roman" w:eastAsia="Times New Roman" w:hAnsi="Times New Roman" w:cs="Times New Roman"/>
        </w:rPr>
        <w:t>.</w:t>
      </w:r>
      <w:r w:rsidRPr="00973A6F">
        <w:rPr>
          <w:rFonts w:ascii="Times New Roman" w:eastAsia="Times New Roman" w:hAnsi="Times New Roman" w:cs="Times New Roman"/>
        </w:rPr>
        <w:t xml:space="preserve"> </w:t>
      </w:r>
      <w:r>
        <w:rPr>
          <w:rFonts w:ascii="Times New Roman" w:eastAsia="Times New Roman" w:hAnsi="Times New Roman" w:cs="Times New Roman"/>
        </w:rPr>
        <w:t>A</w:t>
      </w:r>
      <w:r w:rsidRPr="00973A6F">
        <w:rPr>
          <w:rFonts w:ascii="Times New Roman" w:eastAsia="Times New Roman" w:hAnsi="Times New Roman" w:cs="Times New Roman"/>
        </w:rPr>
        <w:t xml:space="preserve"> Payment Bond</w:t>
      </w:r>
      <w:r>
        <w:rPr>
          <w:rFonts w:ascii="Times New Roman" w:eastAsia="Times New Roman" w:hAnsi="Times New Roman" w:cs="Times New Roman"/>
        </w:rPr>
        <w:t xml:space="preserve"> </w:t>
      </w:r>
      <w:r w:rsidRPr="005C5EFF">
        <w:rPr>
          <w:rFonts w:ascii="Times New Roman" w:eastAsia="Times New Roman" w:hAnsi="Times New Roman" w:cs="Times New Roman"/>
        </w:rPr>
        <w:t xml:space="preserve">shall be provided on Standard Form </w:t>
      </w:r>
      <w:r>
        <w:rPr>
          <w:rFonts w:ascii="Times New Roman" w:eastAsia="Times New Roman" w:hAnsi="Times New Roman" w:cs="Times New Roman"/>
        </w:rPr>
        <w:t xml:space="preserve">25A (SF 25A) </w:t>
      </w:r>
      <w:r w:rsidRPr="00973A6F">
        <w:rPr>
          <w:rFonts w:ascii="Times New Roman" w:eastAsia="Times New Roman" w:hAnsi="Times New Roman" w:cs="Times New Roman"/>
        </w:rPr>
        <w:t xml:space="preserve">and a Performance </w:t>
      </w:r>
      <w:r w:rsidRPr="00FF0182">
        <w:rPr>
          <w:rFonts w:ascii="Times New Roman" w:eastAsia="Times New Roman" w:hAnsi="Times New Roman" w:cs="Times New Roman"/>
        </w:rPr>
        <w:t>Bond shall be provided on Standard Form 25</w:t>
      </w:r>
      <w:r>
        <w:rPr>
          <w:rFonts w:ascii="Times New Roman" w:eastAsia="Times New Roman" w:hAnsi="Times New Roman" w:cs="Times New Roman"/>
        </w:rPr>
        <w:t xml:space="preserve"> (SF 25)</w:t>
      </w:r>
      <w:r w:rsidRPr="00FF0182">
        <w:rPr>
          <w:rFonts w:ascii="Times New Roman" w:eastAsia="Times New Roman" w:hAnsi="Times New Roman" w:cs="Times New Roman"/>
        </w:rPr>
        <w:t xml:space="preserve">. Both bonds shall be submitted in accordance with FAR </w:t>
      </w:r>
      <w:r w:rsidRPr="00FF0182">
        <w:rPr>
          <w:rFonts w:ascii="Times New Roman" w:hAnsi="Times New Roman" w:cs="Times New Roman"/>
        </w:rPr>
        <w:t>52.228-15 Performance and Payment Bonds</w:t>
      </w:r>
      <w:r>
        <w:rPr>
          <w:rFonts w:ascii="Times New Roman" w:hAnsi="Times New Roman" w:cs="Times New Roman"/>
        </w:rPr>
        <w:t xml:space="preserve"> </w:t>
      </w:r>
      <w:r w:rsidRPr="00FF0182">
        <w:rPr>
          <w:rFonts w:ascii="Times New Roman" w:hAnsi="Times New Roman" w:cs="Times New Roman"/>
        </w:rPr>
        <w:t xml:space="preserve">- Construction. </w:t>
      </w:r>
      <w:r w:rsidRPr="00973A6F">
        <w:rPr>
          <w:rFonts w:ascii="Times New Roman" w:eastAsia="Times New Roman" w:hAnsi="Times New Roman" w:cs="Times New Roman"/>
        </w:rPr>
        <w:t>Copies of SFs 25</w:t>
      </w:r>
      <w:r>
        <w:rPr>
          <w:rFonts w:ascii="Times New Roman" w:eastAsia="Times New Roman" w:hAnsi="Times New Roman" w:cs="Times New Roman"/>
        </w:rPr>
        <w:t>A</w:t>
      </w:r>
      <w:r w:rsidRPr="00973A6F">
        <w:rPr>
          <w:rFonts w:ascii="Times New Roman" w:eastAsia="Times New Roman" w:hAnsi="Times New Roman" w:cs="Times New Roman"/>
        </w:rPr>
        <w:t xml:space="preserve"> and 25 may be obtained from </w:t>
      </w:r>
      <w:hyperlink r:id="rId17" w:history="1">
        <w:r w:rsidRPr="00973A6F">
          <w:rPr>
            <w:rFonts w:ascii="Times New Roman" w:eastAsia="Times New Roman" w:hAnsi="Times New Roman" w:cs="Times New Roman"/>
            <w:color w:val="0000FF"/>
            <w:u w:val="single"/>
          </w:rPr>
          <w:t>http://www.gsa.gov/portal/forms/type/TOP</w:t>
        </w:r>
      </w:hyperlink>
      <w:r w:rsidRPr="00973A6F">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73A6F">
        <w:rPr>
          <w:rFonts w:ascii="Times New Roman" w:eastAsia="Times New Roman" w:hAnsi="Times New Roman" w:cs="Times New Roman"/>
        </w:rPr>
        <w:t xml:space="preserve"> </w:t>
      </w:r>
      <w:bookmarkEnd w:id="15"/>
    </w:p>
    <w:p w14:paraId="54D06578" w14:textId="77777777" w:rsidR="00396974" w:rsidRPr="00E36859" w:rsidRDefault="00396974" w:rsidP="0044610E">
      <w:pPr>
        <w:pStyle w:val="Heading2"/>
        <w:rPr>
          <w:rFonts w:eastAsia="Times New Roman" w:cs="Times New Roman"/>
          <w:sz w:val="24"/>
          <w:szCs w:val="24"/>
        </w:rPr>
      </w:pPr>
      <w:bookmarkStart w:id="19" w:name="_Toc256000017"/>
      <w:bookmarkEnd w:id="16"/>
      <w:r>
        <w:lastRenderedPageBreak/>
        <w:t>1.4</w:t>
      </w:r>
      <w:r w:rsidRPr="00E36859">
        <w:rPr>
          <w:rFonts w:eastAsia="Times New Roman" w:cs="Times New Roman"/>
          <w:color w:val="00B050"/>
          <w:sz w:val="24"/>
          <w:szCs w:val="24"/>
        </w:rPr>
        <w:t xml:space="preserve"> </w:t>
      </w:r>
      <w:r>
        <w:rPr>
          <w:rFonts w:eastAsia="Times New Roman" w:cs="Times New Roman"/>
          <w:sz w:val="24"/>
          <w:szCs w:val="24"/>
        </w:rPr>
        <w:t>TAXES</w:t>
      </w:r>
      <w:r w:rsidRPr="00E36859">
        <w:rPr>
          <w:rFonts w:eastAsia="Times New Roman" w:cs="Times New Roman"/>
          <w:sz w:val="24"/>
          <w:szCs w:val="24"/>
        </w:rPr>
        <w:t>:</w:t>
      </w:r>
      <w:bookmarkEnd w:id="19"/>
    </w:p>
    <w:p w14:paraId="54D06579" w14:textId="77777777" w:rsidR="00396974" w:rsidRPr="0044610E" w:rsidRDefault="00396974" w:rsidP="00F04E21">
      <w:pPr>
        <w:spacing w:line="240" w:lineRule="auto"/>
        <w:rPr>
          <w:rFonts w:cs="Times New Roman"/>
          <w:sz w:val="24"/>
          <w:szCs w:val="24"/>
        </w:rPr>
      </w:pPr>
      <w:r w:rsidRPr="00912DCF">
        <w:rPr>
          <w:rFonts w:ascii="Times New Roman" w:hAnsi="Times New Roman" w:cs="Times New Roman"/>
        </w:rPr>
        <w:t>Contractor must take into account FAR 52.229-3; “Federal, State and Local Taxes” and its Special Note in their pricing. The FAR clause and its Special Note provide guidance on taxes being applied to pricing.</w:t>
      </w:r>
      <w:r>
        <w:rPr>
          <w:rFonts w:ascii="Times New Roman" w:eastAsia="Times New Roman" w:hAnsi="Times New Roman" w:cs="Times New Roman"/>
        </w:rPr>
        <w:t xml:space="preserve"> </w:t>
      </w:r>
    </w:p>
    <w:p w14:paraId="54D0657A" w14:textId="77777777" w:rsidR="00396974" w:rsidRDefault="00396974">
      <w:pPr>
        <w:pStyle w:val="Heading1"/>
        <w:pageBreakBefore/>
      </w:pPr>
      <w:bookmarkStart w:id="20" w:name="_Toc256000018"/>
      <w:bookmarkStart w:id="21" w:name="_Hlk116452815"/>
      <w:r w:rsidRPr="00FC7FCE">
        <w:lastRenderedPageBreak/>
        <w:t>INSTRUCTIONS, CONDITIONS, AND OTHER STATEMENTS TO OFFERORS</w:t>
      </w:r>
      <w:bookmarkEnd w:id="20"/>
    </w:p>
    <w:p w14:paraId="54D0657B" w14:textId="77777777" w:rsidR="00396974" w:rsidRPr="008B72CF" w:rsidRDefault="00396974" w:rsidP="00FC7FCE">
      <w:pPr>
        <w:pStyle w:val="Heading2"/>
        <w:rPr>
          <w:rFonts w:ascii="Arial" w:eastAsia="Times New Roman" w:hAnsi="Arial" w:cs="Arial"/>
        </w:rPr>
      </w:pPr>
      <w:bookmarkStart w:id="22" w:name="_Toc256000019"/>
      <w:bookmarkStart w:id="23" w:name="_Hlk95390220"/>
      <w:r>
        <w:t>2.1</w:t>
      </w:r>
      <w:r w:rsidRPr="008B72CF">
        <w:rPr>
          <w:rFonts w:ascii="Arial" w:eastAsia="Times New Roman" w:hAnsi="Arial" w:cs="Arial"/>
          <w:color w:val="00B050"/>
        </w:rPr>
        <w:t xml:space="preserve"> </w:t>
      </w:r>
      <w:r w:rsidRPr="008B72CF">
        <w:rPr>
          <w:rFonts w:ascii="Arial" w:eastAsia="Times New Roman" w:hAnsi="Arial" w:cs="Arial"/>
        </w:rPr>
        <w:t>AVAILABILITY OF SOLICITATION DOCUMENTS</w:t>
      </w:r>
      <w:bookmarkEnd w:id="22"/>
    </w:p>
    <w:p w14:paraId="54D0657C"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All solicitation</w:t>
      </w:r>
      <w:r>
        <w:rPr>
          <w:rFonts w:ascii="Arial" w:eastAsia="Times New Roman" w:hAnsi="Arial" w:cs="Arial"/>
        </w:rPr>
        <w:t>-</w:t>
      </w:r>
      <w:r w:rsidRPr="008B72CF">
        <w:rPr>
          <w:rFonts w:ascii="Arial" w:eastAsia="Times New Roman" w:hAnsi="Arial" w:cs="Arial"/>
        </w:rPr>
        <w:t>related documents will be published to Contract Opportunities</w:t>
      </w:r>
      <w:r>
        <w:rPr>
          <w:rFonts w:ascii="Arial" w:eastAsia="Times New Roman" w:hAnsi="Arial" w:cs="Arial"/>
        </w:rPr>
        <w:t xml:space="preserve"> at</w:t>
      </w:r>
      <w:r w:rsidRPr="008B72CF">
        <w:rPr>
          <w:rFonts w:ascii="Arial" w:eastAsia="Times New Roman" w:hAnsi="Arial" w:cs="Arial"/>
        </w:rPr>
        <w:t xml:space="preserve"> </w:t>
      </w:r>
      <w:hyperlink r:id="rId18" w:history="1">
        <w:r w:rsidRPr="008B72CF">
          <w:rPr>
            <w:rFonts w:ascii="Arial" w:eastAsiaTheme="majorEastAsia" w:hAnsi="Arial" w:cs="Arial"/>
            <w:color w:val="0000FF"/>
            <w:u w:val="single"/>
          </w:rPr>
          <w:t>https://sam.gov/</w:t>
        </w:r>
      </w:hyperlink>
      <w:r w:rsidRPr="008B72CF">
        <w:rPr>
          <w:rFonts w:ascii="Arial" w:eastAsia="Times New Roman" w:hAnsi="Arial" w:cs="Arial"/>
        </w:rPr>
        <w:t>.</w:t>
      </w:r>
    </w:p>
    <w:p w14:paraId="54D0657D" w14:textId="77777777" w:rsidR="00396974" w:rsidRPr="00BE4BCC" w:rsidRDefault="00396974" w:rsidP="00706CFA">
      <w:pPr>
        <w:pStyle w:val="Heading2"/>
        <w:rPr>
          <w:rFonts w:eastAsia="Times New Roman"/>
          <w:color w:val="2F5496"/>
        </w:rPr>
      </w:pPr>
      <w:bookmarkStart w:id="24" w:name="_Toc256000020"/>
      <w:r>
        <w:t>2.2</w:t>
      </w:r>
      <w:r w:rsidRPr="00BE4BCC">
        <w:rPr>
          <w:rFonts w:eastAsia="Times New Roman"/>
          <w:color w:val="2F5496"/>
        </w:rPr>
        <w:t xml:space="preserve"> </w:t>
      </w:r>
      <w:r w:rsidRPr="00BE4BCC">
        <w:rPr>
          <w:rFonts w:eastAsia="Times New Roman"/>
        </w:rPr>
        <w:t>REQUEST FOR PROPOSAL:</w:t>
      </w:r>
      <w:bookmarkStart w:id="25" w:name="_Hlk528755868"/>
      <w:bookmarkEnd w:id="24"/>
    </w:p>
    <w:bookmarkEnd w:id="25"/>
    <w:p w14:paraId="54D0657E" w14:textId="77777777" w:rsidR="00396974" w:rsidRPr="003E3F12" w:rsidRDefault="00396974" w:rsidP="00F12F44">
      <w:pPr>
        <w:rPr>
          <w:rFonts w:ascii="Arial" w:hAnsi="Arial" w:cs="Arial"/>
        </w:rPr>
      </w:pPr>
      <w:r w:rsidRPr="00906212">
        <w:rPr>
          <w:rFonts w:ascii="Arial" w:hAnsi="Arial" w:cs="Arial"/>
        </w:rPr>
        <w:t xml:space="preserve">This is a Request for Proposal (RFP) in accordance with FAR Part 15. Award will be made to </w:t>
      </w:r>
      <w:r>
        <w:rPr>
          <w:rFonts w:ascii="Arial" w:hAnsi="Arial" w:cs="Arial"/>
        </w:rPr>
        <w:t xml:space="preserve">an </w:t>
      </w:r>
      <w:r w:rsidRPr="00906212">
        <w:rPr>
          <w:rFonts w:ascii="Arial" w:hAnsi="Arial" w:cs="Arial"/>
        </w:rPr>
        <w:t xml:space="preserve">offeror </w:t>
      </w:r>
      <w:r>
        <w:rPr>
          <w:rFonts w:ascii="Arial" w:hAnsi="Arial" w:cs="Arial"/>
        </w:rPr>
        <w:t>u</w:t>
      </w:r>
      <w:r w:rsidRPr="00906212">
        <w:rPr>
          <w:rFonts w:ascii="Arial" w:hAnsi="Arial" w:cs="Arial"/>
        </w:rPr>
        <w:t xml:space="preserve">tilizing the Lowest </w:t>
      </w:r>
      <w:r w:rsidRPr="003E3F12">
        <w:rPr>
          <w:rFonts w:ascii="Arial" w:hAnsi="Arial" w:cs="Arial"/>
        </w:rPr>
        <w:t xml:space="preserve">Price Technically Acceptable (LPTA) method of evaluation. In order to receive consideration for award, a rating of ACCEPTABLE must be achieved for Factor 1 </w:t>
      </w:r>
      <w:r>
        <w:rPr>
          <w:rFonts w:ascii="Arial" w:hAnsi="Arial" w:cs="Arial"/>
        </w:rPr>
        <w:t>Technical Capability</w:t>
      </w:r>
      <w:r w:rsidRPr="003E3F12">
        <w:rPr>
          <w:rFonts w:ascii="Arial" w:hAnsi="Arial" w:cs="Arial"/>
        </w:rPr>
        <w:t xml:space="preserve">. A responsibility determination will be made in accordance with FAR 9.1, Responsible Prospective Contractors. All proposals shall be subject to evaluation by a team of Government personnel. The Government reserves the right to award without discussions based upon the initial evaluation of the proposals.  </w:t>
      </w:r>
      <w:r>
        <w:rPr>
          <w:rFonts w:ascii="Arial" w:hAnsi="Arial" w:cs="Arial"/>
        </w:rPr>
        <w:br/>
      </w:r>
    </w:p>
    <w:p w14:paraId="54D0657F" w14:textId="77777777" w:rsidR="00396974" w:rsidRPr="003E3F12" w:rsidRDefault="00396974" w:rsidP="00F12F44">
      <w:pPr>
        <w:rPr>
          <w:rFonts w:ascii="Arial" w:hAnsi="Arial" w:cs="Arial"/>
        </w:rPr>
      </w:pPr>
      <w:r w:rsidRPr="003E3F12">
        <w:rPr>
          <w:rFonts w:ascii="Arial" w:hAnsi="Arial" w:cs="Arial"/>
        </w:rPr>
        <w:t>Evaluations will be based on the following evaluation factors:</w:t>
      </w:r>
      <w:r>
        <w:rPr>
          <w:rFonts w:ascii="Arial" w:hAnsi="Arial" w:cs="Arial"/>
        </w:rPr>
        <w:br/>
      </w:r>
    </w:p>
    <w:p w14:paraId="54D06580" w14:textId="77777777" w:rsidR="00396974" w:rsidRPr="00DC58E5" w:rsidRDefault="00396974" w:rsidP="00DC58E5">
      <w:pPr>
        <w:numPr>
          <w:ilvl w:val="0"/>
          <w:numId w:val="13"/>
        </w:numPr>
        <w:rPr>
          <w:rFonts w:ascii="Arial" w:hAnsi="Arial" w:cs="Arial"/>
        </w:rPr>
      </w:pPr>
      <w:r>
        <w:rPr>
          <w:rFonts w:ascii="Arial" w:hAnsi="Arial" w:cs="Arial"/>
        </w:rPr>
        <w:t>Technical Capability</w:t>
      </w:r>
    </w:p>
    <w:p w14:paraId="54D06581" w14:textId="77777777" w:rsidR="00396974" w:rsidRPr="00DC58E5" w:rsidRDefault="00396974" w:rsidP="00DC58E5">
      <w:pPr>
        <w:numPr>
          <w:ilvl w:val="0"/>
          <w:numId w:val="13"/>
        </w:numPr>
        <w:rPr>
          <w:rFonts w:ascii="Arial" w:hAnsi="Arial" w:cs="Arial"/>
        </w:rPr>
      </w:pPr>
      <w:r w:rsidRPr="00DC58E5">
        <w:rPr>
          <w:rFonts w:ascii="Arial" w:hAnsi="Arial" w:cs="Arial"/>
        </w:rPr>
        <w:t>Price</w:t>
      </w:r>
    </w:p>
    <w:p w14:paraId="54D06582" w14:textId="77777777" w:rsidR="00396974" w:rsidRPr="008B72CF" w:rsidRDefault="00396974" w:rsidP="00FC7FCE">
      <w:pPr>
        <w:pStyle w:val="Heading2"/>
        <w:rPr>
          <w:rFonts w:ascii="Arial" w:eastAsia="Times New Roman" w:hAnsi="Arial" w:cs="Arial"/>
        </w:rPr>
      </w:pPr>
      <w:bookmarkStart w:id="26" w:name="_Toc256000021"/>
      <w:r>
        <w:t>2.3</w:t>
      </w:r>
      <w:r w:rsidRPr="008B72CF">
        <w:rPr>
          <w:rFonts w:ascii="Arial" w:eastAsia="Times New Roman" w:hAnsi="Arial" w:cs="Arial"/>
          <w:color w:val="00B050"/>
        </w:rPr>
        <w:t xml:space="preserve"> </w:t>
      </w:r>
      <w:r w:rsidRPr="008B72CF">
        <w:rPr>
          <w:rFonts w:ascii="Arial" w:eastAsia="Times New Roman" w:hAnsi="Arial" w:cs="Arial"/>
        </w:rPr>
        <w:t>SDVOSB SET-ASIDE</w:t>
      </w:r>
      <w:bookmarkEnd w:id="26"/>
    </w:p>
    <w:p w14:paraId="54D06583" w14:textId="77777777" w:rsidR="00396974" w:rsidRDefault="00396974" w:rsidP="00CC03D7">
      <w:pPr>
        <w:spacing w:line="240" w:lineRule="auto"/>
        <w:rPr>
          <w:rFonts w:ascii="Arial" w:eastAsia="Times New Roman" w:hAnsi="Arial" w:cs="Arial"/>
        </w:rPr>
      </w:pPr>
      <w:r w:rsidRPr="002C583D">
        <w:rPr>
          <w:rFonts w:ascii="Arial" w:eastAsia="Times New Roman" w:hAnsi="Arial" w:cs="Arial"/>
        </w:rPr>
        <w:t>This procurement is a 100% set-aside for Service-Disabled Veteran-Owned Small Business (SDVOSB) concerns. Offers received from other than SDVOSBs will not be considered.</w:t>
      </w:r>
      <w:r w:rsidRPr="008F326A">
        <w:t xml:space="preserve"> </w:t>
      </w:r>
      <w:r w:rsidRPr="008F326A">
        <w:rPr>
          <w:rFonts w:ascii="Arial" w:eastAsia="Times New Roman" w:hAnsi="Arial" w:cs="Arial"/>
        </w:rPr>
        <w:t xml:space="preserve">Offerors must be </w:t>
      </w:r>
      <w:bookmarkStart w:id="27" w:name="_Hlk134722182"/>
      <w:r w:rsidRPr="008F326A">
        <w:rPr>
          <w:rFonts w:ascii="Arial" w:eastAsia="Times New Roman" w:hAnsi="Arial" w:cs="Arial"/>
        </w:rPr>
        <w:t xml:space="preserve">certified </w:t>
      </w:r>
      <w:bookmarkEnd w:id="27"/>
      <w:r w:rsidRPr="008F326A">
        <w:rPr>
          <w:rFonts w:ascii="Arial" w:eastAsia="Times New Roman" w:hAnsi="Arial" w:cs="Arial"/>
        </w:rPr>
        <w:t>as SDVOSBs by the U.S. Small Business Administration (SBA) and visible in the Veteran Small Business Certification (VetCert) database (</w:t>
      </w:r>
      <w:hyperlink r:id="rId19" w:history="1">
        <w:r w:rsidRPr="002A449F">
          <w:rPr>
            <w:rStyle w:val="Hyperlink"/>
            <w:rFonts w:ascii="Arial" w:eastAsia="Times New Roman" w:hAnsi="Arial" w:cs="Arial"/>
          </w:rPr>
          <w:t>https://veterans.certify.sba.gov/</w:t>
        </w:r>
      </w:hyperlink>
      <w:r w:rsidRPr="008F326A">
        <w:rPr>
          <w:rFonts w:ascii="Arial" w:eastAsia="Times New Roman" w:hAnsi="Arial" w:cs="Arial"/>
        </w:rPr>
        <w:t xml:space="preserve">) at the time of </w:t>
      </w:r>
      <w:r>
        <w:rPr>
          <w:rFonts w:ascii="Arial" w:eastAsia="Times New Roman" w:hAnsi="Arial" w:cs="Arial"/>
        </w:rPr>
        <w:t>proposal</w:t>
      </w:r>
      <w:r w:rsidRPr="008F326A">
        <w:rPr>
          <w:rFonts w:ascii="Arial" w:eastAsia="Times New Roman" w:hAnsi="Arial" w:cs="Arial"/>
        </w:rPr>
        <w:t xml:space="preserve"> submission and </w:t>
      </w:r>
      <w:r w:rsidRPr="002C583D">
        <w:rPr>
          <w:rFonts w:ascii="Arial" w:eastAsia="Times New Roman" w:hAnsi="Arial" w:cs="Arial"/>
        </w:rPr>
        <w:t xml:space="preserve">time of </w:t>
      </w:r>
      <w:r w:rsidRPr="008F326A">
        <w:rPr>
          <w:rFonts w:ascii="Arial" w:eastAsia="Times New Roman" w:hAnsi="Arial" w:cs="Arial"/>
        </w:rPr>
        <w:t xml:space="preserve">award. </w:t>
      </w:r>
      <w:bookmarkStart w:id="28" w:name="_Hlk141098558"/>
      <w:r w:rsidRPr="00306D4E">
        <w:rPr>
          <w:rFonts w:ascii="Arial" w:eastAsia="Times New Roman" w:hAnsi="Arial" w:cs="Arial"/>
        </w:rPr>
        <w:t xml:space="preserve">Failure to be certified at the time of </w:t>
      </w:r>
      <w:r>
        <w:rPr>
          <w:rFonts w:ascii="Arial" w:eastAsia="Times New Roman" w:hAnsi="Arial" w:cs="Arial"/>
        </w:rPr>
        <w:t>proposal</w:t>
      </w:r>
      <w:r w:rsidRPr="00306D4E">
        <w:rPr>
          <w:rFonts w:ascii="Arial" w:eastAsia="Times New Roman" w:hAnsi="Arial" w:cs="Arial"/>
        </w:rPr>
        <w:t xml:space="preserve"> submission and time of award will result in the offeror’s </w:t>
      </w:r>
      <w:r>
        <w:rPr>
          <w:rFonts w:ascii="Arial" w:eastAsia="Times New Roman" w:hAnsi="Arial" w:cs="Arial"/>
        </w:rPr>
        <w:t>proposal</w:t>
      </w:r>
      <w:r w:rsidRPr="00306D4E">
        <w:rPr>
          <w:rFonts w:ascii="Arial" w:eastAsia="Times New Roman" w:hAnsi="Arial" w:cs="Arial"/>
        </w:rPr>
        <w:t xml:space="preserve"> being </w:t>
      </w:r>
      <w:r>
        <w:rPr>
          <w:rFonts w:ascii="Arial" w:eastAsia="Times New Roman" w:hAnsi="Arial" w:cs="Arial"/>
        </w:rPr>
        <w:t>unacceptable</w:t>
      </w:r>
      <w:r w:rsidRPr="00306D4E">
        <w:rPr>
          <w:rFonts w:ascii="Arial" w:eastAsia="Times New Roman" w:hAnsi="Arial" w:cs="Arial"/>
        </w:rPr>
        <w:t>.</w:t>
      </w:r>
      <w:bookmarkEnd w:id="28"/>
    </w:p>
    <w:p w14:paraId="54D06584" w14:textId="77777777" w:rsidR="00396974" w:rsidRPr="00F222F0" w:rsidRDefault="00396974" w:rsidP="00706CFA">
      <w:pPr>
        <w:pStyle w:val="Heading2"/>
        <w:rPr>
          <w:rFonts w:eastAsia="Times New Roman"/>
        </w:rPr>
      </w:pPr>
      <w:bookmarkStart w:id="29" w:name="_Toc256000022"/>
      <w:r>
        <w:t>2.4</w:t>
      </w:r>
      <w:r w:rsidRPr="00F222F0">
        <w:rPr>
          <w:rFonts w:eastAsia="Times New Roman"/>
          <w:color w:val="00B050"/>
        </w:rPr>
        <w:t xml:space="preserve"> </w:t>
      </w:r>
      <w:r w:rsidRPr="00F222F0">
        <w:rPr>
          <w:rFonts w:eastAsia="Times New Roman"/>
        </w:rPr>
        <w:t>PRE-PROPOSAL SITE VISIT:</w:t>
      </w:r>
      <w:bookmarkEnd w:id="29"/>
      <w:r w:rsidRPr="00F222F0">
        <w:rPr>
          <w:rFonts w:eastAsia="Times New Roman"/>
        </w:rPr>
        <w:t xml:space="preserve"> </w:t>
      </w:r>
    </w:p>
    <w:p w14:paraId="54D06585" w14:textId="77777777" w:rsidR="00396974" w:rsidRDefault="00396974" w:rsidP="00F222F0">
      <w:pPr>
        <w:spacing w:line="240" w:lineRule="auto"/>
        <w:rPr>
          <w:rFonts w:ascii="Arial" w:eastAsia="Times New Roman" w:hAnsi="Arial" w:cs="Arial"/>
        </w:rPr>
      </w:pPr>
      <w:r w:rsidRPr="00F222F0">
        <w:rPr>
          <w:rFonts w:ascii="Arial" w:eastAsia="Times New Roman" w:hAnsi="Arial" w:cs="Arial"/>
        </w:rPr>
        <w:t xml:space="preserve">A formal site visit has been scheduled for this project. This will be the only opportunity for potential </w:t>
      </w:r>
      <w:r>
        <w:rPr>
          <w:rFonts w:ascii="Arial" w:eastAsia="Times New Roman" w:hAnsi="Arial" w:cs="Arial"/>
        </w:rPr>
        <w:t>offerors</w:t>
      </w:r>
      <w:r w:rsidRPr="00F222F0">
        <w:rPr>
          <w:rFonts w:ascii="Arial" w:eastAsia="Times New Roman" w:hAnsi="Arial" w:cs="Arial"/>
        </w:rPr>
        <w:t xml:space="preserve"> to visit the site. All potential </w:t>
      </w:r>
      <w:r>
        <w:rPr>
          <w:rFonts w:ascii="Arial" w:eastAsia="Times New Roman" w:hAnsi="Arial" w:cs="Arial"/>
        </w:rPr>
        <w:t>offerors</w:t>
      </w:r>
      <w:r w:rsidRPr="00F222F0">
        <w:rPr>
          <w:rFonts w:ascii="Arial" w:eastAsia="Times New Roman" w:hAnsi="Arial" w:cs="Arial"/>
        </w:rPr>
        <w:t>, subcontractors, and suppliers are strongly encouraged to attend this site visit.</w:t>
      </w:r>
      <w:r>
        <w:rPr>
          <w:rFonts w:ascii="Arial" w:eastAsia="Times New Roman" w:hAnsi="Arial" w:cs="Arial"/>
        </w:rPr>
        <w:t xml:space="preserve"> </w:t>
      </w:r>
    </w:p>
    <w:p w14:paraId="54D06586" w14:textId="77777777" w:rsidR="00396974" w:rsidRDefault="00396974" w:rsidP="00F222F0">
      <w:pPr>
        <w:spacing w:line="240" w:lineRule="auto"/>
        <w:rPr>
          <w:rFonts w:ascii="Arial" w:eastAsia="Times New Roman" w:hAnsi="Arial" w:cs="Arial"/>
        </w:rPr>
      </w:pPr>
      <w:r>
        <w:rPr>
          <w:rFonts w:ascii="Arial" w:eastAsia="Times New Roman" w:hAnsi="Arial" w:cs="Arial"/>
          <w:color w:val="FF0000"/>
        </w:rPr>
        <w:br/>
      </w:r>
      <w:r w:rsidRPr="00F222F0">
        <w:rPr>
          <w:rFonts w:ascii="Arial" w:eastAsia="Times New Roman" w:hAnsi="Arial" w:cs="Arial"/>
        </w:rPr>
        <w:t xml:space="preserve">NOTE: Although not required, it is highly recommended that those who attend the pre-proposal site visit for this project, review the drawings ahead of time. Due to the continued care of our veterans, there may be areas that cannot be accessed during the pre-proposal site visit. Any questions regarding these areas can be addressed during the </w:t>
      </w:r>
      <w:r>
        <w:rPr>
          <w:rFonts w:ascii="Arial" w:eastAsia="Times New Roman" w:hAnsi="Arial" w:cs="Arial"/>
        </w:rPr>
        <w:t>technical question</w:t>
      </w:r>
      <w:r w:rsidRPr="00F222F0">
        <w:rPr>
          <w:rFonts w:ascii="Arial" w:eastAsia="Times New Roman" w:hAnsi="Arial" w:cs="Arial"/>
        </w:rPr>
        <w:t xml:space="preserve"> period </w:t>
      </w:r>
      <w:r>
        <w:rPr>
          <w:rFonts w:ascii="Arial" w:eastAsia="Times New Roman" w:hAnsi="Arial" w:cs="Arial"/>
        </w:rPr>
        <w:t>of</w:t>
      </w:r>
      <w:r w:rsidRPr="00F222F0">
        <w:rPr>
          <w:rFonts w:ascii="Arial" w:eastAsia="Times New Roman" w:hAnsi="Arial" w:cs="Arial"/>
        </w:rPr>
        <w:t xml:space="preserve"> the solicitation.</w:t>
      </w:r>
    </w:p>
    <w:p w14:paraId="54D06587" w14:textId="77777777" w:rsidR="00396974" w:rsidRDefault="00396974" w:rsidP="00F222F0">
      <w:pPr>
        <w:spacing w:line="240" w:lineRule="auto"/>
        <w:rPr>
          <w:rFonts w:ascii="Arial" w:eastAsia="Times New Roman" w:hAnsi="Arial" w:cs="Arial"/>
        </w:rPr>
      </w:pPr>
    </w:p>
    <w:p w14:paraId="54D06588" w14:textId="77777777" w:rsidR="00396974" w:rsidRPr="007F5E85" w:rsidRDefault="00396974" w:rsidP="00F222F0">
      <w:pPr>
        <w:spacing w:line="240" w:lineRule="auto"/>
        <w:rPr>
          <w:rFonts w:ascii="Arial" w:eastAsia="Times New Roman" w:hAnsi="Arial" w:cs="Arial"/>
        </w:rPr>
      </w:pPr>
      <w:r w:rsidRPr="00226445">
        <w:rPr>
          <w:rFonts w:ascii="Arial" w:eastAsia="Times New Roman" w:hAnsi="Arial" w:cs="Arial"/>
        </w:rPr>
        <w:t xml:space="preserve">See </w:t>
      </w:r>
      <w:r w:rsidRPr="00226445">
        <w:rPr>
          <w:rFonts w:ascii="Arial" w:eastAsia="Times New Roman" w:hAnsi="Arial" w:cs="Arial"/>
          <w:b/>
          <w:bCs/>
        </w:rPr>
        <w:t>FAR 52.236-27</w:t>
      </w:r>
      <w:r w:rsidRPr="00226445">
        <w:rPr>
          <w:rFonts w:ascii="Arial" w:eastAsia="Times New Roman" w:hAnsi="Arial" w:cs="Arial"/>
        </w:rPr>
        <w:t xml:space="preserve"> of this solic</w:t>
      </w:r>
      <w:r w:rsidRPr="00CB58BA">
        <w:rPr>
          <w:rFonts w:ascii="Arial" w:eastAsia="Times New Roman" w:hAnsi="Arial" w:cs="Arial"/>
        </w:rPr>
        <w:t>itation for further information.</w:t>
      </w:r>
    </w:p>
    <w:p w14:paraId="54D06589" w14:textId="77777777" w:rsidR="00396974" w:rsidRPr="00F222F0" w:rsidRDefault="00396974" w:rsidP="00706CFA">
      <w:pPr>
        <w:pStyle w:val="Heading2"/>
        <w:rPr>
          <w:rFonts w:eastAsia="Times New Roman"/>
        </w:rPr>
      </w:pPr>
      <w:bookmarkStart w:id="30" w:name="_Toc256000023"/>
      <w:r>
        <w:lastRenderedPageBreak/>
        <w:t>2.5</w:t>
      </w:r>
      <w:r w:rsidRPr="00F222F0">
        <w:rPr>
          <w:rFonts w:eastAsia="Times New Roman"/>
          <w:color w:val="00B050"/>
        </w:rPr>
        <w:t xml:space="preserve"> </w:t>
      </w:r>
      <w:r w:rsidRPr="00F222F0">
        <w:rPr>
          <w:rFonts w:eastAsia="Times New Roman"/>
        </w:rPr>
        <w:t>TECHNICAL QUESTIONS:</w:t>
      </w:r>
      <w:bookmarkEnd w:id="30"/>
    </w:p>
    <w:p w14:paraId="54D0658A" w14:textId="77777777" w:rsidR="00396974" w:rsidRPr="00F222F0" w:rsidRDefault="00396974" w:rsidP="00F222F0">
      <w:pPr>
        <w:spacing w:line="240" w:lineRule="auto"/>
        <w:rPr>
          <w:rFonts w:ascii="Arial" w:eastAsia="Times New Roman" w:hAnsi="Arial" w:cs="Arial"/>
        </w:rPr>
      </w:pPr>
      <w:r w:rsidRPr="00F222F0">
        <w:rPr>
          <w:rFonts w:ascii="Arial" w:eastAsia="Times New Roman" w:hAnsi="Arial" w:cs="Arial"/>
        </w:rPr>
        <w:t xml:space="preserve">Questions of a technical nature must be provided in writing and shall be submitted by the prospective offerors to </w:t>
      </w:r>
      <w:r w:rsidRPr="00D001FE">
        <w:rPr>
          <w:rFonts w:ascii="Arial" w:eastAsia="Times New Roman" w:hAnsi="Arial" w:cs="Arial"/>
          <w:b/>
          <w:bCs/>
        </w:rPr>
        <w:t>Benjamin Niznik</w:t>
      </w:r>
      <w:r>
        <w:rPr>
          <w:rFonts w:ascii="Arial" w:eastAsia="Times New Roman" w:hAnsi="Arial" w:cs="Arial"/>
          <w:b/>
          <w:bCs/>
        </w:rPr>
        <w:t xml:space="preserve"> </w:t>
      </w:r>
      <w:r w:rsidRPr="004D2466">
        <w:rPr>
          <w:rFonts w:ascii="Arial" w:eastAsia="Times New Roman" w:hAnsi="Arial" w:cs="Arial"/>
        </w:rPr>
        <w:t>and</w:t>
      </w:r>
      <w:r>
        <w:rPr>
          <w:rFonts w:ascii="Arial" w:eastAsia="Times New Roman" w:hAnsi="Arial" w:cs="Arial"/>
          <w:b/>
          <w:bCs/>
        </w:rPr>
        <w:t xml:space="preserve"> Samantha Mihaila</w:t>
      </w:r>
      <w:r w:rsidRPr="00F222F0">
        <w:rPr>
          <w:rFonts w:ascii="Arial" w:eastAsia="Times New Roman" w:hAnsi="Arial" w:cs="Arial"/>
        </w:rPr>
        <w:t xml:space="preserve">. Questions shall be submitted </w:t>
      </w:r>
      <w:r w:rsidRPr="00F222F0">
        <w:rPr>
          <w:rFonts w:ascii="Arial" w:eastAsia="Times New Roman" w:hAnsi="Arial" w:cs="Arial"/>
          <w:u w:val="single"/>
        </w:rPr>
        <w:t>only</w:t>
      </w:r>
      <w:r w:rsidRPr="00F222F0">
        <w:rPr>
          <w:rFonts w:ascii="Arial" w:eastAsia="Times New Roman" w:hAnsi="Arial" w:cs="Arial"/>
        </w:rPr>
        <w:t xml:space="preserve"> via e-mail to: </w:t>
      </w:r>
      <w:hyperlink r:id="rId20" w:history="1">
        <w:r w:rsidRPr="005554E8">
          <w:rPr>
            <w:rStyle w:val="Hyperlink"/>
            <w:rFonts w:ascii="Arial" w:hAnsi="Arial" w:cs="Arial"/>
            <w:b/>
            <w:bCs/>
          </w:rPr>
          <w:t>Benjamin.Niznik@va.gov</w:t>
        </w:r>
      </w:hyperlink>
      <w:r>
        <w:rPr>
          <w:rFonts w:ascii="Arial" w:hAnsi="Arial" w:cs="Arial"/>
          <w:b/>
          <w:bCs/>
        </w:rPr>
        <w:t xml:space="preserve"> </w:t>
      </w:r>
      <w:r>
        <w:rPr>
          <w:rFonts w:ascii="Arial" w:hAnsi="Arial" w:cs="Arial"/>
        </w:rPr>
        <w:t xml:space="preserve">and </w:t>
      </w:r>
      <w:hyperlink r:id="rId21" w:history="1">
        <w:r w:rsidRPr="005554E8">
          <w:rPr>
            <w:rStyle w:val="Hyperlink"/>
            <w:rFonts w:ascii="Arial" w:hAnsi="Arial" w:cs="Arial"/>
            <w:b/>
            <w:bCs/>
          </w:rPr>
          <w:t>Samantha.Mihaila@va.gov</w:t>
        </w:r>
      </w:hyperlink>
      <w:r>
        <w:rPr>
          <w:rFonts w:ascii="Arial" w:hAnsi="Arial" w:cs="Arial"/>
          <w:b/>
          <w:bCs/>
        </w:rPr>
        <w:t xml:space="preserve"> </w:t>
      </w:r>
      <w:r>
        <w:rPr>
          <w:rFonts w:ascii="Arial" w:hAnsi="Arial" w:cs="Arial"/>
          <w:color w:val="FF0000"/>
        </w:rPr>
        <w:t>.</w:t>
      </w:r>
      <w:r w:rsidRPr="00F222F0">
        <w:rPr>
          <w:rFonts w:ascii="Arial" w:eastAsia="Times New Roman" w:hAnsi="Arial" w:cs="Arial"/>
        </w:rPr>
        <w:t xml:space="preserve"> The subject line must read: </w:t>
      </w:r>
      <w:r w:rsidRPr="00D001FE">
        <w:rPr>
          <w:rFonts w:ascii="Arial" w:eastAsia="Times New Roman" w:hAnsi="Arial" w:cs="Arial"/>
          <w:b/>
          <w:bCs/>
          <w:i/>
          <w:iCs/>
        </w:rPr>
        <w:t xml:space="preserve">Construct New CLC </w:t>
      </w:r>
      <w:r w:rsidRPr="00F222F0">
        <w:rPr>
          <w:rFonts w:ascii="Arial" w:eastAsia="Times New Roman" w:hAnsi="Arial" w:cs="Arial"/>
          <w:b/>
          <w:bCs/>
          <w:i/>
          <w:iCs/>
        </w:rPr>
        <w:t>- Technical Questions.</w:t>
      </w:r>
      <w:r w:rsidRPr="00F222F0">
        <w:rPr>
          <w:rFonts w:ascii="Arial" w:eastAsia="Times New Roman" w:hAnsi="Arial" w:cs="Arial"/>
          <w:b/>
          <w:bCs/>
          <w:i/>
          <w:iCs/>
          <w:color w:val="FF0000"/>
        </w:rPr>
        <w:t xml:space="preserve"> </w:t>
      </w:r>
      <w:r w:rsidRPr="00F222F0">
        <w:rPr>
          <w:rFonts w:ascii="Arial" w:eastAsia="Times New Roman" w:hAnsi="Arial" w:cs="Arial"/>
        </w:rPr>
        <w:t xml:space="preserve">Oral questions of a technical nature are not acceptable due to the possibility of misunderstanding or misinterpretation. </w:t>
      </w:r>
      <w:r w:rsidRPr="00F222F0">
        <w:rPr>
          <w:rFonts w:ascii="Arial" w:eastAsia="Times New Roman" w:hAnsi="Arial" w:cs="Arial"/>
          <w:b/>
          <w:bCs/>
        </w:rPr>
        <w:t xml:space="preserve">THE CUT-OFF DATE AND TIME FOR RECEIPT OF QUESTIONS IS </w:t>
      </w:r>
      <w:r>
        <w:rPr>
          <w:rFonts w:ascii="Arial" w:eastAsia="Times New Roman" w:hAnsi="Arial" w:cs="Arial"/>
          <w:b/>
          <w:bCs/>
          <w:color w:val="FF0000"/>
        </w:rPr>
        <w:t>6/28/2024</w:t>
      </w:r>
      <w:r w:rsidRPr="005521DE">
        <w:rPr>
          <w:rFonts w:ascii="Arial" w:eastAsia="Times New Roman" w:hAnsi="Arial" w:cs="Arial"/>
          <w:b/>
          <w:bCs/>
          <w:color w:val="FF0000"/>
        </w:rPr>
        <w:t xml:space="preserve"> at 1</w:t>
      </w:r>
      <w:r>
        <w:rPr>
          <w:rFonts w:ascii="Arial" w:eastAsia="Times New Roman" w:hAnsi="Arial" w:cs="Arial"/>
          <w:b/>
          <w:bCs/>
          <w:color w:val="FF0000"/>
        </w:rPr>
        <w:t>2</w:t>
      </w:r>
      <w:r w:rsidRPr="005521DE">
        <w:rPr>
          <w:rFonts w:ascii="Arial" w:eastAsia="Times New Roman" w:hAnsi="Arial" w:cs="Arial"/>
          <w:b/>
          <w:bCs/>
          <w:color w:val="FF0000"/>
        </w:rPr>
        <w:t>:00 PM ET</w:t>
      </w:r>
      <w:r w:rsidRPr="00F222F0">
        <w:rPr>
          <w:rFonts w:ascii="Arial" w:eastAsia="Times New Roman" w:hAnsi="Arial" w:cs="Arial"/>
          <w:b/>
          <w:bCs/>
        </w:rPr>
        <w:t>.</w:t>
      </w:r>
    </w:p>
    <w:p w14:paraId="54D0658B" w14:textId="77777777" w:rsidR="00396974" w:rsidRPr="008B72CF" w:rsidRDefault="00396974" w:rsidP="00FC7FCE">
      <w:pPr>
        <w:pStyle w:val="Heading2"/>
        <w:rPr>
          <w:rFonts w:ascii="Arial" w:eastAsia="Times New Roman" w:hAnsi="Arial" w:cs="Arial"/>
        </w:rPr>
      </w:pPr>
      <w:bookmarkStart w:id="31" w:name="_Toc256000024"/>
      <w:r>
        <w:t>2.6</w:t>
      </w:r>
      <w:r w:rsidRPr="008B72CF">
        <w:rPr>
          <w:rFonts w:ascii="Arial" w:eastAsia="Times New Roman" w:hAnsi="Arial" w:cs="Arial"/>
          <w:color w:val="00B050"/>
        </w:rPr>
        <w:t xml:space="preserve"> </w:t>
      </w:r>
      <w:r w:rsidRPr="008B72CF">
        <w:rPr>
          <w:rFonts w:ascii="Arial" w:eastAsia="Times New Roman" w:hAnsi="Arial" w:cs="Arial"/>
        </w:rPr>
        <w:t>AMENDMENTS</w:t>
      </w:r>
      <w:bookmarkEnd w:id="31"/>
    </w:p>
    <w:p w14:paraId="54D0658C" w14:textId="77777777" w:rsidR="00396974" w:rsidRPr="005521DE" w:rsidRDefault="00396974" w:rsidP="00FC7FCE">
      <w:pPr>
        <w:spacing w:line="240" w:lineRule="auto"/>
        <w:rPr>
          <w:rFonts w:ascii="Arial" w:eastAsia="Times New Roman" w:hAnsi="Arial" w:cs="Arial"/>
        </w:rPr>
      </w:pPr>
      <w:r w:rsidRPr="005521DE">
        <w:rPr>
          <w:rFonts w:ascii="Arial" w:eastAsia="Times New Roman" w:hAnsi="Arial" w:cs="Arial"/>
        </w:rPr>
        <w:t xml:space="preserve">Amendments to this solicitation will be posted at </w:t>
      </w:r>
      <w:hyperlink r:id="rId22" w:history="1">
        <w:r w:rsidRPr="005521DE">
          <w:rPr>
            <w:rFonts w:ascii="Arial" w:eastAsiaTheme="majorEastAsia" w:hAnsi="Arial" w:cs="Arial"/>
            <w:color w:val="0000FF"/>
            <w:u w:val="single"/>
          </w:rPr>
          <w:t>https://sam.gov/</w:t>
        </w:r>
      </w:hyperlink>
      <w:r w:rsidRPr="005521DE">
        <w:rPr>
          <w:rFonts w:ascii="Arial" w:eastAsia="Times New Roman" w:hAnsi="Arial" w:cs="Arial"/>
        </w:rPr>
        <w:t xml:space="preserve">. Paper copies of the amendments will NOT be individually mailed. No other notification of amendments will be provided. Potential offerors are advised that they are responsible for obtaining and acknowledging any amendments to the solicitation. Failure to acknowledge an amendment </w:t>
      </w:r>
      <w:r>
        <w:rPr>
          <w:rFonts w:ascii="Arial" w:eastAsia="Times New Roman" w:hAnsi="Arial" w:cs="Arial"/>
        </w:rPr>
        <w:t xml:space="preserve">may </w:t>
      </w:r>
      <w:r w:rsidRPr="00743D4C">
        <w:rPr>
          <w:rFonts w:ascii="Arial" w:eastAsia="Times New Roman" w:hAnsi="Arial" w:cs="Arial"/>
        </w:rPr>
        <w:t>result in your proposal being considered unacceptable.</w:t>
      </w:r>
    </w:p>
    <w:p w14:paraId="54D0658D" w14:textId="77777777" w:rsidR="00396974" w:rsidRPr="008B72CF" w:rsidRDefault="00396974" w:rsidP="00FC7FCE">
      <w:pPr>
        <w:pStyle w:val="Heading2"/>
        <w:rPr>
          <w:rFonts w:ascii="Arial" w:eastAsia="Times New Roman" w:hAnsi="Arial" w:cs="Arial"/>
        </w:rPr>
      </w:pPr>
      <w:bookmarkStart w:id="32" w:name="_Toc256000025"/>
      <w:r>
        <w:t>2.7</w:t>
      </w:r>
      <w:r w:rsidRPr="008B72CF">
        <w:rPr>
          <w:rFonts w:ascii="Arial" w:eastAsia="Times New Roman" w:hAnsi="Arial" w:cs="Arial"/>
          <w:color w:val="00B050"/>
        </w:rPr>
        <w:t xml:space="preserve"> </w:t>
      </w:r>
      <w:r w:rsidRPr="008B72CF">
        <w:rPr>
          <w:rFonts w:ascii="Arial" w:eastAsia="Times New Roman" w:hAnsi="Arial" w:cs="Arial"/>
        </w:rPr>
        <w:t xml:space="preserve">PREPARATION OF </w:t>
      </w:r>
      <w:r>
        <w:rPr>
          <w:rFonts w:ascii="Arial" w:eastAsia="Times New Roman" w:hAnsi="Arial" w:cs="Arial"/>
        </w:rPr>
        <w:t>PROPOSALS</w:t>
      </w:r>
      <w:bookmarkEnd w:id="32"/>
    </w:p>
    <w:p w14:paraId="54D0658E"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 xml:space="preserve">The Government will not pay for any costs incurred in </w:t>
      </w:r>
      <w:r>
        <w:rPr>
          <w:rFonts w:ascii="Arial" w:eastAsia="Times New Roman" w:hAnsi="Arial" w:cs="Arial"/>
        </w:rPr>
        <w:t xml:space="preserve">the </w:t>
      </w:r>
      <w:r w:rsidRPr="008B72CF">
        <w:rPr>
          <w:rFonts w:ascii="Arial" w:eastAsia="Times New Roman" w:hAnsi="Arial" w:cs="Arial"/>
        </w:rPr>
        <w:t xml:space="preserve">preparation and submission of </w:t>
      </w:r>
      <w:r>
        <w:rPr>
          <w:rFonts w:ascii="Arial" w:eastAsia="Times New Roman" w:hAnsi="Arial" w:cs="Arial"/>
        </w:rPr>
        <w:t>proposals</w:t>
      </w:r>
      <w:r w:rsidRPr="008B72CF">
        <w:rPr>
          <w:rFonts w:ascii="Arial" w:eastAsia="Times New Roman" w:hAnsi="Arial" w:cs="Arial"/>
        </w:rPr>
        <w:t>.</w:t>
      </w:r>
    </w:p>
    <w:p w14:paraId="54D0658F" w14:textId="77777777" w:rsidR="00396974" w:rsidRPr="008B72CF" w:rsidRDefault="00396974" w:rsidP="00FC7FCE">
      <w:pPr>
        <w:pStyle w:val="Heading2"/>
        <w:rPr>
          <w:rFonts w:ascii="Arial" w:eastAsia="Times New Roman" w:hAnsi="Arial" w:cs="Arial"/>
        </w:rPr>
      </w:pPr>
      <w:bookmarkStart w:id="33" w:name="_Toc256000026"/>
      <w:r>
        <w:t>2.8</w:t>
      </w:r>
      <w:r w:rsidRPr="008B72CF">
        <w:rPr>
          <w:rFonts w:ascii="Arial" w:eastAsia="Times New Roman" w:hAnsi="Arial" w:cs="Arial"/>
          <w:color w:val="00B050"/>
        </w:rPr>
        <w:t xml:space="preserve"> </w:t>
      </w:r>
      <w:r>
        <w:rPr>
          <w:rFonts w:ascii="Arial" w:eastAsia="Times New Roman" w:hAnsi="Arial" w:cs="Arial"/>
        </w:rPr>
        <w:t>PROPOSAL REQUIREMENTS</w:t>
      </w:r>
      <w:bookmarkEnd w:id="33"/>
    </w:p>
    <w:p w14:paraId="54D06590" w14:textId="77777777" w:rsidR="00396974" w:rsidRPr="005521DE" w:rsidRDefault="00396974" w:rsidP="005521DE">
      <w:pPr>
        <w:numPr>
          <w:ilvl w:val="0"/>
          <w:numId w:val="14"/>
        </w:numPr>
        <w:spacing w:line="240" w:lineRule="auto"/>
        <w:ind w:left="360"/>
        <w:contextualSpacing/>
        <w:rPr>
          <w:rFonts w:ascii="Arial" w:eastAsia="Calibri" w:hAnsi="Arial" w:cs="Arial"/>
          <w:b/>
          <w:bCs/>
        </w:rPr>
      </w:pPr>
      <w:r w:rsidRPr="005521DE">
        <w:rPr>
          <w:rFonts w:ascii="Arial" w:eastAsia="Calibri" w:hAnsi="Arial" w:cs="Arial"/>
          <w:b/>
          <w:bCs/>
        </w:rPr>
        <w:t>General:</w:t>
      </w:r>
    </w:p>
    <w:p w14:paraId="54D06591" w14:textId="77777777" w:rsidR="00396974" w:rsidRPr="005521DE" w:rsidRDefault="00396974" w:rsidP="005521DE">
      <w:pPr>
        <w:numPr>
          <w:ilvl w:val="1"/>
          <w:numId w:val="14"/>
        </w:numPr>
        <w:spacing w:line="240" w:lineRule="auto"/>
        <w:contextualSpacing/>
        <w:rPr>
          <w:rFonts w:ascii="Arial" w:eastAsia="Calibri" w:hAnsi="Arial" w:cs="Arial"/>
        </w:rPr>
      </w:pPr>
      <w:r w:rsidRPr="005521DE">
        <w:rPr>
          <w:rFonts w:ascii="Arial" w:eastAsia="Calibri" w:hAnsi="Arial" w:cs="Arial"/>
          <w:b/>
          <w:bCs/>
        </w:rPr>
        <w:t>Proposal Submission:</w:t>
      </w:r>
      <w:r w:rsidRPr="005521DE">
        <w:rPr>
          <w:rFonts w:ascii="Arial" w:eastAsia="Calibri" w:hAnsi="Arial" w:cs="Arial"/>
        </w:rPr>
        <w:t xml:space="preserve">  Offerors shall submit their proposals via email to </w:t>
      </w:r>
      <w:hyperlink r:id="rId23" w:history="1">
        <w:r w:rsidRPr="005554E8">
          <w:rPr>
            <w:rStyle w:val="Hyperlink"/>
            <w:rFonts w:ascii="Arial" w:eastAsia="Calibri" w:hAnsi="Arial" w:cs="Arial"/>
            <w:b/>
            <w:bCs/>
          </w:rPr>
          <w:t>Benjamin.Niznik@va.gov</w:t>
        </w:r>
      </w:hyperlink>
      <w:r>
        <w:rPr>
          <w:rFonts w:ascii="Arial" w:eastAsia="Calibri" w:hAnsi="Arial" w:cs="Arial"/>
          <w:b/>
          <w:bCs/>
        </w:rPr>
        <w:t xml:space="preserve"> </w:t>
      </w:r>
      <w:r>
        <w:rPr>
          <w:rFonts w:ascii="Arial" w:eastAsia="Calibri" w:hAnsi="Arial" w:cs="Arial"/>
        </w:rPr>
        <w:t xml:space="preserve">and </w:t>
      </w:r>
      <w:hyperlink r:id="rId24" w:history="1">
        <w:r w:rsidRPr="005554E8">
          <w:rPr>
            <w:rStyle w:val="Hyperlink"/>
            <w:rFonts w:ascii="Arial" w:eastAsia="Calibri" w:hAnsi="Arial" w:cs="Arial"/>
            <w:b/>
            <w:bCs/>
          </w:rPr>
          <w:t>Samantha.Mihaila@va.gov</w:t>
        </w:r>
      </w:hyperlink>
      <w:r>
        <w:rPr>
          <w:rFonts w:ascii="Arial" w:eastAsia="Calibri" w:hAnsi="Arial" w:cs="Arial"/>
          <w:b/>
          <w:bCs/>
        </w:rPr>
        <w:t xml:space="preserve"> </w:t>
      </w:r>
      <w:r w:rsidRPr="005521DE">
        <w:rPr>
          <w:rFonts w:ascii="Arial" w:eastAsia="Calibri" w:hAnsi="Arial" w:cs="Arial"/>
          <w:u w:val="single"/>
        </w:rPr>
        <w:t xml:space="preserve">. </w:t>
      </w:r>
      <w:r w:rsidRPr="005521DE">
        <w:rPr>
          <w:rFonts w:ascii="Arial" w:eastAsia="Calibri" w:hAnsi="Arial" w:cs="Arial"/>
        </w:rPr>
        <w:t xml:space="preserve">Proposals shall be based on solicitation document issued for RFP number </w:t>
      </w:r>
      <w:r w:rsidRPr="00D001FE">
        <w:rPr>
          <w:rFonts w:ascii="Arial" w:eastAsia="Calibri" w:hAnsi="Arial" w:cs="Arial"/>
          <w:b/>
          <w:bCs/>
        </w:rPr>
        <w:t>36C77624R0026</w:t>
      </w:r>
      <w:r w:rsidRPr="005521DE">
        <w:rPr>
          <w:rFonts w:ascii="Arial" w:eastAsia="Calibri" w:hAnsi="Arial" w:cs="Arial"/>
        </w:rPr>
        <w:t xml:space="preserve">. Proposals will be in the format stipulated in this document. Proposals shall be received on or before the date and time specified in Block 13 of the SF 1442. There will be no public opening of the proposals. </w:t>
      </w:r>
      <w:r w:rsidRPr="005521DE">
        <w:rPr>
          <w:rFonts w:ascii="Arial" w:eastAsia="Calibri" w:hAnsi="Arial" w:cs="Arial"/>
          <w:lang w:val="en"/>
        </w:rPr>
        <w:t>Only e-mail proposals will be accepted. Hard-copy proposals will not be accepted.</w:t>
      </w:r>
      <w:r>
        <w:rPr>
          <w:rFonts w:ascii="Arial" w:eastAsia="Calibri" w:hAnsi="Arial" w:cs="Arial"/>
          <w:lang w:val="en"/>
        </w:rPr>
        <w:br/>
      </w:r>
    </w:p>
    <w:p w14:paraId="54D06592" w14:textId="77777777" w:rsidR="00396974" w:rsidRPr="005521DE" w:rsidRDefault="00396974" w:rsidP="005521DE">
      <w:pPr>
        <w:numPr>
          <w:ilvl w:val="0"/>
          <w:numId w:val="14"/>
        </w:numPr>
        <w:spacing w:line="240" w:lineRule="auto"/>
        <w:ind w:left="360"/>
        <w:contextualSpacing/>
        <w:rPr>
          <w:rFonts w:ascii="Arial" w:eastAsia="Calibri" w:hAnsi="Arial" w:cs="Arial"/>
          <w:b/>
          <w:bCs/>
        </w:rPr>
      </w:pPr>
      <w:r w:rsidRPr="005521DE">
        <w:rPr>
          <w:rFonts w:ascii="Arial" w:eastAsia="Calibri" w:hAnsi="Arial" w:cs="Arial"/>
          <w:b/>
          <w:bCs/>
        </w:rPr>
        <w:t>Proposal Format:</w:t>
      </w:r>
    </w:p>
    <w:p w14:paraId="54D06593" w14:textId="77777777" w:rsidR="00396974" w:rsidRPr="005521DE" w:rsidRDefault="00396974" w:rsidP="005521DE">
      <w:pPr>
        <w:numPr>
          <w:ilvl w:val="1"/>
          <w:numId w:val="14"/>
        </w:numPr>
        <w:spacing w:line="240" w:lineRule="auto"/>
        <w:contextualSpacing/>
        <w:rPr>
          <w:rFonts w:ascii="Arial" w:eastAsia="Calibri" w:hAnsi="Arial" w:cs="Arial"/>
        </w:rPr>
      </w:pPr>
      <w:bookmarkStart w:id="34" w:name="_Hlk6161615"/>
      <w:r w:rsidRPr="005521DE">
        <w:rPr>
          <w:rFonts w:ascii="Arial" w:eastAsia="Calibri" w:hAnsi="Arial" w:cs="Arial"/>
        </w:rPr>
        <w:t xml:space="preserve">Technical, Price and Administrative sections of the Offerors proposals will be evaluated independently; therefore, the Offeror shall submit the proposal in three (3) Volumes: Volume I Technical, Volume II Price and Volume III Administrative. In order that the Volume I Technical may be evaluated strictly on the merit of the material submitted, the contractor shall include </w:t>
      </w:r>
      <w:r w:rsidRPr="005521DE">
        <w:rPr>
          <w:rFonts w:ascii="Arial" w:eastAsia="Calibri" w:hAnsi="Arial" w:cs="Arial"/>
          <w:b/>
        </w:rPr>
        <w:t>NO</w:t>
      </w:r>
      <w:r w:rsidRPr="005521DE">
        <w:rPr>
          <w:rFonts w:ascii="Arial" w:eastAsia="Calibri" w:hAnsi="Arial" w:cs="Arial"/>
        </w:rPr>
        <w:t xml:space="preserve"> price information in Volume I. Offeror shall separate Volumes I, II and III. Each volume must be labeled with the Offeror's organization, business address, and VA Solicitation Number. The volumes shall be submitted in electronic format as searchable PDF documents. </w:t>
      </w:r>
      <w:r w:rsidRPr="005521DE">
        <w:rPr>
          <w:rFonts w:ascii="Arial" w:eastAsia="Calibri" w:hAnsi="Arial" w:cs="Arial"/>
          <w:color w:val="000000"/>
        </w:rPr>
        <w:t xml:space="preserve">The proposal, in its entirety, shall not exceed three (3) emails (one email for each volume) of 5MB each. </w:t>
      </w:r>
      <w:r w:rsidRPr="005521DE">
        <w:rPr>
          <w:rFonts w:ascii="Arial" w:eastAsia="Calibri" w:hAnsi="Arial" w:cs="Arial"/>
        </w:rPr>
        <w:t>Include page numbers and the company name in the header or footer of each page.</w:t>
      </w:r>
      <w:r>
        <w:rPr>
          <w:rFonts w:ascii="Arial" w:eastAsia="Calibri" w:hAnsi="Arial" w:cs="Arial"/>
        </w:rPr>
        <w:br/>
      </w:r>
    </w:p>
    <w:bookmarkEnd w:id="34"/>
    <w:p w14:paraId="54D06594" w14:textId="77777777" w:rsidR="00396974" w:rsidRPr="005521DE" w:rsidRDefault="00396974" w:rsidP="008E7825">
      <w:pPr>
        <w:numPr>
          <w:ilvl w:val="1"/>
          <w:numId w:val="14"/>
        </w:numPr>
        <w:spacing w:line="240" w:lineRule="auto"/>
        <w:contextualSpacing/>
        <w:rPr>
          <w:rFonts w:ascii="Arial" w:eastAsia="Calibri" w:hAnsi="Arial" w:cs="Arial"/>
        </w:rPr>
      </w:pPr>
      <w:r w:rsidRPr="008E7825">
        <w:rPr>
          <w:rFonts w:ascii="Arial" w:eastAsia="Calibri" w:hAnsi="Arial" w:cs="Arial"/>
          <w:b/>
          <w:bCs/>
        </w:rPr>
        <w:t>Volume I Technical</w:t>
      </w:r>
      <w:r>
        <w:rPr>
          <w:rFonts w:ascii="Arial" w:eastAsia="Calibri" w:hAnsi="Arial" w:cs="Arial"/>
          <w:b/>
          <w:bCs/>
        </w:rPr>
        <w:t xml:space="preserve"> Capability</w:t>
      </w:r>
      <w:r w:rsidRPr="008E7825">
        <w:rPr>
          <w:rFonts w:ascii="Arial" w:eastAsia="Calibri" w:hAnsi="Arial" w:cs="Arial"/>
          <w:b/>
          <w:bCs/>
        </w:rPr>
        <w:t>:</w:t>
      </w:r>
      <w:r>
        <w:rPr>
          <w:rFonts w:ascii="Arial" w:eastAsia="Calibri" w:hAnsi="Arial" w:cs="Arial"/>
        </w:rPr>
        <w:t xml:space="preserve"> </w:t>
      </w:r>
      <w:r w:rsidRPr="005521DE">
        <w:rPr>
          <w:rFonts w:ascii="Arial" w:eastAsia="Calibri" w:hAnsi="Arial" w:cs="Arial"/>
        </w:rPr>
        <w:t xml:space="preserve">Offerors shall format the Volume I Technical proposal as listed below. </w:t>
      </w:r>
      <w:r w:rsidRPr="00A335AB">
        <w:rPr>
          <w:rFonts w:ascii="Arial" w:eastAsia="Calibri" w:hAnsi="Arial" w:cs="Arial"/>
          <w:color w:val="000000" w:themeColor="text1"/>
        </w:rPr>
        <w:t>The specific evaluation criteria and methodology for Volume I is contained in Sections C(1) and Section E</w:t>
      </w:r>
    </w:p>
    <w:p w14:paraId="54D06595" w14:textId="77777777" w:rsidR="00396974" w:rsidRPr="005521DE" w:rsidRDefault="00396974" w:rsidP="008E7825">
      <w:pPr>
        <w:pStyle w:val="ListParagraph"/>
        <w:numPr>
          <w:ilvl w:val="0"/>
          <w:numId w:val="15"/>
        </w:numPr>
        <w:spacing w:line="240" w:lineRule="auto"/>
        <w:rPr>
          <w:rFonts w:ascii="Arial" w:eastAsia="Calibri" w:hAnsi="Arial" w:cs="Arial"/>
        </w:rPr>
      </w:pPr>
      <w:r w:rsidRPr="005521DE">
        <w:rPr>
          <w:rFonts w:ascii="Arial" w:eastAsia="Calibri" w:hAnsi="Arial" w:cs="Arial"/>
        </w:rPr>
        <w:t>The offer, including title page, detailed table of contents, preface shall be submitted in one (1) PDF document for Volume I Technical and shall not exceed a total of</w:t>
      </w:r>
      <w:r w:rsidRPr="005521DE">
        <w:rPr>
          <w:rFonts w:ascii="Arial" w:eastAsia="Calibri" w:hAnsi="Arial" w:cs="Arial"/>
          <w:color w:val="FF0000"/>
        </w:rPr>
        <w:t xml:space="preserve"> </w:t>
      </w:r>
      <w:r w:rsidRPr="008E7825">
        <w:rPr>
          <w:rFonts w:ascii="Arial" w:eastAsia="Calibri" w:hAnsi="Arial" w:cs="Arial"/>
          <w:b/>
          <w:color w:val="000000" w:themeColor="text1"/>
          <w:u w:val="single"/>
        </w:rPr>
        <w:t>twenty-five (25)</w:t>
      </w:r>
      <w:r w:rsidRPr="008E7825">
        <w:rPr>
          <w:rFonts w:ascii="Arial" w:eastAsia="Calibri" w:hAnsi="Arial" w:cs="Arial"/>
          <w:color w:val="000000" w:themeColor="text1"/>
        </w:rPr>
        <w:t xml:space="preserve"> </w:t>
      </w:r>
      <w:r w:rsidRPr="005521DE">
        <w:rPr>
          <w:rFonts w:ascii="Arial" w:eastAsia="Calibri" w:hAnsi="Arial" w:cs="Arial"/>
        </w:rPr>
        <w:t xml:space="preserve">pages (title page, table of contents and preface are excluded from the page limits) in Microsoft Times New Roman 12 font. The Offeror shall not include </w:t>
      </w:r>
      <w:r w:rsidRPr="005521DE">
        <w:rPr>
          <w:rFonts w:ascii="Arial" w:eastAsia="Calibri" w:hAnsi="Arial" w:cs="Arial"/>
        </w:rPr>
        <w:lastRenderedPageBreak/>
        <w:t xml:space="preserve">any price or price related material in the </w:t>
      </w:r>
      <w:r>
        <w:rPr>
          <w:rFonts w:ascii="Arial" w:eastAsia="Calibri" w:hAnsi="Arial" w:cs="Arial"/>
        </w:rPr>
        <w:t>Volume</w:t>
      </w:r>
      <w:r w:rsidRPr="005521DE">
        <w:rPr>
          <w:rFonts w:ascii="Arial" w:eastAsia="Calibri" w:hAnsi="Arial" w:cs="Arial"/>
        </w:rPr>
        <w:t xml:space="preserve"> I proposal. Use graphic presentations where such use will contribute to the compactness and clarity of the proposal.</w:t>
      </w:r>
    </w:p>
    <w:p w14:paraId="54D06596" w14:textId="77777777" w:rsidR="00396974" w:rsidRPr="005521DE" w:rsidRDefault="00396974" w:rsidP="008E7825">
      <w:pPr>
        <w:pStyle w:val="ListParagraph"/>
        <w:numPr>
          <w:ilvl w:val="0"/>
          <w:numId w:val="15"/>
        </w:numPr>
        <w:spacing w:line="240" w:lineRule="auto"/>
        <w:rPr>
          <w:rFonts w:ascii="Arial" w:eastAsia="Calibri" w:hAnsi="Arial" w:cs="Arial"/>
        </w:rPr>
      </w:pPr>
      <w:r w:rsidRPr="005521DE">
        <w:rPr>
          <w:rFonts w:ascii="Arial" w:eastAsia="Calibri" w:hAnsi="Arial" w:cs="Arial"/>
        </w:rPr>
        <w:t xml:space="preserve">A page is </w:t>
      </w:r>
      <w:bookmarkStart w:id="35" w:name="_Hlk531237373"/>
      <w:r w:rsidRPr="005521DE">
        <w:rPr>
          <w:rFonts w:ascii="Arial" w:eastAsia="Calibri" w:hAnsi="Arial" w:cs="Arial"/>
        </w:rPr>
        <w:t>defined as each face of an 8.5 X 11-inch sheet of paper</w:t>
      </w:r>
      <w:r w:rsidRPr="005521DE">
        <w:rPr>
          <w:rFonts w:ascii="Arial" w:hAnsi="Arial" w:cs="Arial"/>
        </w:rPr>
        <w:t xml:space="preserve"> </w:t>
      </w:r>
      <w:r w:rsidRPr="005521DE">
        <w:rPr>
          <w:rFonts w:ascii="Arial" w:eastAsia="Calibri" w:hAnsi="Arial" w:cs="Arial"/>
        </w:rPr>
        <w:t>with 1-inch margins around the page perimeter containing information. All information (except for document numbers, page numbers, etc.) shall be provided in an image area of 7 X 9 inches.  The background color of each page of the submission shall be white or ivory stock only and each page shall count as one (1) page.  Excess pages will not be evaluated. Text lines will be single-spaced, and proposals shall be submitted using Times New Roman, with font no smaller than 12 point with normal proportional spacing. A smaller font size for any graphics presented in a proposal is permitted as long as the information is legible to the human eye. Fonts other than Times New Roman are permissible in the presentation of graphic material only.</w:t>
      </w:r>
      <w:bookmarkEnd w:id="35"/>
    </w:p>
    <w:p w14:paraId="54D06597" w14:textId="77777777" w:rsidR="00396974" w:rsidRPr="005521DE" w:rsidRDefault="00396974" w:rsidP="008E7825">
      <w:pPr>
        <w:pStyle w:val="ListParagraph"/>
        <w:numPr>
          <w:ilvl w:val="0"/>
          <w:numId w:val="15"/>
        </w:numPr>
        <w:spacing w:line="240" w:lineRule="auto"/>
        <w:rPr>
          <w:rFonts w:ascii="Arial" w:eastAsia="Calibri" w:hAnsi="Arial" w:cs="Arial"/>
        </w:rPr>
      </w:pPr>
      <w:r w:rsidRPr="005521DE">
        <w:rPr>
          <w:rFonts w:ascii="Arial" w:eastAsia="Calibri" w:hAnsi="Arial" w:cs="Arial"/>
        </w:rPr>
        <w:t>The Offeror’s responses shall clearly address each evaluation factor listed in this solicitation. Failure to submit in the format required and clearly address those factors may result in this offer being rated unacceptable.</w:t>
      </w:r>
    </w:p>
    <w:p w14:paraId="54D06598" w14:textId="77777777" w:rsidR="00396974" w:rsidRDefault="00396974" w:rsidP="008E7825">
      <w:pPr>
        <w:spacing w:line="240" w:lineRule="auto"/>
        <w:ind w:left="1440"/>
        <w:contextualSpacing/>
        <w:rPr>
          <w:rFonts w:ascii="Arial" w:eastAsia="Calibri" w:hAnsi="Arial" w:cs="Arial"/>
          <w:b/>
          <w:bCs/>
        </w:rPr>
      </w:pPr>
    </w:p>
    <w:p w14:paraId="54D06599" w14:textId="77777777" w:rsidR="00396974" w:rsidRDefault="00396974" w:rsidP="008E7825">
      <w:pPr>
        <w:numPr>
          <w:ilvl w:val="1"/>
          <w:numId w:val="14"/>
        </w:numPr>
        <w:spacing w:line="240" w:lineRule="auto"/>
        <w:contextualSpacing/>
        <w:rPr>
          <w:rFonts w:ascii="Arial" w:eastAsia="Calibri" w:hAnsi="Arial" w:cs="Arial"/>
        </w:rPr>
      </w:pPr>
      <w:r>
        <w:rPr>
          <w:rFonts w:ascii="Arial" w:eastAsia="Calibri" w:hAnsi="Arial" w:cs="Arial"/>
          <w:b/>
          <w:bCs/>
        </w:rPr>
        <w:t xml:space="preserve">Volume II Price: </w:t>
      </w:r>
      <w:r w:rsidRPr="00874DA6">
        <w:rPr>
          <w:rFonts w:ascii="Arial" w:eastAsia="Calibri" w:hAnsi="Arial" w:cs="Arial"/>
        </w:rPr>
        <w:t xml:space="preserve">Offeror shall submit a completed Price Schedule found in the solicitation to include pricing of all base and </w:t>
      </w:r>
      <w:r>
        <w:rPr>
          <w:rFonts w:ascii="Arial" w:eastAsia="Calibri" w:hAnsi="Arial" w:cs="Arial"/>
        </w:rPr>
        <w:t>additive</w:t>
      </w:r>
      <w:r w:rsidRPr="00874DA6">
        <w:rPr>
          <w:rFonts w:ascii="Arial" w:eastAsia="Calibri" w:hAnsi="Arial" w:cs="Arial"/>
        </w:rPr>
        <w:t xml:space="preserve"> line items.</w:t>
      </w:r>
    </w:p>
    <w:p w14:paraId="54D0659A" w14:textId="77777777" w:rsidR="00396974" w:rsidRPr="00874DA6" w:rsidRDefault="00396974" w:rsidP="008E7825">
      <w:pPr>
        <w:spacing w:line="240" w:lineRule="auto"/>
        <w:ind w:left="1440"/>
        <w:contextualSpacing/>
        <w:rPr>
          <w:rFonts w:ascii="Arial" w:eastAsia="Calibri" w:hAnsi="Arial" w:cs="Arial"/>
        </w:rPr>
      </w:pPr>
    </w:p>
    <w:p w14:paraId="54D0659B" w14:textId="77777777" w:rsidR="00396974" w:rsidRPr="005521DE" w:rsidRDefault="00396974" w:rsidP="008E7825">
      <w:pPr>
        <w:numPr>
          <w:ilvl w:val="1"/>
          <w:numId w:val="14"/>
        </w:numPr>
        <w:spacing w:line="240" w:lineRule="auto"/>
        <w:contextualSpacing/>
        <w:rPr>
          <w:rFonts w:ascii="Arial" w:eastAsia="Calibri" w:hAnsi="Arial" w:cs="Arial"/>
        </w:rPr>
      </w:pPr>
      <w:r w:rsidRPr="005521DE">
        <w:rPr>
          <w:rFonts w:ascii="Arial" w:eastAsia="Calibri" w:hAnsi="Arial" w:cs="Arial"/>
          <w:b/>
          <w:bCs/>
        </w:rPr>
        <w:t>Volume II</w:t>
      </w:r>
      <w:r>
        <w:rPr>
          <w:rFonts w:ascii="Arial" w:eastAsia="Calibri" w:hAnsi="Arial" w:cs="Arial"/>
          <w:b/>
          <w:bCs/>
        </w:rPr>
        <w:t>I</w:t>
      </w:r>
      <w:r w:rsidRPr="005521DE">
        <w:rPr>
          <w:rFonts w:ascii="Arial" w:eastAsia="Calibri" w:hAnsi="Arial" w:cs="Arial"/>
          <w:b/>
          <w:bCs/>
        </w:rPr>
        <w:t xml:space="preserve"> Administrative Information:</w:t>
      </w:r>
      <w:r w:rsidRPr="005521DE">
        <w:rPr>
          <w:rFonts w:ascii="Arial" w:eastAsia="Calibri" w:hAnsi="Arial" w:cs="Arial"/>
        </w:rPr>
        <w:t xml:space="preserve"> Offerors shall include the following in Volume III. All of the below information must be provided. An Offeror may be considered unacceptable if these items are not provided in the proposal</w:t>
      </w:r>
    </w:p>
    <w:p w14:paraId="54D0659C" w14:textId="77777777" w:rsidR="00396974" w:rsidRPr="005521DE" w:rsidRDefault="00396974" w:rsidP="008E7825">
      <w:pPr>
        <w:numPr>
          <w:ilvl w:val="2"/>
          <w:numId w:val="14"/>
        </w:numPr>
        <w:spacing w:line="240" w:lineRule="auto"/>
        <w:contextualSpacing/>
        <w:rPr>
          <w:rFonts w:ascii="Arial" w:eastAsia="Calibri" w:hAnsi="Arial" w:cs="Arial"/>
        </w:rPr>
      </w:pPr>
      <w:r w:rsidRPr="005521DE">
        <w:rPr>
          <w:rFonts w:ascii="Arial" w:eastAsia="Times New Roman" w:hAnsi="Arial" w:cs="Arial"/>
          <w:b/>
        </w:rPr>
        <w:t>Representations &amp; Certifications:</w:t>
      </w:r>
    </w:p>
    <w:p w14:paraId="54D0659D" w14:textId="77777777" w:rsidR="00396974" w:rsidRDefault="00396974" w:rsidP="008E7825">
      <w:pPr>
        <w:pStyle w:val="ListParagraph"/>
        <w:spacing w:line="240" w:lineRule="auto"/>
        <w:ind w:left="2340"/>
        <w:rPr>
          <w:rFonts w:ascii="Arial" w:eastAsia="Times New Roman" w:hAnsi="Arial" w:cs="Arial"/>
        </w:rPr>
      </w:pPr>
      <w:r w:rsidRPr="008A7CA8">
        <w:rPr>
          <w:rFonts w:ascii="Arial" w:eastAsia="Times New Roman" w:hAnsi="Arial" w:cs="Arial"/>
        </w:rPr>
        <w:t xml:space="preserve">As the provision at FAR 52.204-7 is included in the solicitation, FAR 52.204-8 (d) applies and the fill-in for FAR 52.204-8 (b)(2) does not need to be completed. The offeror is required to complete the annual representations and certifications electronically at </w:t>
      </w:r>
      <w:hyperlink r:id="rId25" w:history="1">
        <w:r w:rsidRPr="00D41D7E">
          <w:rPr>
            <w:rStyle w:val="Hyperlink"/>
            <w:rFonts w:ascii="Arial" w:eastAsia="Times New Roman" w:hAnsi="Arial" w:cs="Arial"/>
          </w:rPr>
          <w:t>https://www.sam.gov</w:t>
        </w:r>
      </w:hyperlink>
      <w:r w:rsidRPr="008A7CA8">
        <w:rPr>
          <w:rFonts w:ascii="Arial" w:eastAsia="Times New Roman" w:hAnsi="Arial" w:cs="Arial"/>
        </w:rPr>
        <w:t>.</w:t>
      </w:r>
    </w:p>
    <w:p w14:paraId="54D0659E" w14:textId="77777777" w:rsidR="00396974" w:rsidRPr="005521DE" w:rsidRDefault="00396974" w:rsidP="008E7825">
      <w:pPr>
        <w:pStyle w:val="ListParagraph"/>
        <w:numPr>
          <w:ilvl w:val="2"/>
          <w:numId w:val="14"/>
        </w:numPr>
        <w:spacing w:line="240" w:lineRule="auto"/>
        <w:rPr>
          <w:rFonts w:ascii="Arial" w:eastAsia="Times New Roman" w:hAnsi="Arial" w:cs="Arial"/>
        </w:rPr>
      </w:pPr>
      <w:r w:rsidRPr="005521DE">
        <w:rPr>
          <w:rFonts w:ascii="Arial" w:hAnsi="Arial" w:cs="Arial"/>
          <w:b/>
        </w:rPr>
        <w:t>Representation Regarding Certain Telecommunications and Video Surveillance Services or Equipment:</w:t>
      </w:r>
      <w:r w:rsidRPr="005521DE">
        <w:rPr>
          <w:rFonts w:ascii="Arial" w:hAnsi="Arial" w:cs="Arial"/>
        </w:rPr>
        <w:t xml:space="preserve"> </w:t>
      </w:r>
    </w:p>
    <w:p w14:paraId="54D0659F" w14:textId="77777777" w:rsidR="00396974" w:rsidRPr="005521DE" w:rsidRDefault="00396974" w:rsidP="008E7825">
      <w:pPr>
        <w:pStyle w:val="ListParagraph"/>
        <w:spacing w:line="240" w:lineRule="auto"/>
        <w:ind w:left="2340"/>
        <w:rPr>
          <w:rFonts w:ascii="Arial" w:eastAsia="Times New Roman" w:hAnsi="Arial" w:cs="Arial"/>
          <w:bCs/>
        </w:rPr>
      </w:pPr>
      <w:r w:rsidRPr="005521DE">
        <w:rPr>
          <w:rFonts w:ascii="Arial" w:hAnsi="Arial" w:cs="Arial"/>
          <w:bCs/>
        </w:rPr>
        <w:t>Offeror shall provide their response to FAR 52.204-24 (d) Representation.</w:t>
      </w:r>
    </w:p>
    <w:p w14:paraId="54D065A0" w14:textId="77777777" w:rsidR="00396974" w:rsidRPr="005521DE" w:rsidRDefault="00396974" w:rsidP="008E7825">
      <w:pPr>
        <w:pStyle w:val="ListParagraph"/>
        <w:numPr>
          <w:ilvl w:val="2"/>
          <w:numId w:val="14"/>
        </w:numPr>
        <w:autoSpaceDE w:val="0"/>
        <w:autoSpaceDN w:val="0"/>
        <w:spacing w:line="240" w:lineRule="auto"/>
        <w:rPr>
          <w:rFonts w:ascii="Arial" w:hAnsi="Arial" w:cs="Arial"/>
          <w:i/>
        </w:rPr>
      </w:pPr>
      <w:r w:rsidRPr="005521DE">
        <w:rPr>
          <w:rFonts w:ascii="Arial" w:hAnsi="Arial" w:cs="Arial"/>
          <w:b/>
        </w:rPr>
        <w:t>Information Regarding Responsibility Matters:</w:t>
      </w:r>
    </w:p>
    <w:p w14:paraId="54D065A1" w14:textId="77777777" w:rsidR="00396974" w:rsidRPr="005521DE" w:rsidRDefault="00396974" w:rsidP="008E7825">
      <w:pPr>
        <w:spacing w:line="240" w:lineRule="auto"/>
        <w:ind w:left="2340"/>
        <w:rPr>
          <w:rFonts w:ascii="Arial" w:eastAsia="Times New Roman" w:hAnsi="Arial" w:cs="Arial"/>
        </w:rPr>
      </w:pPr>
      <w:r w:rsidRPr="005521DE">
        <w:rPr>
          <w:rFonts w:ascii="Arial" w:eastAsia="Times New Roman" w:hAnsi="Arial" w:cs="Arial"/>
        </w:rPr>
        <w:t xml:space="preserve">Offeror shall provide their response to FAR 52.209-7 (b) Information Regarding Responsibility Matters. </w:t>
      </w:r>
    </w:p>
    <w:p w14:paraId="54D065A2" w14:textId="77777777" w:rsidR="00396974" w:rsidRPr="005521DE" w:rsidRDefault="00396974" w:rsidP="008E7825">
      <w:pPr>
        <w:pStyle w:val="ListParagraph"/>
        <w:numPr>
          <w:ilvl w:val="2"/>
          <w:numId w:val="14"/>
        </w:numPr>
        <w:spacing w:line="240" w:lineRule="auto"/>
        <w:rPr>
          <w:rFonts w:ascii="Arial" w:eastAsia="Times New Roman" w:hAnsi="Arial" w:cs="Arial"/>
        </w:rPr>
      </w:pPr>
      <w:r w:rsidRPr="005521DE">
        <w:rPr>
          <w:rFonts w:ascii="Arial" w:hAnsi="Arial" w:cs="Arial"/>
          <w:b/>
        </w:rPr>
        <w:t>Violation of Arms Controls Treaties or Agreements:</w:t>
      </w:r>
    </w:p>
    <w:p w14:paraId="54D065A3" w14:textId="77777777" w:rsidR="00396974" w:rsidRDefault="00396974" w:rsidP="008E7825">
      <w:pPr>
        <w:spacing w:line="240" w:lineRule="auto"/>
        <w:ind w:left="2340"/>
        <w:rPr>
          <w:rFonts w:ascii="Arial" w:eastAsia="Times New Roman" w:hAnsi="Arial" w:cs="Arial"/>
        </w:rPr>
      </w:pPr>
      <w:r w:rsidRPr="005521DE">
        <w:rPr>
          <w:rFonts w:ascii="Arial" w:eastAsia="Times New Roman" w:hAnsi="Arial" w:cs="Arial"/>
        </w:rPr>
        <w:t xml:space="preserve">Offeror shall provide their response to FAR 52.209-13 (b) Violation of Arms Controls Treaties or Agreements. </w:t>
      </w:r>
    </w:p>
    <w:p w14:paraId="54D065A4" w14:textId="77777777" w:rsidR="00396974" w:rsidRPr="008A7CA8" w:rsidRDefault="00396974" w:rsidP="008E7825">
      <w:pPr>
        <w:pStyle w:val="ListParagraph"/>
        <w:numPr>
          <w:ilvl w:val="2"/>
          <w:numId w:val="14"/>
        </w:numPr>
        <w:spacing w:line="240" w:lineRule="auto"/>
        <w:rPr>
          <w:rFonts w:ascii="Arial" w:eastAsia="Times New Roman" w:hAnsi="Arial" w:cs="Arial"/>
        </w:rPr>
      </w:pPr>
      <w:r w:rsidRPr="008A7CA8">
        <w:rPr>
          <w:rFonts w:ascii="Arial" w:eastAsia="Times New Roman" w:hAnsi="Arial" w:cs="Arial"/>
          <w:b/>
          <w:bCs/>
        </w:rPr>
        <w:t>Tax on Certain Foreign Procurements – Notice and Representation:</w:t>
      </w:r>
    </w:p>
    <w:p w14:paraId="54D065A5" w14:textId="77777777" w:rsidR="00396974" w:rsidRPr="008B72CF" w:rsidRDefault="00396974" w:rsidP="008E7825">
      <w:pPr>
        <w:spacing w:line="240" w:lineRule="auto"/>
        <w:ind w:left="1620" w:firstLine="720"/>
        <w:rPr>
          <w:rFonts w:ascii="Arial" w:eastAsia="Times New Roman" w:hAnsi="Arial" w:cs="Arial"/>
        </w:rPr>
      </w:pPr>
      <w:r w:rsidRPr="00E23424">
        <w:rPr>
          <w:rFonts w:ascii="Arial" w:eastAsia="Times New Roman" w:hAnsi="Arial" w:cs="Arial"/>
        </w:rPr>
        <w:t>The offeror shall provide their response to</w:t>
      </w:r>
      <w:r w:rsidRPr="00E23424">
        <w:rPr>
          <w:rFonts w:ascii="Arial" w:eastAsia="Times New Roman" w:hAnsi="Arial" w:cs="Arial"/>
          <w:b/>
          <w:bCs/>
        </w:rPr>
        <w:t xml:space="preserve"> FAR 52.229-11</w:t>
      </w:r>
      <w:r w:rsidRPr="00E23424">
        <w:rPr>
          <w:rFonts w:ascii="Arial" w:eastAsia="Times New Roman" w:hAnsi="Arial" w:cs="Arial"/>
        </w:rPr>
        <w:t xml:space="preserve"> </w:t>
      </w:r>
      <w:r w:rsidRPr="00E23424">
        <w:rPr>
          <w:rFonts w:ascii="Arial" w:eastAsia="Times New Roman" w:hAnsi="Arial" w:cs="Arial"/>
          <w:b/>
          <w:bCs/>
        </w:rPr>
        <w:t>(d)</w:t>
      </w:r>
      <w:r w:rsidRPr="00E23424">
        <w:rPr>
          <w:rFonts w:ascii="Arial" w:eastAsia="Times New Roman" w:hAnsi="Arial" w:cs="Arial"/>
        </w:rPr>
        <w:t>.</w:t>
      </w:r>
    </w:p>
    <w:p w14:paraId="54D065A6" w14:textId="77777777" w:rsidR="00396974" w:rsidRPr="005521DE" w:rsidRDefault="00396974" w:rsidP="008E7825">
      <w:pPr>
        <w:pStyle w:val="ListParagraph"/>
        <w:numPr>
          <w:ilvl w:val="2"/>
          <w:numId w:val="14"/>
        </w:numPr>
        <w:spacing w:line="240" w:lineRule="auto"/>
        <w:rPr>
          <w:rFonts w:ascii="Arial" w:eastAsia="Times New Roman" w:hAnsi="Arial" w:cs="Arial"/>
        </w:rPr>
      </w:pPr>
      <w:r w:rsidRPr="005521DE">
        <w:rPr>
          <w:rFonts w:ascii="Arial" w:hAnsi="Arial" w:cs="Arial"/>
          <w:b/>
        </w:rPr>
        <w:t>Post Award Small Business Program Representations:</w:t>
      </w:r>
    </w:p>
    <w:p w14:paraId="54D065A7" w14:textId="77777777" w:rsidR="00396974" w:rsidRPr="005521DE" w:rsidRDefault="00396974" w:rsidP="008E7825">
      <w:pPr>
        <w:pStyle w:val="ListParagraph"/>
        <w:spacing w:line="240" w:lineRule="auto"/>
        <w:ind w:left="2340"/>
        <w:rPr>
          <w:rFonts w:ascii="Arial" w:eastAsia="Times New Roman" w:hAnsi="Arial" w:cs="Arial"/>
        </w:rPr>
      </w:pPr>
      <w:r w:rsidRPr="005521DE">
        <w:rPr>
          <w:rFonts w:ascii="Arial" w:eastAsia="Times New Roman" w:hAnsi="Arial" w:cs="Arial"/>
        </w:rPr>
        <w:t xml:space="preserve">Offeror shall provide their response to </w:t>
      </w:r>
      <w:bookmarkStart w:id="36" w:name="_Hlk125542185"/>
      <w:r>
        <w:rPr>
          <w:rFonts w:ascii="Arial" w:eastAsia="Times New Roman" w:hAnsi="Arial" w:cs="Arial"/>
        </w:rPr>
        <w:t>FAR 52.219-28 (h), if applicable.</w:t>
      </w:r>
      <w:bookmarkEnd w:id="36"/>
    </w:p>
    <w:p w14:paraId="54D065A8" w14:textId="77777777" w:rsidR="00396974" w:rsidRPr="005521DE" w:rsidRDefault="00396974" w:rsidP="008E7825">
      <w:pPr>
        <w:pStyle w:val="ListParagraph"/>
        <w:numPr>
          <w:ilvl w:val="2"/>
          <w:numId w:val="14"/>
        </w:numPr>
        <w:spacing w:line="240" w:lineRule="auto"/>
        <w:rPr>
          <w:rFonts w:ascii="Arial" w:eastAsia="Times New Roman" w:hAnsi="Arial" w:cs="Arial"/>
        </w:rPr>
      </w:pPr>
      <w:r w:rsidRPr="005521DE">
        <w:rPr>
          <w:rFonts w:ascii="Arial" w:hAnsi="Arial" w:cs="Arial"/>
          <w:b/>
        </w:rPr>
        <w:lastRenderedPageBreak/>
        <w:t>Limitations on Subcontracting:</w:t>
      </w:r>
    </w:p>
    <w:p w14:paraId="54D065A9" w14:textId="53D78DC8" w:rsidR="00396974" w:rsidRDefault="00396974" w:rsidP="008E7825">
      <w:pPr>
        <w:pStyle w:val="ListParagraph"/>
        <w:spacing w:line="240" w:lineRule="auto"/>
        <w:ind w:left="2340"/>
        <w:rPr>
          <w:rFonts w:ascii="Arial" w:eastAsia="Times New Roman" w:hAnsi="Arial" w:cs="Arial"/>
        </w:rPr>
      </w:pPr>
      <w:r w:rsidRPr="008A7CA8">
        <w:rPr>
          <w:rFonts w:ascii="Arial" w:eastAsia="Times New Roman" w:hAnsi="Arial" w:cs="Arial"/>
        </w:rPr>
        <w:t xml:space="preserve">The offeror shall complete and sign the VA Notice of Limitations on Subcontracting - Certificate of Compliance for Services and Construction required in VAAR 852.219-75 and return it with their </w:t>
      </w:r>
      <w:r>
        <w:rPr>
          <w:rFonts w:ascii="Arial" w:eastAsia="Times New Roman" w:hAnsi="Arial" w:cs="Arial"/>
        </w:rPr>
        <w:t>proposal submission</w:t>
      </w:r>
      <w:r w:rsidRPr="008A7CA8">
        <w:rPr>
          <w:rFonts w:ascii="Arial" w:eastAsia="Times New Roman" w:hAnsi="Arial" w:cs="Arial"/>
        </w:rPr>
        <w:t xml:space="preserve"> is attached as a separate document (</w:t>
      </w:r>
      <w:r w:rsidRPr="008A7CA8">
        <w:rPr>
          <w:rFonts w:ascii="Arial" w:eastAsia="Times New Roman" w:hAnsi="Arial" w:cs="Arial"/>
          <w:b/>
          <w:bCs/>
        </w:rPr>
        <w:t>Limitations on Subcontracting</w:t>
      </w:r>
      <w:r w:rsidRPr="008A7CA8">
        <w:rPr>
          <w:rFonts w:ascii="Arial" w:eastAsia="Times New Roman" w:hAnsi="Arial" w:cs="Arial"/>
        </w:rPr>
        <w:t>). The completed and signed form will become part of the official award documentation.</w:t>
      </w:r>
      <w:r>
        <w:rPr>
          <w:rFonts w:ascii="Arial" w:eastAsia="Times New Roman" w:hAnsi="Arial" w:cs="Arial"/>
        </w:rPr>
        <w:t xml:space="preserve"> </w:t>
      </w:r>
      <w:r w:rsidR="00850F75" w:rsidRPr="00850F75">
        <w:rPr>
          <w:rFonts w:ascii="Arial" w:eastAsia="Times New Roman" w:hAnsi="Arial" w:cs="Arial"/>
        </w:rPr>
        <w:t>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54D065AA" w14:textId="77777777" w:rsidR="00396974" w:rsidRPr="006616A5" w:rsidRDefault="00396974" w:rsidP="008E7825">
      <w:pPr>
        <w:pStyle w:val="ListParagraph"/>
        <w:numPr>
          <w:ilvl w:val="2"/>
          <w:numId w:val="14"/>
        </w:numPr>
        <w:spacing w:line="240" w:lineRule="auto"/>
        <w:rPr>
          <w:rFonts w:ascii="Arial" w:eastAsia="Times New Roman" w:hAnsi="Arial" w:cs="Arial"/>
        </w:rPr>
      </w:pPr>
      <w:bookmarkStart w:id="37" w:name="_Hlk146525295"/>
      <w:r w:rsidRPr="00A03510">
        <w:rPr>
          <w:rFonts w:ascii="Arial" w:hAnsi="Arial" w:cs="Arial"/>
          <w:b/>
        </w:rPr>
        <w:t>Notice to SDVOSB Joint Venture/Mentor Protegee:</w:t>
      </w:r>
      <w:r>
        <w:rPr>
          <w:rFonts w:ascii="Arial" w:hAnsi="Arial" w:cs="Arial"/>
          <w:b/>
        </w:rPr>
        <w:t xml:space="preserve"> </w:t>
      </w:r>
      <w:r w:rsidRPr="00A03510">
        <w:rPr>
          <w:rFonts w:ascii="Arial" w:hAnsi="Arial" w:cs="Arial"/>
        </w:rPr>
        <w:t xml:space="preserve">Any offeror submitting a proposal as a joint venture must provide a certification from each SDVOSB joint partner, signed by an authorized official of each partner to the joint venture, stating that the parties to the joint venture (1) have entered into a joint venture agreement that fully complies with paragraph (c) of 13 CFR § 128.402 and (2) will perform the contract in compliance with the joint venture agreement. Failure to submit the certification with the offeror’s </w:t>
      </w:r>
      <w:r>
        <w:rPr>
          <w:rFonts w:ascii="Arial" w:hAnsi="Arial" w:cs="Arial"/>
        </w:rPr>
        <w:t>proposal</w:t>
      </w:r>
      <w:r w:rsidRPr="00A03510">
        <w:rPr>
          <w:rFonts w:ascii="Arial" w:hAnsi="Arial" w:cs="Arial"/>
        </w:rPr>
        <w:t xml:space="preserve">, may </w:t>
      </w:r>
      <w:r>
        <w:rPr>
          <w:rFonts w:ascii="Arial" w:hAnsi="Arial" w:cs="Arial"/>
        </w:rPr>
        <w:t>result in the rejection of the proposal.</w:t>
      </w:r>
      <w:bookmarkEnd w:id="37"/>
    </w:p>
    <w:p w14:paraId="54D065AB" w14:textId="77777777" w:rsidR="00396974" w:rsidRDefault="00396974" w:rsidP="008E7825">
      <w:pPr>
        <w:spacing w:line="240" w:lineRule="auto"/>
        <w:ind w:left="1440"/>
        <w:contextualSpacing/>
        <w:rPr>
          <w:rFonts w:ascii="Arial" w:eastAsia="Calibri" w:hAnsi="Arial" w:cs="Arial"/>
          <w:b/>
          <w:bCs/>
        </w:rPr>
      </w:pPr>
    </w:p>
    <w:p w14:paraId="54D065AC" w14:textId="77777777" w:rsidR="00396974" w:rsidRPr="00AC325B" w:rsidRDefault="00396974" w:rsidP="00D81FB2">
      <w:pPr>
        <w:pStyle w:val="ListParagraph"/>
        <w:numPr>
          <w:ilvl w:val="0"/>
          <w:numId w:val="14"/>
        </w:numPr>
        <w:spacing w:line="240" w:lineRule="auto"/>
        <w:rPr>
          <w:rFonts w:ascii="Arial" w:eastAsia="Calibri" w:hAnsi="Arial" w:cs="Arial"/>
          <w:b/>
          <w:bCs/>
        </w:rPr>
      </w:pPr>
      <w:r w:rsidRPr="00AC325B">
        <w:rPr>
          <w:rFonts w:ascii="Arial" w:eastAsia="Calibri" w:hAnsi="Arial" w:cs="Arial"/>
          <w:b/>
          <w:bCs/>
        </w:rPr>
        <w:t xml:space="preserve">Volume I Technical Proposal Requirements: </w:t>
      </w:r>
      <w:r w:rsidRPr="00AC325B">
        <w:rPr>
          <w:rFonts w:ascii="Arial" w:eastAsia="Calibri" w:hAnsi="Arial" w:cs="Arial"/>
        </w:rPr>
        <w:t xml:space="preserve">The proposal shall address the following submission requirements for Factor 1 </w:t>
      </w:r>
      <w:r>
        <w:rPr>
          <w:rFonts w:ascii="Arial" w:eastAsia="Calibri" w:hAnsi="Arial" w:cs="Arial"/>
        </w:rPr>
        <w:t>Technical Capability</w:t>
      </w:r>
      <w:r w:rsidRPr="00AC325B">
        <w:rPr>
          <w:rFonts w:ascii="Arial" w:eastAsia="Calibri" w:hAnsi="Arial" w:cs="Arial"/>
        </w:rPr>
        <w:t>.</w:t>
      </w:r>
    </w:p>
    <w:p w14:paraId="54D065AD" w14:textId="77777777" w:rsidR="00396974" w:rsidRPr="004E3DB3" w:rsidRDefault="00396974" w:rsidP="00E218CD">
      <w:pPr>
        <w:ind w:left="1440"/>
        <w:rPr>
          <w:rFonts w:ascii="Arial" w:hAnsi="Arial" w:cs="Arial"/>
          <w:bCs/>
        </w:rPr>
      </w:pPr>
      <w:r w:rsidRPr="00D17D46">
        <w:rPr>
          <w:rFonts w:ascii="Arial" w:eastAsia="Calibri" w:hAnsi="Arial" w:cs="Arial"/>
          <w:b/>
          <w:bCs/>
        </w:rPr>
        <w:t xml:space="preserve">Factor </w:t>
      </w:r>
      <w:r>
        <w:rPr>
          <w:rFonts w:ascii="Arial" w:eastAsia="Calibri" w:hAnsi="Arial" w:cs="Arial"/>
          <w:b/>
          <w:bCs/>
        </w:rPr>
        <w:t>1</w:t>
      </w:r>
      <w:r w:rsidRPr="00D17D46">
        <w:rPr>
          <w:rFonts w:ascii="Arial" w:eastAsia="Calibri" w:hAnsi="Arial" w:cs="Arial"/>
          <w:b/>
          <w:bCs/>
        </w:rPr>
        <w:t xml:space="preserve"> </w:t>
      </w:r>
      <w:bookmarkStart w:id="38" w:name="_Hlk100752693"/>
      <w:r>
        <w:rPr>
          <w:rFonts w:ascii="Arial" w:eastAsia="Calibri" w:hAnsi="Arial" w:cs="Arial"/>
          <w:b/>
          <w:bCs/>
        </w:rPr>
        <w:t>Technical Capability</w:t>
      </w:r>
      <w:r w:rsidRPr="00D17D46">
        <w:rPr>
          <w:rFonts w:ascii="Arial" w:eastAsia="Times New Roman" w:hAnsi="Arial" w:cs="Arial"/>
          <w:bCs/>
          <w:color w:val="000000" w:themeColor="text1"/>
        </w:rPr>
        <w:t xml:space="preserve">: </w:t>
      </w:r>
      <w:bookmarkStart w:id="39" w:name="_Hlk168497131"/>
      <w:bookmarkStart w:id="40" w:name="_Hlk162524978"/>
      <w:r w:rsidRPr="004E3DB3">
        <w:rPr>
          <w:rFonts w:ascii="Arial" w:hAnsi="Arial" w:cs="Arial"/>
          <w:bCs/>
        </w:rPr>
        <w:t xml:space="preserve">Offeror shall provide no less than two (2) and no more than five (5) completed construction projects that best demonstrate their experience on relevant projects in size, scope, and complexity. For purposes of this evaluation, projects submitted </w:t>
      </w:r>
      <w:r>
        <w:rPr>
          <w:rFonts w:ascii="Arial" w:hAnsi="Arial" w:cs="Arial"/>
          <w:bCs/>
        </w:rPr>
        <w:t>by</w:t>
      </w:r>
      <w:r w:rsidRPr="004E3DB3">
        <w:rPr>
          <w:rFonts w:ascii="Arial" w:hAnsi="Arial" w:cs="Arial"/>
          <w:bCs/>
        </w:rPr>
        <w:t xml:space="preserve"> the Offeror shall be 100% completed within the past seven (7) years. Relevant scope and complexity are further defined as construction</w:t>
      </w:r>
      <w:r>
        <w:rPr>
          <w:rFonts w:ascii="Arial" w:hAnsi="Arial" w:cs="Arial"/>
          <w:bCs/>
        </w:rPr>
        <w:t xml:space="preserve"> with a minimum value of $7,000,000.00,</w:t>
      </w:r>
      <w:r w:rsidRPr="004E3DB3">
        <w:rPr>
          <w:rFonts w:ascii="Arial" w:hAnsi="Arial" w:cs="Arial"/>
          <w:bCs/>
        </w:rPr>
        <w:t xml:space="preserve"> in an </w:t>
      </w:r>
      <w:r>
        <w:rPr>
          <w:rFonts w:ascii="Arial" w:hAnsi="Arial" w:cs="Arial"/>
          <w:bCs/>
        </w:rPr>
        <w:t>occupied medical facility</w:t>
      </w:r>
      <w:r w:rsidRPr="004E3DB3">
        <w:rPr>
          <w:rFonts w:ascii="Arial" w:hAnsi="Arial" w:cs="Arial"/>
          <w:bCs/>
        </w:rPr>
        <w:t xml:space="preserve"> involving excavation, tying-in to existing structure, project phasing, inclement weather, and interruptions of facility utilities.  </w:t>
      </w:r>
    </w:p>
    <w:p w14:paraId="54D065AE"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 xml:space="preserve">Provide an example of previous performance as a contractor on at least one (1) construction project that executed specified phasing identified in a CD package. </w:t>
      </w:r>
    </w:p>
    <w:p w14:paraId="54D065AF"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Provide an example of previous performance as a contractor on at least one (1) construction project that required excavation in areas prone to inclement weather.</w:t>
      </w:r>
    </w:p>
    <w:p w14:paraId="54D065B0"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 xml:space="preserve">Provide an example of previous performance as a contractor on at least one (1) construction project that took place in an </w:t>
      </w:r>
      <w:r>
        <w:rPr>
          <w:rFonts w:ascii="Arial" w:hAnsi="Arial" w:cs="Arial"/>
          <w:bCs/>
        </w:rPr>
        <w:t>occupied medical facility</w:t>
      </w:r>
      <w:r w:rsidRPr="004E3DB3">
        <w:rPr>
          <w:rFonts w:ascii="Arial" w:hAnsi="Arial" w:cs="Arial"/>
          <w:bCs/>
        </w:rPr>
        <w:t xml:space="preserve"> and/or consistently required off-hours work.</w:t>
      </w:r>
    </w:p>
    <w:p w14:paraId="54D065B1" w14:textId="77777777" w:rsidR="00396974" w:rsidRDefault="00396974" w:rsidP="00EA1EEE">
      <w:pPr>
        <w:pStyle w:val="ListParagraph"/>
        <w:numPr>
          <w:ilvl w:val="0"/>
          <w:numId w:val="16"/>
        </w:numPr>
        <w:rPr>
          <w:rFonts w:ascii="Arial" w:hAnsi="Arial" w:cs="Arial"/>
          <w:bCs/>
        </w:rPr>
      </w:pPr>
      <w:r w:rsidRPr="004E3DB3">
        <w:rPr>
          <w:rFonts w:ascii="Arial" w:hAnsi="Arial" w:cs="Arial"/>
          <w:bCs/>
        </w:rPr>
        <w:t xml:space="preserve">Provide an example of a previous performance as a contractor on at least one (1) construction project that required interruptions of facility utilities and/or tying-in to existing structures. </w:t>
      </w:r>
    </w:p>
    <w:bookmarkEnd w:id="39"/>
    <w:p w14:paraId="54D065B2" w14:textId="77777777" w:rsidR="00396974" w:rsidRPr="00EA1EEE" w:rsidRDefault="00396974" w:rsidP="00381353">
      <w:pPr>
        <w:pStyle w:val="ListParagraph"/>
        <w:ind w:left="2160"/>
        <w:rPr>
          <w:rFonts w:ascii="Arial" w:hAnsi="Arial" w:cs="Arial"/>
          <w:bCs/>
        </w:rPr>
      </w:pPr>
    </w:p>
    <w:bookmarkEnd w:id="40"/>
    <w:bookmarkEnd w:id="38"/>
    <w:p w14:paraId="54D065B3" w14:textId="77777777" w:rsidR="00396974" w:rsidRPr="00A335AB" w:rsidRDefault="00396974" w:rsidP="004302D4">
      <w:pPr>
        <w:pStyle w:val="ListParagraph"/>
        <w:spacing w:line="240" w:lineRule="auto"/>
        <w:ind w:left="1440"/>
        <w:rPr>
          <w:rFonts w:ascii="Arial" w:eastAsia="Calibri" w:hAnsi="Arial" w:cs="Arial"/>
        </w:rPr>
      </w:pPr>
    </w:p>
    <w:p w14:paraId="54D065B4" w14:textId="77777777" w:rsidR="00396974" w:rsidRPr="005521DE" w:rsidRDefault="00396974" w:rsidP="00C37B71">
      <w:pPr>
        <w:numPr>
          <w:ilvl w:val="0"/>
          <w:numId w:val="17"/>
        </w:numPr>
        <w:tabs>
          <w:tab w:val="left" w:pos="720"/>
        </w:tabs>
        <w:suppressAutoHyphens/>
        <w:overflowPunct w:val="0"/>
        <w:autoSpaceDE w:val="0"/>
        <w:autoSpaceDN w:val="0"/>
        <w:adjustRightInd w:val="0"/>
        <w:spacing w:line="240" w:lineRule="auto"/>
        <w:textAlignment w:val="baseline"/>
        <w:rPr>
          <w:rFonts w:ascii="Arial" w:eastAsia="Times New Roman" w:hAnsi="Arial" w:cs="Arial"/>
          <w:b/>
          <w:bCs/>
        </w:rPr>
      </w:pPr>
      <w:bookmarkStart w:id="41" w:name="_Hlk146527731"/>
      <w:r w:rsidRPr="005521DE">
        <w:rPr>
          <w:rFonts w:ascii="Arial" w:eastAsia="Times New Roman" w:hAnsi="Arial" w:cs="Arial"/>
          <w:b/>
          <w:bCs/>
        </w:rPr>
        <w:t>Volume II – Price Proposal Requirements</w:t>
      </w:r>
    </w:p>
    <w:p w14:paraId="54D065B5" w14:textId="77777777" w:rsidR="00396974" w:rsidRDefault="00396974" w:rsidP="00C37B71">
      <w:pPr>
        <w:numPr>
          <w:ilvl w:val="1"/>
          <w:numId w:val="17"/>
        </w:numPr>
        <w:tabs>
          <w:tab w:val="left" w:pos="720"/>
        </w:tabs>
        <w:suppressAutoHyphens/>
        <w:overflowPunct w:val="0"/>
        <w:autoSpaceDE w:val="0"/>
        <w:autoSpaceDN w:val="0"/>
        <w:adjustRightInd w:val="0"/>
        <w:spacing w:line="240" w:lineRule="auto"/>
        <w:textAlignment w:val="baseline"/>
        <w:rPr>
          <w:rFonts w:ascii="Arial" w:eastAsia="Times New Roman" w:hAnsi="Arial" w:cs="Arial"/>
        </w:rPr>
      </w:pPr>
      <w:bookmarkStart w:id="42" w:name="_Hlk528826880"/>
      <w:bookmarkStart w:id="43" w:name="_Hlk162525075"/>
      <w:r w:rsidRPr="00743D4C">
        <w:rPr>
          <w:rFonts w:ascii="Arial" w:eastAsia="Times New Roman" w:hAnsi="Arial" w:cs="Arial"/>
        </w:rPr>
        <w:lastRenderedPageBreak/>
        <w:t xml:space="preserve">Carefully follow “Instructions, Conditions, and Notices to Offerors”.  </w:t>
      </w:r>
      <w:r w:rsidRPr="00743D4C">
        <w:rPr>
          <w:rFonts w:ascii="Arial" w:eastAsia="Times New Roman" w:hAnsi="Arial" w:cs="Arial"/>
          <w:b/>
        </w:rPr>
        <w:t xml:space="preserve">Standard form (SF) 1442 Solicitation Offer and Award </w:t>
      </w:r>
      <w:r w:rsidRPr="00743D4C">
        <w:rPr>
          <w:rFonts w:ascii="Arial" w:eastAsia="Times New Roman" w:hAnsi="Arial" w:cs="Arial"/>
          <w:u w:val="single"/>
        </w:rPr>
        <w:t xml:space="preserve">(Construction, Alteration, or Repair) and the Pricing Schedule located on </w:t>
      </w:r>
      <w:r w:rsidRPr="00743D4C">
        <w:rPr>
          <w:rFonts w:ascii="Arial" w:eastAsia="Times New Roman" w:hAnsi="Arial" w:cs="Arial"/>
          <w:b/>
          <w:color w:val="FF0000"/>
          <w:u w:val="single"/>
        </w:rPr>
        <w:t>PAGE 6</w:t>
      </w:r>
      <w:r w:rsidRPr="00743D4C">
        <w:rPr>
          <w:rFonts w:ascii="Arial" w:eastAsia="Times New Roman" w:hAnsi="Arial" w:cs="Arial"/>
        </w:rPr>
        <w:t xml:space="preserve"> when submitting price offers. </w:t>
      </w:r>
    </w:p>
    <w:p w14:paraId="54D065B6" w14:textId="77777777" w:rsidR="00396974" w:rsidRPr="00E218CD" w:rsidRDefault="00396974" w:rsidP="00E218CD">
      <w:pPr>
        <w:numPr>
          <w:ilvl w:val="1"/>
          <w:numId w:val="17"/>
        </w:numPr>
        <w:tabs>
          <w:tab w:val="left" w:pos="720"/>
        </w:tabs>
        <w:suppressAutoHyphens/>
        <w:overflowPunct w:val="0"/>
        <w:autoSpaceDE w:val="0"/>
        <w:autoSpaceDN w:val="0"/>
        <w:adjustRightInd w:val="0"/>
        <w:spacing w:line="240" w:lineRule="auto"/>
        <w:textAlignment w:val="baseline"/>
        <w:rPr>
          <w:rFonts w:ascii="Arial" w:eastAsia="Times New Roman" w:hAnsi="Arial" w:cs="Arial"/>
        </w:rPr>
      </w:pPr>
      <w:r w:rsidRPr="004E3DB3">
        <w:rPr>
          <w:rFonts w:ascii="Arial" w:eastAsia="Times New Roman" w:hAnsi="Arial" w:cs="Arial"/>
        </w:rPr>
        <w:t>In addition to the pricing schedule, Offerors shall submit a complete Breakdown of the Division Pricing for Line Items (0001). The Division Pricing will be used to determine price reasonableness.</w:t>
      </w:r>
      <w:r w:rsidRPr="004E3DB3">
        <w:rPr>
          <w:rFonts w:ascii="Arial" w:eastAsia="Calibri" w:hAnsi="Arial" w:cs="Arial"/>
        </w:rPr>
        <w:t xml:space="preserve"> The Government also reserves the right to use this Division Pricing breakdown as part of discussions during the competitive range, if they are required.</w:t>
      </w:r>
    </w:p>
    <w:bookmarkEnd w:id="42"/>
    <w:p w14:paraId="54D065B7" w14:textId="77777777" w:rsidR="00396974" w:rsidRPr="005521DE" w:rsidRDefault="00396974" w:rsidP="00C37B71">
      <w:pPr>
        <w:numPr>
          <w:ilvl w:val="1"/>
          <w:numId w:val="17"/>
        </w:numPr>
        <w:tabs>
          <w:tab w:val="left" w:pos="720"/>
        </w:tabs>
        <w:suppressAutoHyphens/>
        <w:overflowPunct w:val="0"/>
        <w:autoSpaceDE w:val="0"/>
        <w:autoSpaceDN w:val="0"/>
        <w:adjustRightInd w:val="0"/>
        <w:spacing w:line="240" w:lineRule="auto"/>
        <w:textAlignment w:val="baseline"/>
        <w:rPr>
          <w:rFonts w:ascii="Arial" w:eastAsia="Times New Roman" w:hAnsi="Arial" w:cs="Arial"/>
        </w:rPr>
      </w:pPr>
      <w:r w:rsidRPr="005521DE">
        <w:rPr>
          <w:rFonts w:ascii="Arial" w:eastAsia="Times New Roman" w:hAnsi="Arial" w:cs="Arial"/>
        </w:rPr>
        <w:t>The prices shall be Firm Fixed Price. The Offeror shall take care not to include remarks that take exception to the Government’s Specifications/Drawings or pricing requirements or otherwise preclude the Government from evaluating the offer, which will render the offer unacceptable.</w:t>
      </w:r>
    </w:p>
    <w:bookmarkEnd w:id="43"/>
    <w:p w14:paraId="54D065B8" w14:textId="77777777" w:rsidR="00396974" w:rsidRPr="00131F80" w:rsidRDefault="00396974" w:rsidP="00131F80">
      <w:pPr>
        <w:spacing w:line="240" w:lineRule="auto"/>
        <w:ind w:left="2340"/>
        <w:contextualSpacing/>
        <w:rPr>
          <w:rFonts w:ascii="Arial" w:eastAsia="Calibri" w:hAnsi="Arial" w:cs="Arial"/>
        </w:rPr>
      </w:pPr>
    </w:p>
    <w:p w14:paraId="54D065B9" w14:textId="77777777" w:rsidR="00396974" w:rsidRPr="003E2889" w:rsidRDefault="00396974" w:rsidP="00131F80">
      <w:pPr>
        <w:pStyle w:val="ListParagraph"/>
        <w:spacing w:line="240" w:lineRule="auto"/>
        <w:ind w:left="2340"/>
        <w:rPr>
          <w:rFonts w:ascii="Arial" w:eastAsia="Times New Roman" w:hAnsi="Arial" w:cs="Arial"/>
        </w:rPr>
      </w:pPr>
    </w:p>
    <w:p w14:paraId="54D065BA" w14:textId="77777777" w:rsidR="00396974" w:rsidRPr="00C37B71" w:rsidRDefault="00396974" w:rsidP="00C37B71">
      <w:pPr>
        <w:pStyle w:val="ListParagraph"/>
        <w:numPr>
          <w:ilvl w:val="0"/>
          <w:numId w:val="17"/>
        </w:numPr>
        <w:spacing w:line="240" w:lineRule="auto"/>
        <w:rPr>
          <w:rFonts w:ascii="Arial" w:eastAsia="Times New Roman" w:hAnsi="Arial" w:cs="Arial"/>
        </w:rPr>
      </w:pPr>
      <w:bookmarkStart w:id="44" w:name="_Hlk90961529"/>
      <w:bookmarkEnd w:id="41"/>
      <w:r w:rsidRPr="00C37B71">
        <w:rPr>
          <w:rFonts w:ascii="Arial" w:eastAsia="Times New Roman" w:hAnsi="Arial" w:cs="Arial"/>
          <w:b/>
          <w:bCs/>
        </w:rPr>
        <w:t>Evaluation Methodology</w:t>
      </w:r>
      <w:r w:rsidRPr="00C37B71">
        <w:rPr>
          <w:rFonts w:ascii="Arial" w:eastAsia="Times New Roman" w:hAnsi="Arial" w:cs="Arial"/>
        </w:rPr>
        <w:t xml:space="preserve">: </w:t>
      </w:r>
      <w:bookmarkStart w:id="45" w:name="_Hlk168497240"/>
      <w:r w:rsidRPr="00C37B71">
        <w:rPr>
          <w:rFonts w:ascii="Arial" w:eastAsia="Times New Roman" w:hAnsi="Arial" w:cs="Arial"/>
        </w:rPr>
        <w:t>All Offerors are advised that, in the interest of efficiency, the Government reserves the right to conduct the evaluation in the most effective manner. Specifically, the Government may first evaluate the total proposed price of all Offerors. The total proposed price includes the base and all additive line items. Thereafter, the Government will evaluate the technical proposal of the lowest priced Offeror only. If the lowest priced Offeror’s technical proposal is determined to be rated as Acceptable, the Government may make award to that Offeror without further evaluation of the remaining Offerors’ technical proposals, provided the price is determined to be fair and reasonable.</w:t>
      </w:r>
    </w:p>
    <w:p w14:paraId="54D065BB" w14:textId="77777777" w:rsidR="00396974" w:rsidRPr="003E2889" w:rsidRDefault="00396974" w:rsidP="003E2889">
      <w:pPr>
        <w:spacing w:line="240" w:lineRule="auto"/>
        <w:ind w:left="720"/>
        <w:contextualSpacing/>
        <w:rPr>
          <w:rFonts w:ascii="Arial" w:eastAsia="Times New Roman" w:hAnsi="Arial" w:cs="Arial"/>
        </w:rPr>
      </w:pPr>
    </w:p>
    <w:p w14:paraId="54D065BC" w14:textId="77777777" w:rsidR="00396974" w:rsidRPr="003E2889" w:rsidRDefault="00396974" w:rsidP="003E2889">
      <w:pPr>
        <w:spacing w:line="240" w:lineRule="auto"/>
        <w:ind w:left="720"/>
        <w:contextualSpacing/>
        <w:rPr>
          <w:rFonts w:ascii="Arial" w:eastAsia="Times New Roman" w:hAnsi="Arial" w:cs="Arial"/>
        </w:rPr>
      </w:pPr>
      <w:r w:rsidRPr="003E2889">
        <w:rPr>
          <w:rFonts w:ascii="Arial" w:eastAsia="Times New Roman" w:hAnsi="Arial" w:cs="Arial"/>
        </w:rPr>
        <w:t>If the lowest priced Offeror’s technical proposal is determined to be rated as Unacceptable, then the Government may evaluate the next lowest priced technical proposal, and so forth and so on, until the Government reaches the lowest priced technical proposal that is determined to be rated as acceptable, with fair and reasonable pricing. However, the Government reserves the right, in its sole discretion, to evaluate all Offerors’ technical proposals should it desire to conduct discussions, or otherwise determine it to be in the Government’s best interest.</w:t>
      </w:r>
    </w:p>
    <w:p w14:paraId="54D065BD" w14:textId="77777777" w:rsidR="00396974" w:rsidRPr="003E2889" w:rsidRDefault="00396974" w:rsidP="003E2889">
      <w:pPr>
        <w:spacing w:line="240" w:lineRule="auto"/>
        <w:ind w:left="720"/>
        <w:contextualSpacing/>
        <w:rPr>
          <w:rFonts w:ascii="Arial" w:eastAsia="Times New Roman" w:hAnsi="Arial" w:cs="Arial"/>
        </w:rPr>
      </w:pPr>
    </w:p>
    <w:p w14:paraId="54D065BE" w14:textId="77777777" w:rsidR="00396974" w:rsidRPr="003E2889" w:rsidRDefault="00396974" w:rsidP="003E2889">
      <w:pPr>
        <w:spacing w:line="240" w:lineRule="auto"/>
        <w:ind w:left="720"/>
        <w:contextualSpacing/>
        <w:rPr>
          <w:rFonts w:ascii="Arial" w:eastAsia="Times New Roman" w:hAnsi="Arial" w:cs="Arial"/>
        </w:rPr>
      </w:pPr>
      <w:r w:rsidRPr="003E2889">
        <w:rPr>
          <w:rFonts w:ascii="Arial" w:eastAsia="Times New Roman" w:hAnsi="Arial" w:cs="Arial"/>
        </w:rPr>
        <w:t xml:space="preserve">To received consideration for award, a rating of </w:t>
      </w:r>
      <w:r w:rsidRPr="003E2889">
        <w:rPr>
          <w:rFonts w:ascii="Arial" w:eastAsia="Times New Roman" w:hAnsi="Arial" w:cs="Arial"/>
          <w:b/>
          <w:bCs/>
        </w:rPr>
        <w:t>ACCEPTABLE</w:t>
      </w:r>
      <w:r w:rsidRPr="003E2889">
        <w:rPr>
          <w:rFonts w:ascii="Arial" w:eastAsia="Times New Roman" w:hAnsi="Arial" w:cs="Arial"/>
        </w:rPr>
        <w:t xml:space="preserve"> must be achieved for Factor 1</w:t>
      </w:r>
      <w:r>
        <w:rPr>
          <w:rFonts w:ascii="Arial" w:eastAsia="Times New Roman" w:hAnsi="Arial" w:cs="Arial"/>
        </w:rPr>
        <w:t xml:space="preserve"> Technical Capability</w:t>
      </w:r>
      <w:r w:rsidRPr="003E2889">
        <w:rPr>
          <w:rFonts w:ascii="Arial" w:eastAsia="Times New Roman" w:hAnsi="Arial" w:cs="Arial"/>
        </w:rPr>
        <w:t xml:space="preserve">. </w:t>
      </w:r>
    </w:p>
    <w:p w14:paraId="54D065BF" w14:textId="77777777" w:rsidR="00396974" w:rsidRPr="003E2889" w:rsidRDefault="00396974" w:rsidP="003E2889">
      <w:pPr>
        <w:spacing w:line="240" w:lineRule="auto"/>
        <w:ind w:left="720"/>
        <w:contextualSpacing/>
        <w:rPr>
          <w:rFonts w:ascii="Arial" w:eastAsia="Times New Roman" w:hAnsi="Arial" w:cs="Arial"/>
        </w:rPr>
      </w:pPr>
    </w:p>
    <w:p w14:paraId="54D065C0" w14:textId="77777777" w:rsidR="00396974" w:rsidRPr="003E2889" w:rsidRDefault="00396974" w:rsidP="003E2889">
      <w:pPr>
        <w:spacing w:line="240" w:lineRule="auto"/>
        <w:ind w:left="720"/>
        <w:contextualSpacing/>
        <w:rPr>
          <w:rFonts w:ascii="Arial" w:eastAsia="Times New Roman" w:hAnsi="Arial" w:cs="Arial"/>
        </w:rPr>
      </w:pPr>
      <w:r w:rsidRPr="003E2889">
        <w:rPr>
          <w:rFonts w:ascii="Arial" w:eastAsia="Times New Roman" w:hAnsi="Arial" w:cs="Arial"/>
          <w:b/>
          <w:bCs/>
        </w:rPr>
        <w:t>ACCEPTABLE</w:t>
      </w:r>
      <w:r w:rsidRPr="003E2889">
        <w:rPr>
          <w:rFonts w:ascii="Arial" w:eastAsia="Times New Roman" w:hAnsi="Arial" w:cs="Arial"/>
        </w:rPr>
        <w:t xml:space="preserve"> is defined as the Offeror demonstrated the ability to meet all of the Government’s minimum requirements as identified in the solicitation. </w:t>
      </w:r>
    </w:p>
    <w:p w14:paraId="54D065C1" w14:textId="77777777" w:rsidR="00396974" w:rsidRPr="003E2889" w:rsidRDefault="00396974" w:rsidP="003E2889">
      <w:pPr>
        <w:spacing w:line="240" w:lineRule="auto"/>
        <w:ind w:left="720"/>
        <w:contextualSpacing/>
        <w:rPr>
          <w:rFonts w:ascii="Arial" w:eastAsia="Calibri" w:hAnsi="Arial" w:cs="Arial"/>
        </w:rPr>
      </w:pPr>
    </w:p>
    <w:p w14:paraId="54D065C2" w14:textId="77777777" w:rsidR="00396974" w:rsidRPr="003E2889" w:rsidRDefault="00396974" w:rsidP="003E2889">
      <w:pPr>
        <w:spacing w:line="240" w:lineRule="auto"/>
        <w:ind w:left="720"/>
        <w:contextualSpacing/>
        <w:rPr>
          <w:rFonts w:ascii="Arial" w:eastAsia="Calibri" w:hAnsi="Arial" w:cs="Arial"/>
        </w:rPr>
      </w:pPr>
      <w:r w:rsidRPr="003E2889">
        <w:rPr>
          <w:rFonts w:ascii="Arial" w:eastAsia="Times New Roman" w:hAnsi="Arial" w:cs="Arial"/>
          <w:b/>
          <w:bCs/>
        </w:rPr>
        <w:t xml:space="preserve">UNACCEPTABLE </w:t>
      </w:r>
      <w:r w:rsidRPr="003E2889">
        <w:rPr>
          <w:rFonts w:ascii="Arial" w:eastAsia="Times New Roman" w:hAnsi="Arial" w:cs="Arial"/>
        </w:rPr>
        <w:t>is defined as the Offeror failed to demonstrate the ability to meet all of the Government’s minimum requirements as identified in the solicitation.</w:t>
      </w:r>
      <w:r>
        <w:rPr>
          <w:rFonts w:ascii="Arial" w:eastAsia="Times New Roman" w:hAnsi="Arial" w:cs="Arial"/>
        </w:rPr>
        <w:t xml:space="preserve"> Proposal is not awardable. </w:t>
      </w:r>
    </w:p>
    <w:p w14:paraId="54D065C3" w14:textId="77777777" w:rsidR="00396974" w:rsidRPr="003E2889" w:rsidRDefault="00396974" w:rsidP="00131F80">
      <w:pPr>
        <w:spacing w:line="240" w:lineRule="auto"/>
        <w:ind w:left="360"/>
        <w:contextualSpacing/>
        <w:rPr>
          <w:rFonts w:ascii="Arial" w:eastAsia="Calibri" w:hAnsi="Arial" w:cs="Arial"/>
        </w:rPr>
      </w:pPr>
    </w:p>
    <w:p w14:paraId="54D065C4" w14:textId="77777777" w:rsidR="00396974" w:rsidRPr="004E3DB3" w:rsidRDefault="00396974" w:rsidP="00E218CD">
      <w:pPr>
        <w:tabs>
          <w:tab w:val="left" w:pos="1080"/>
        </w:tabs>
        <w:suppressAutoHyphens/>
        <w:overflowPunct w:val="0"/>
        <w:autoSpaceDE w:val="0"/>
        <w:autoSpaceDN w:val="0"/>
        <w:adjustRightInd w:val="0"/>
        <w:spacing w:line="240" w:lineRule="auto"/>
        <w:ind w:left="1440"/>
        <w:textAlignment w:val="baseline"/>
        <w:rPr>
          <w:rFonts w:ascii="Arial" w:eastAsia="Times New Roman" w:hAnsi="Arial" w:cs="Arial"/>
          <w:bCs/>
        </w:rPr>
      </w:pPr>
      <w:r w:rsidRPr="003E2889">
        <w:rPr>
          <w:rFonts w:ascii="Arial" w:eastAsia="Times New Roman" w:hAnsi="Arial" w:cs="Arial"/>
          <w:b/>
        </w:rPr>
        <w:t xml:space="preserve">Factor 1, </w:t>
      </w:r>
      <w:bookmarkStart w:id="46" w:name="_Hlk160091546"/>
      <w:r>
        <w:rPr>
          <w:rFonts w:ascii="Arial" w:eastAsia="Times New Roman" w:hAnsi="Arial" w:cs="Arial"/>
          <w:b/>
        </w:rPr>
        <w:t xml:space="preserve">Technical Capability: </w:t>
      </w:r>
      <w:bookmarkEnd w:id="46"/>
      <w:r w:rsidRPr="004E3DB3">
        <w:rPr>
          <w:rFonts w:ascii="Arial" w:eastAsia="Times New Roman" w:hAnsi="Arial" w:cs="Arial"/>
          <w:bCs/>
        </w:rPr>
        <w:t>The minimum requirements for an Acceptable Rating are as follows:</w:t>
      </w:r>
    </w:p>
    <w:p w14:paraId="54D065C5"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 xml:space="preserve">Acceptability is determined when the offeror has previously performed as a </w:t>
      </w:r>
      <w:r>
        <w:rPr>
          <w:rFonts w:ascii="Arial" w:hAnsi="Arial" w:cs="Arial"/>
          <w:bCs/>
        </w:rPr>
        <w:t>contractor</w:t>
      </w:r>
      <w:r w:rsidRPr="004E3DB3">
        <w:rPr>
          <w:rFonts w:ascii="Arial" w:hAnsi="Arial" w:cs="Arial"/>
          <w:bCs/>
        </w:rPr>
        <w:t xml:space="preserve"> on at least two (2) </w:t>
      </w:r>
      <w:r>
        <w:rPr>
          <w:rFonts w:ascii="Arial" w:hAnsi="Arial" w:cs="Arial"/>
          <w:bCs/>
        </w:rPr>
        <w:t xml:space="preserve">but no more than five (5) </w:t>
      </w:r>
      <w:r w:rsidRPr="004E3DB3">
        <w:rPr>
          <w:rFonts w:ascii="Arial" w:hAnsi="Arial" w:cs="Arial"/>
          <w:bCs/>
        </w:rPr>
        <w:t>construction projects that are</w:t>
      </w:r>
      <w:r>
        <w:rPr>
          <w:rFonts w:ascii="Arial" w:hAnsi="Arial" w:cs="Arial"/>
          <w:bCs/>
        </w:rPr>
        <w:t xml:space="preserve"> each</w:t>
      </w:r>
      <w:r w:rsidRPr="004E3DB3">
        <w:rPr>
          <w:rFonts w:ascii="Arial" w:hAnsi="Arial" w:cs="Arial"/>
          <w:bCs/>
        </w:rPr>
        <w:t xml:space="preserve"> at least $7M in value, performed in an </w:t>
      </w:r>
      <w:r>
        <w:rPr>
          <w:rFonts w:ascii="Arial" w:hAnsi="Arial" w:cs="Arial"/>
          <w:bCs/>
        </w:rPr>
        <w:t>occupied medical facility</w:t>
      </w:r>
      <w:r w:rsidRPr="004E3DB3">
        <w:rPr>
          <w:rFonts w:ascii="Arial" w:hAnsi="Arial" w:cs="Arial"/>
          <w:bCs/>
        </w:rPr>
        <w:t>.</w:t>
      </w:r>
    </w:p>
    <w:p w14:paraId="54D065C6"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lastRenderedPageBreak/>
        <w:t xml:space="preserve">Acceptability is determined when the offeror has previously performed as a </w:t>
      </w:r>
      <w:r>
        <w:rPr>
          <w:rFonts w:ascii="Arial" w:hAnsi="Arial" w:cs="Arial"/>
          <w:bCs/>
        </w:rPr>
        <w:t>contractor</w:t>
      </w:r>
      <w:r w:rsidRPr="004E3DB3">
        <w:rPr>
          <w:rFonts w:ascii="Arial" w:hAnsi="Arial" w:cs="Arial"/>
          <w:bCs/>
        </w:rPr>
        <w:t xml:space="preserve"> on at least one (1) construction project that executed specified phasing identified in a CD package. </w:t>
      </w:r>
    </w:p>
    <w:p w14:paraId="54D065C7"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 xml:space="preserve">Acceptability is determined when the offeror has previously performed as a </w:t>
      </w:r>
      <w:r>
        <w:rPr>
          <w:rFonts w:ascii="Arial" w:hAnsi="Arial" w:cs="Arial"/>
          <w:bCs/>
        </w:rPr>
        <w:t>contractor</w:t>
      </w:r>
      <w:r w:rsidRPr="004E3DB3">
        <w:rPr>
          <w:rFonts w:ascii="Arial" w:hAnsi="Arial" w:cs="Arial"/>
          <w:bCs/>
        </w:rPr>
        <w:t xml:space="preserve"> on at least one (1) construction project that required excavation in areas prone to inclement weather.</w:t>
      </w:r>
    </w:p>
    <w:p w14:paraId="54D065C8" w14:textId="77777777" w:rsidR="00396974" w:rsidRPr="004E3DB3" w:rsidRDefault="00396974" w:rsidP="00E218CD">
      <w:pPr>
        <w:pStyle w:val="ListParagraph"/>
        <w:numPr>
          <w:ilvl w:val="0"/>
          <w:numId w:val="16"/>
        </w:numPr>
        <w:rPr>
          <w:rFonts w:ascii="Arial" w:hAnsi="Arial" w:cs="Arial"/>
          <w:bCs/>
        </w:rPr>
      </w:pPr>
      <w:r w:rsidRPr="004E3DB3">
        <w:rPr>
          <w:rFonts w:ascii="Arial" w:hAnsi="Arial" w:cs="Arial"/>
          <w:bCs/>
        </w:rPr>
        <w:t xml:space="preserve">Acceptability is determined when the offeror has previously performed as a </w:t>
      </w:r>
      <w:r>
        <w:rPr>
          <w:rFonts w:ascii="Arial" w:hAnsi="Arial" w:cs="Arial"/>
          <w:bCs/>
        </w:rPr>
        <w:t>contractor</w:t>
      </w:r>
      <w:r w:rsidRPr="004E3DB3">
        <w:rPr>
          <w:rFonts w:ascii="Arial" w:hAnsi="Arial" w:cs="Arial"/>
          <w:bCs/>
        </w:rPr>
        <w:t xml:space="preserve"> on at least one (1) construction project that took place in an </w:t>
      </w:r>
      <w:r>
        <w:rPr>
          <w:rFonts w:ascii="Arial" w:hAnsi="Arial" w:cs="Arial"/>
          <w:bCs/>
        </w:rPr>
        <w:t>occupied medical facility</w:t>
      </w:r>
      <w:r w:rsidRPr="004E3DB3">
        <w:rPr>
          <w:rFonts w:ascii="Arial" w:hAnsi="Arial" w:cs="Arial"/>
          <w:bCs/>
        </w:rPr>
        <w:t xml:space="preserve"> and/or consistently required off-hours work.</w:t>
      </w:r>
    </w:p>
    <w:p w14:paraId="54D065C9" w14:textId="77777777" w:rsidR="00396974" w:rsidRPr="00E218CD" w:rsidRDefault="00396974" w:rsidP="00E218CD">
      <w:pPr>
        <w:pStyle w:val="ListParagraph"/>
        <w:numPr>
          <w:ilvl w:val="0"/>
          <w:numId w:val="16"/>
        </w:numPr>
        <w:rPr>
          <w:rFonts w:ascii="Arial" w:hAnsi="Arial" w:cs="Arial"/>
          <w:bCs/>
        </w:rPr>
      </w:pPr>
      <w:r w:rsidRPr="004E3DB3">
        <w:rPr>
          <w:rFonts w:ascii="Arial" w:hAnsi="Arial" w:cs="Arial"/>
          <w:bCs/>
        </w:rPr>
        <w:t xml:space="preserve">Acceptability is determined when the offeror has previously performed as a </w:t>
      </w:r>
      <w:r>
        <w:rPr>
          <w:rFonts w:ascii="Arial" w:hAnsi="Arial" w:cs="Arial"/>
          <w:bCs/>
        </w:rPr>
        <w:t>contractor</w:t>
      </w:r>
      <w:r w:rsidRPr="004E3DB3">
        <w:rPr>
          <w:rFonts w:ascii="Arial" w:hAnsi="Arial" w:cs="Arial"/>
          <w:bCs/>
        </w:rPr>
        <w:t xml:space="preserve"> on at least one (1) construction project that required interruptions of facility utilities and/or tying-in to existing structures. </w:t>
      </w:r>
      <w:r w:rsidRPr="00E218CD">
        <w:rPr>
          <w:rFonts w:ascii="Arial" w:eastAsia="Times New Roman" w:hAnsi="Arial" w:cs="Arial"/>
          <w:bCs/>
        </w:rPr>
        <w:br/>
      </w:r>
    </w:p>
    <w:p w14:paraId="54D065CA" w14:textId="77777777" w:rsidR="00396974" w:rsidRPr="004E3DB3" w:rsidRDefault="00396974" w:rsidP="00E218CD">
      <w:pPr>
        <w:tabs>
          <w:tab w:val="left" w:pos="1080"/>
        </w:tabs>
        <w:suppressAutoHyphens/>
        <w:overflowPunct w:val="0"/>
        <w:autoSpaceDE w:val="0"/>
        <w:autoSpaceDN w:val="0"/>
        <w:adjustRightInd w:val="0"/>
        <w:spacing w:line="240" w:lineRule="auto"/>
        <w:ind w:left="1440"/>
        <w:textAlignment w:val="baseline"/>
        <w:rPr>
          <w:rFonts w:ascii="Arial" w:eastAsia="Times New Roman" w:hAnsi="Arial" w:cs="Arial"/>
          <w:bCs/>
        </w:rPr>
      </w:pPr>
      <w:r w:rsidRPr="003E2889">
        <w:rPr>
          <w:rFonts w:ascii="Arial" w:eastAsia="Times New Roman" w:hAnsi="Arial" w:cs="Arial"/>
          <w:b/>
        </w:rPr>
        <w:t xml:space="preserve">Factor </w:t>
      </w:r>
      <w:r>
        <w:rPr>
          <w:rFonts w:ascii="Arial" w:eastAsia="Times New Roman" w:hAnsi="Arial" w:cs="Arial"/>
          <w:b/>
        </w:rPr>
        <w:t>2,</w:t>
      </w:r>
      <w:r w:rsidRPr="003E2889">
        <w:rPr>
          <w:rFonts w:ascii="Arial" w:eastAsia="Times New Roman" w:hAnsi="Arial" w:cs="Arial"/>
          <w:b/>
        </w:rPr>
        <w:t xml:space="preserve"> Price</w:t>
      </w:r>
      <w:r w:rsidRPr="003E2889">
        <w:rPr>
          <w:rFonts w:ascii="Arial" w:eastAsia="Times New Roman" w:hAnsi="Arial" w:cs="Arial"/>
          <w:bCs/>
        </w:rPr>
        <w:t xml:space="preserve">: </w:t>
      </w:r>
      <w:bookmarkStart w:id="47" w:name="_Hlk162525134"/>
      <w:r>
        <w:rPr>
          <w:rFonts w:ascii="Arial" w:eastAsia="Times New Roman" w:hAnsi="Arial" w:cs="Arial"/>
          <w:bCs/>
        </w:rPr>
        <w:t>Additive</w:t>
      </w:r>
      <w:r w:rsidRPr="004E3DB3">
        <w:rPr>
          <w:rFonts w:ascii="Arial" w:eastAsia="Times New Roman" w:hAnsi="Arial" w:cs="Arial"/>
          <w:bCs/>
        </w:rPr>
        <w:t xml:space="preserve"> line items in the price schedule shall be evaluated to determine the lowest priced offeror and the items to be awarded. The evaluation shall be made as follows:</w:t>
      </w:r>
    </w:p>
    <w:p w14:paraId="54D065CB" w14:textId="77777777" w:rsidR="00396974" w:rsidRPr="004E3DB3" w:rsidRDefault="00396974" w:rsidP="00E218CD">
      <w:pPr>
        <w:tabs>
          <w:tab w:val="left" w:pos="1080"/>
        </w:tabs>
        <w:suppressAutoHyphens/>
        <w:overflowPunct w:val="0"/>
        <w:autoSpaceDE w:val="0"/>
        <w:autoSpaceDN w:val="0"/>
        <w:adjustRightInd w:val="0"/>
        <w:spacing w:line="240" w:lineRule="auto"/>
        <w:ind w:left="1440"/>
        <w:textAlignment w:val="baseline"/>
        <w:rPr>
          <w:rFonts w:ascii="Arial" w:eastAsia="Times New Roman" w:hAnsi="Arial" w:cs="Arial"/>
          <w:bCs/>
        </w:rPr>
      </w:pPr>
    </w:p>
    <w:p w14:paraId="54D065CC" w14:textId="77777777" w:rsidR="00396974" w:rsidRPr="004E3DB3" w:rsidRDefault="00396974" w:rsidP="00E218CD">
      <w:pPr>
        <w:pStyle w:val="ListParagraph"/>
        <w:numPr>
          <w:ilvl w:val="1"/>
          <w:numId w:val="18"/>
        </w:num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r w:rsidRPr="004E3DB3">
        <w:rPr>
          <w:rFonts w:ascii="Arial" w:eastAsia="Times New Roman" w:hAnsi="Arial" w:cs="Arial"/>
          <w:bCs/>
        </w:rPr>
        <w:t>The Government will determine the amount of funds available for the project.</w:t>
      </w:r>
    </w:p>
    <w:p w14:paraId="54D065CD" w14:textId="77777777" w:rsidR="00396974" w:rsidRPr="004E3DB3" w:rsidRDefault="00396974" w:rsidP="00E218CD">
      <w:pPr>
        <w:pStyle w:val="ListParagraph"/>
        <w:numPr>
          <w:ilvl w:val="1"/>
          <w:numId w:val="18"/>
        </w:num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r w:rsidRPr="004E3DB3">
        <w:rPr>
          <w:rFonts w:ascii="Arial" w:eastAsia="Times New Roman" w:hAnsi="Arial" w:cs="Arial"/>
          <w:bCs/>
        </w:rPr>
        <w:t>The lowest price shall be the offeror that:</w:t>
      </w:r>
    </w:p>
    <w:p w14:paraId="54D065CE" w14:textId="77777777" w:rsidR="00396974" w:rsidRPr="004E3DB3" w:rsidRDefault="00396974" w:rsidP="00E218CD">
      <w:pPr>
        <w:pStyle w:val="ListParagraph"/>
        <w:numPr>
          <w:ilvl w:val="2"/>
          <w:numId w:val="18"/>
        </w:num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r w:rsidRPr="004E3DB3">
        <w:rPr>
          <w:rFonts w:ascii="Arial" w:eastAsia="Times New Roman" w:hAnsi="Arial" w:cs="Arial"/>
          <w:bCs/>
        </w:rPr>
        <w:t>Is otherwise eligible for award; and</w:t>
      </w:r>
    </w:p>
    <w:p w14:paraId="54D065CF" w14:textId="77777777" w:rsidR="00396974" w:rsidRPr="004E3DB3" w:rsidRDefault="00396974" w:rsidP="00E218CD">
      <w:pPr>
        <w:pStyle w:val="ListParagraph"/>
        <w:numPr>
          <w:ilvl w:val="2"/>
          <w:numId w:val="18"/>
        </w:num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r w:rsidRPr="00DE71BE">
        <w:rPr>
          <w:rFonts w:ascii="Arial" w:eastAsia="Times New Roman" w:hAnsi="Arial" w:cs="Arial"/>
          <w:bCs/>
        </w:rPr>
        <w:t>Offers the lowest aggregate amount for the base line item, plus (in the order stated in the price schedule) those additive line items that provide the most features within the funds determined available. This amount will be the total evaluated price</w:t>
      </w:r>
      <w:r w:rsidRPr="004E3DB3">
        <w:rPr>
          <w:rFonts w:ascii="Arial" w:eastAsia="Times New Roman" w:hAnsi="Arial" w:cs="Arial"/>
          <w:bCs/>
        </w:rPr>
        <w:t>.</w:t>
      </w:r>
    </w:p>
    <w:p w14:paraId="54D065D0" w14:textId="77777777" w:rsidR="00396974" w:rsidRPr="004E3DB3" w:rsidRDefault="00396974" w:rsidP="00E218CD">
      <w:pPr>
        <w:pStyle w:val="ListParagraph"/>
        <w:numPr>
          <w:ilvl w:val="1"/>
          <w:numId w:val="18"/>
        </w:num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r w:rsidRPr="004E3DB3">
        <w:rPr>
          <w:rFonts w:ascii="Arial" w:eastAsia="Times New Roman" w:hAnsi="Arial" w:cs="Arial"/>
          <w:bCs/>
        </w:rPr>
        <w:t xml:space="preserve">All offers shall be evaluated on the basis of the same </w:t>
      </w:r>
      <w:r>
        <w:rPr>
          <w:rFonts w:ascii="Arial" w:eastAsia="Times New Roman" w:hAnsi="Arial" w:cs="Arial"/>
          <w:bCs/>
        </w:rPr>
        <w:t>additive</w:t>
      </w:r>
      <w:r w:rsidRPr="004E3DB3">
        <w:rPr>
          <w:rFonts w:ascii="Arial" w:eastAsia="Times New Roman" w:hAnsi="Arial" w:cs="Arial"/>
          <w:bCs/>
        </w:rPr>
        <w:t xml:space="preserve"> line items</w:t>
      </w:r>
    </w:p>
    <w:bookmarkEnd w:id="47"/>
    <w:p w14:paraId="54D065D1" w14:textId="77777777" w:rsidR="00396974" w:rsidRPr="00E218CD" w:rsidRDefault="00396974" w:rsidP="00E218CD">
      <w:pPr>
        <w:tabs>
          <w:tab w:val="left" w:pos="1080"/>
        </w:tabs>
        <w:suppressAutoHyphens/>
        <w:overflowPunct w:val="0"/>
        <w:autoSpaceDE w:val="0"/>
        <w:autoSpaceDN w:val="0"/>
        <w:adjustRightInd w:val="0"/>
        <w:spacing w:line="240" w:lineRule="auto"/>
        <w:textAlignment w:val="baseline"/>
        <w:rPr>
          <w:rFonts w:ascii="Arial" w:eastAsia="Times New Roman" w:hAnsi="Arial" w:cs="Arial"/>
          <w:bCs/>
        </w:rPr>
      </w:pPr>
    </w:p>
    <w:p w14:paraId="54D065D2" w14:textId="77777777" w:rsidR="00396974" w:rsidRDefault="00396974" w:rsidP="00E218CD">
      <w:pPr>
        <w:tabs>
          <w:tab w:val="left" w:pos="1080"/>
        </w:tabs>
        <w:suppressAutoHyphens/>
        <w:overflowPunct w:val="0"/>
        <w:autoSpaceDE w:val="0"/>
        <w:autoSpaceDN w:val="0"/>
        <w:adjustRightInd w:val="0"/>
        <w:spacing w:line="240" w:lineRule="auto"/>
        <w:ind w:left="720"/>
        <w:textAlignment w:val="baseline"/>
        <w:rPr>
          <w:rFonts w:ascii="Arial" w:eastAsia="Times New Roman" w:hAnsi="Arial" w:cs="Arial"/>
          <w:bCs/>
        </w:rPr>
      </w:pPr>
      <w:r w:rsidRPr="004E3DB3">
        <w:rPr>
          <w:rFonts w:ascii="Arial" w:eastAsia="Times New Roman" w:hAnsi="Arial" w:cs="Arial"/>
          <w:b/>
        </w:rPr>
        <w:t>Note:</w:t>
      </w:r>
      <w:r w:rsidRPr="004E3DB3">
        <w:rPr>
          <w:rFonts w:ascii="Arial" w:eastAsia="Times New Roman" w:hAnsi="Arial" w:cs="Arial"/>
          <w:bCs/>
        </w:rPr>
        <w:t xml:space="preserve"> If none of the offerors are within the available funding limitation or is otherwise determined to be other than fair and reasonable, the VA reserves the right to enter into discussions with those offerors who are determined to be within the competitive range, if a competitive range is determined to be in the interest of the VA.</w:t>
      </w:r>
    </w:p>
    <w:p w14:paraId="54D065D3" w14:textId="77777777" w:rsidR="00396974" w:rsidRDefault="00396974" w:rsidP="003E2889">
      <w:pPr>
        <w:tabs>
          <w:tab w:val="left" w:pos="1080"/>
        </w:tabs>
        <w:suppressAutoHyphens/>
        <w:overflowPunct w:val="0"/>
        <w:autoSpaceDE w:val="0"/>
        <w:autoSpaceDN w:val="0"/>
        <w:adjustRightInd w:val="0"/>
        <w:spacing w:line="240" w:lineRule="auto"/>
        <w:ind w:left="720"/>
        <w:textAlignment w:val="baseline"/>
        <w:rPr>
          <w:rFonts w:ascii="Arial" w:eastAsia="Times New Roman" w:hAnsi="Arial" w:cs="Arial"/>
          <w:bCs/>
        </w:rPr>
      </w:pPr>
    </w:p>
    <w:p w14:paraId="54D065D4" w14:textId="77777777" w:rsidR="00396974" w:rsidRPr="003E2889" w:rsidRDefault="00396974" w:rsidP="003E2889">
      <w:pPr>
        <w:tabs>
          <w:tab w:val="left" w:pos="1080"/>
        </w:tabs>
        <w:suppressAutoHyphens/>
        <w:overflowPunct w:val="0"/>
        <w:autoSpaceDE w:val="0"/>
        <w:autoSpaceDN w:val="0"/>
        <w:adjustRightInd w:val="0"/>
        <w:spacing w:line="240" w:lineRule="auto"/>
        <w:ind w:left="720"/>
        <w:textAlignment w:val="baseline"/>
        <w:rPr>
          <w:rFonts w:ascii="Arial" w:eastAsia="Times New Roman" w:hAnsi="Arial" w:cs="Arial"/>
          <w:bCs/>
        </w:rPr>
      </w:pPr>
      <w:r w:rsidRPr="003E2889">
        <w:rPr>
          <w:rFonts w:ascii="Arial" w:eastAsia="Times New Roman" w:hAnsi="Arial" w:cs="Arial"/>
          <w:bCs/>
        </w:rPr>
        <w:t>If the Offeror communicates in its proposal any qualifications, exceptions, exclusions, or conditions to the proposed prices in the Offerors proposal documents, the Contracting Officer may reject the proposal and exclude the Offeror from further discussions.</w:t>
      </w:r>
    </w:p>
    <w:bookmarkEnd w:id="45"/>
    <w:p w14:paraId="54D065D5" w14:textId="77777777" w:rsidR="00396974" w:rsidRPr="00131F80" w:rsidRDefault="00396974" w:rsidP="00131F80">
      <w:pPr>
        <w:pStyle w:val="ListParagraph"/>
        <w:tabs>
          <w:tab w:val="left" w:pos="1080"/>
        </w:tabs>
        <w:suppressAutoHyphens/>
        <w:overflowPunct w:val="0"/>
        <w:autoSpaceDE w:val="0"/>
        <w:autoSpaceDN w:val="0"/>
        <w:adjustRightInd w:val="0"/>
        <w:spacing w:line="240" w:lineRule="auto"/>
        <w:ind w:left="1800"/>
        <w:textAlignment w:val="baseline"/>
        <w:rPr>
          <w:rFonts w:ascii="Arial" w:eastAsia="Times New Roman" w:hAnsi="Arial" w:cs="Arial"/>
          <w:bCs/>
          <w:color w:val="FF0000"/>
        </w:rPr>
      </w:pPr>
    </w:p>
    <w:p w14:paraId="54D065D6" w14:textId="77777777" w:rsidR="00396974" w:rsidRPr="008B72CF" w:rsidRDefault="00396974" w:rsidP="00FC7FCE">
      <w:pPr>
        <w:pStyle w:val="Heading2"/>
        <w:rPr>
          <w:rFonts w:ascii="Arial" w:eastAsia="Times New Roman" w:hAnsi="Arial" w:cs="Arial"/>
        </w:rPr>
      </w:pPr>
      <w:bookmarkStart w:id="48" w:name="_Toc256000027"/>
      <w:bookmarkEnd w:id="44"/>
      <w:r>
        <w:t>2.9</w:t>
      </w:r>
      <w:r w:rsidRPr="008B72CF">
        <w:rPr>
          <w:rFonts w:ascii="Arial" w:eastAsia="Times New Roman" w:hAnsi="Arial" w:cs="Arial"/>
          <w:color w:val="00B050"/>
        </w:rPr>
        <w:t xml:space="preserve"> </w:t>
      </w:r>
      <w:r w:rsidRPr="008B72CF">
        <w:rPr>
          <w:rFonts w:ascii="Arial" w:eastAsia="Times New Roman" w:hAnsi="Arial" w:cs="Arial"/>
        </w:rPr>
        <w:t>DETERMINATION OF RESPONSIBILITY</w:t>
      </w:r>
      <w:bookmarkEnd w:id="48"/>
    </w:p>
    <w:p w14:paraId="54D065D7"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 xml:space="preserve">A Determination of Responsibility will be conducted for the apparent </w:t>
      </w:r>
      <w:r>
        <w:rPr>
          <w:rFonts w:ascii="Arial" w:eastAsia="Times New Roman" w:hAnsi="Arial" w:cs="Arial"/>
        </w:rPr>
        <w:t>successful offeror</w:t>
      </w:r>
      <w:r w:rsidRPr="008B72CF">
        <w:rPr>
          <w:rFonts w:ascii="Arial" w:eastAsia="Times New Roman" w:hAnsi="Arial" w:cs="Arial"/>
        </w:rPr>
        <w:t xml:space="preserve"> prior to award of the </w:t>
      </w:r>
      <w:r>
        <w:rPr>
          <w:rFonts w:ascii="Arial" w:eastAsia="Times New Roman" w:hAnsi="Arial" w:cs="Arial"/>
        </w:rPr>
        <w:t>contract</w:t>
      </w:r>
      <w:r w:rsidRPr="008B72CF">
        <w:rPr>
          <w:rFonts w:ascii="Arial" w:eastAsia="Times New Roman" w:hAnsi="Arial" w:cs="Arial"/>
        </w:rPr>
        <w:t>.</w:t>
      </w:r>
      <w:r>
        <w:rPr>
          <w:rFonts w:ascii="Arial" w:eastAsia="Times New Roman" w:hAnsi="Arial" w:cs="Arial"/>
        </w:rPr>
        <w:t xml:space="preserve"> </w:t>
      </w:r>
      <w:r w:rsidRPr="008B72CF">
        <w:rPr>
          <w:rFonts w:ascii="Arial" w:eastAsia="Times New Roman" w:hAnsi="Arial" w:cs="Arial"/>
        </w:rPr>
        <w:t xml:space="preserve">The above information, along with other information obtained from Government systems, such as, but not limited to the OSHA and EPA online inspection history databases, as well as any other information the Contracting Officer has determined to be valid, </w:t>
      </w:r>
      <w:r w:rsidRPr="008B72CF">
        <w:rPr>
          <w:rFonts w:ascii="Arial" w:eastAsia="Times New Roman" w:hAnsi="Arial" w:cs="Arial"/>
        </w:rPr>
        <w:lastRenderedPageBreak/>
        <w:t>will be used to make the Determination of Responsibility.</w:t>
      </w:r>
      <w:r>
        <w:rPr>
          <w:rFonts w:ascii="Arial" w:eastAsia="Times New Roman" w:hAnsi="Arial" w:cs="Arial"/>
        </w:rPr>
        <w:t xml:space="preserve"> </w:t>
      </w:r>
      <w:r w:rsidRPr="008B72CF">
        <w:rPr>
          <w:rFonts w:ascii="Arial" w:eastAsia="Times New Roman" w:hAnsi="Arial" w:cs="Arial"/>
        </w:rPr>
        <w:t xml:space="preserve">NOTE: Any information received by the Government that would </w:t>
      </w:r>
      <w:r>
        <w:rPr>
          <w:rFonts w:ascii="Arial" w:eastAsia="Times New Roman" w:hAnsi="Arial" w:cs="Arial"/>
        </w:rPr>
        <w:t xml:space="preserve">be </w:t>
      </w:r>
      <w:r w:rsidRPr="008B72CF">
        <w:rPr>
          <w:rFonts w:ascii="Arial" w:eastAsia="Times New Roman" w:hAnsi="Arial" w:cs="Arial"/>
        </w:rPr>
        <w:t xml:space="preserve">cause for a negative Determination of Responsibility may make the </w:t>
      </w:r>
      <w:r>
        <w:rPr>
          <w:rFonts w:ascii="Arial" w:eastAsia="Times New Roman" w:hAnsi="Arial" w:cs="Arial"/>
        </w:rPr>
        <w:t>offeror</w:t>
      </w:r>
      <w:r w:rsidRPr="008B72CF">
        <w:rPr>
          <w:rFonts w:ascii="Arial" w:eastAsia="Times New Roman" w:hAnsi="Arial" w:cs="Arial"/>
        </w:rPr>
        <w:t xml:space="preserve"> ineligible for award.</w:t>
      </w:r>
    </w:p>
    <w:p w14:paraId="54D065D8" w14:textId="77777777" w:rsidR="00396974" w:rsidRPr="008B72CF" w:rsidRDefault="00396974" w:rsidP="00FC7FCE">
      <w:pPr>
        <w:pStyle w:val="Heading2"/>
        <w:rPr>
          <w:rFonts w:ascii="Arial" w:eastAsia="Times New Roman" w:hAnsi="Arial" w:cs="Arial"/>
        </w:rPr>
      </w:pPr>
      <w:bookmarkStart w:id="49" w:name="_Toc256000028"/>
      <w:r>
        <w:t>2.10</w:t>
      </w:r>
      <w:r w:rsidRPr="008B72CF">
        <w:rPr>
          <w:rFonts w:ascii="Arial" w:eastAsia="Times New Roman" w:hAnsi="Arial" w:cs="Arial"/>
          <w:color w:val="00B050"/>
        </w:rPr>
        <w:t xml:space="preserve"> </w:t>
      </w:r>
      <w:r w:rsidRPr="008B72CF">
        <w:rPr>
          <w:rFonts w:ascii="Arial" w:eastAsia="Times New Roman" w:hAnsi="Arial" w:cs="Arial"/>
        </w:rPr>
        <w:t>VETS 421</w:t>
      </w:r>
      <w:r>
        <w:rPr>
          <w:rFonts w:ascii="Arial" w:eastAsia="Times New Roman" w:hAnsi="Arial" w:cs="Arial"/>
        </w:rPr>
        <w:t>2</w:t>
      </w:r>
      <w:bookmarkEnd w:id="49"/>
    </w:p>
    <w:p w14:paraId="54D065D9"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 xml:space="preserve">Title 38, USC Section 4212(d), codified at 41 CFR Section 61-300, requires that federal contractors report, at least annually, the number and category of veterans who are within their workforce. Submission of the VETS-4212 reporting information can be done electronically at: </w:t>
      </w:r>
      <w:hyperlink r:id="rId26" w:history="1">
        <w:r w:rsidRPr="008B72CF">
          <w:rPr>
            <w:rFonts w:ascii="Arial" w:eastAsiaTheme="majorEastAsia" w:hAnsi="Arial" w:cs="Arial"/>
            <w:color w:val="0000FF"/>
            <w:u w:val="single"/>
          </w:rPr>
          <w:t>http://www.dol.gov/vets/vets4212.htm</w:t>
        </w:r>
      </w:hyperlink>
      <w:r w:rsidRPr="008B72CF">
        <w:rPr>
          <w:rFonts w:ascii="Arial" w:eastAsia="Times New Roman" w:hAnsi="Arial" w:cs="Arial"/>
        </w:rPr>
        <w:t>. Award cannot be made unless the awardee has filed their VETS-4212 report.</w:t>
      </w:r>
      <w:r>
        <w:rPr>
          <w:rFonts w:ascii="Arial" w:eastAsia="Times New Roman" w:hAnsi="Arial" w:cs="Arial"/>
        </w:rPr>
        <w:t xml:space="preserve"> </w:t>
      </w:r>
      <w:r w:rsidRPr="008B72CF">
        <w:rPr>
          <w:rFonts w:ascii="Arial" w:eastAsia="Times New Roman" w:hAnsi="Arial" w:cs="Arial"/>
        </w:rPr>
        <w:t>Therefore, all offerors are encouraged to file every year.</w:t>
      </w:r>
      <w:r>
        <w:rPr>
          <w:rFonts w:ascii="Arial" w:eastAsia="Times New Roman" w:hAnsi="Arial" w:cs="Arial"/>
        </w:rPr>
        <w:t xml:space="preserve"> </w:t>
      </w:r>
      <w:r w:rsidRPr="008B72CF">
        <w:rPr>
          <w:rFonts w:ascii="Arial" w:eastAsia="Times New Roman" w:hAnsi="Arial" w:cs="Arial"/>
        </w:rPr>
        <w:t>The Contracting Officer may request a copy of the email confirmation of receipt notification prior to awarding the project.</w:t>
      </w:r>
    </w:p>
    <w:p w14:paraId="54D065DA" w14:textId="77777777" w:rsidR="00396974" w:rsidRPr="008B72CF" w:rsidRDefault="00396974" w:rsidP="00FC7FCE">
      <w:pPr>
        <w:pStyle w:val="Heading2"/>
        <w:rPr>
          <w:rFonts w:ascii="Arial" w:eastAsia="Times New Roman" w:hAnsi="Arial" w:cs="Arial"/>
        </w:rPr>
      </w:pPr>
      <w:bookmarkStart w:id="50" w:name="_Toc256000029"/>
      <w:r>
        <w:t>2.11</w:t>
      </w:r>
      <w:r w:rsidRPr="008B72CF">
        <w:rPr>
          <w:rFonts w:ascii="Arial" w:eastAsia="Times New Roman" w:hAnsi="Arial" w:cs="Arial"/>
          <w:color w:val="00B050"/>
        </w:rPr>
        <w:t xml:space="preserve"> </w:t>
      </w:r>
      <w:r w:rsidRPr="008B72CF">
        <w:rPr>
          <w:rFonts w:ascii="Arial" w:eastAsia="Times New Roman" w:hAnsi="Arial" w:cs="Arial"/>
        </w:rPr>
        <w:t>SYSTEM FOR AWARD MANAGEMENT (SAM)</w:t>
      </w:r>
      <w:bookmarkEnd w:id="50"/>
    </w:p>
    <w:p w14:paraId="54D065DB"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 xml:space="preserve">Federal Acquisition Regulations require that federal contractors register in the System for Award Management (SAM) database at </w:t>
      </w:r>
      <w:hyperlink r:id="rId27" w:history="1">
        <w:r w:rsidRPr="008B72CF">
          <w:rPr>
            <w:rFonts w:ascii="Arial" w:eastAsiaTheme="majorEastAsia" w:hAnsi="Arial" w:cs="Arial"/>
            <w:color w:val="0000FF"/>
            <w:u w:val="single"/>
          </w:rPr>
          <w:t>https://sam.gov/</w:t>
        </w:r>
      </w:hyperlink>
      <w:r w:rsidRPr="008B72CF">
        <w:rPr>
          <w:rFonts w:ascii="Arial" w:eastAsia="Times New Roman" w:hAnsi="Arial" w:cs="Arial"/>
        </w:rPr>
        <w:t xml:space="preserve"> and enter all mandatory information into the system. Offerors are required to be registered in SAM at the time an offer is submitted in order to comply with the annual representations and certifications requirem</w:t>
      </w:r>
      <w:r w:rsidRPr="00CE4529">
        <w:rPr>
          <w:rFonts w:ascii="Arial" w:eastAsia="Times New Roman" w:hAnsi="Arial" w:cs="Arial"/>
        </w:rPr>
        <w:t xml:space="preserve">ents </w:t>
      </w:r>
      <w:bookmarkStart w:id="51" w:name="_Hlk67658201"/>
      <w:r w:rsidRPr="00CE4529">
        <w:rPr>
          <w:rFonts w:ascii="Arial" w:eastAsia="Times New Roman" w:hAnsi="Arial" w:cs="Arial"/>
        </w:rPr>
        <w:t xml:space="preserve">(see </w:t>
      </w:r>
      <w:r w:rsidRPr="00CE4529">
        <w:rPr>
          <w:rFonts w:ascii="Arial" w:eastAsia="Times New Roman" w:hAnsi="Arial" w:cs="Arial"/>
          <w:b/>
          <w:bCs/>
        </w:rPr>
        <w:t>FAR 52.204-7</w:t>
      </w:r>
      <w:r w:rsidRPr="00CE4529">
        <w:rPr>
          <w:rFonts w:ascii="Arial" w:eastAsia="Times New Roman" w:hAnsi="Arial" w:cs="Arial"/>
        </w:rPr>
        <w:t>).</w:t>
      </w:r>
      <w:bookmarkEnd w:id="51"/>
    </w:p>
    <w:p w14:paraId="54D065DC" w14:textId="77777777" w:rsidR="00396974" w:rsidRPr="008B72CF" w:rsidRDefault="00396974" w:rsidP="00FC7FCE">
      <w:pPr>
        <w:pStyle w:val="Heading2"/>
        <w:rPr>
          <w:rFonts w:ascii="Arial" w:eastAsia="Times New Roman" w:hAnsi="Arial" w:cs="Arial"/>
        </w:rPr>
      </w:pPr>
      <w:bookmarkStart w:id="52" w:name="_Toc256000030"/>
      <w:bookmarkStart w:id="53" w:name="_Hlk507841961"/>
      <w:r>
        <w:t>2.12</w:t>
      </w:r>
      <w:r w:rsidRPr="008B72CF">
        <w:rPr>
          <w:rFonts w:ascii="Arial" w:eastAsia="Times New Roman" w:hAnsi="Arial" w:cs="Arial"/>
          <w:color w:val="00B050"/>
        </w:rPr>
        <w:t xml:space="preserve"> </w:t>
      </w:r>
      <w:r w:rsidRPr="008B72CF">
        <w:rPr>
          <w:rFonts w:ascii="Arial" w:eastAsia="Times New Roman" w:hAnsi="Arial" w:cs="Arial"/>
        </w:rPr>
        <w:t xml:space="preserve">REVIEW </w:t>
      </w:r>
      <w:r w:rsidRPr="00607225">
        <w:rPr>
          <w:rFonts w:ascii="Arial" w:eastAsia="Times New Roman" w:hAnsi="Arial" w:cs="Arial"/>
        </w:rPr>
        <w:t>REQUIRED REGISTRATION WITH CONTRACTOR PERFORMANCE ASSESSMENT REPORTING SYSTEM (CPARS)</w:t>
      </w:r>
      <w:bookmarkEnd w:id="52"/>
    </w:p>
    <w:p w14:paraId="54D065DD"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As prescribed in Federal Acquisition Regulation (FAR) Part 42.1502(e), the Department of Veterans Affairs (VA) evaluates contractor past performance on all construction contracts that exceed $750,000 and shares those evaluations with other Federal Government contract specialists and procurement officials.</w:t>
      </w:r>
      <w:r>
        <w:rPr>
          <w:rFonts w:ascii="Arial" w:eastAsia="Times New Roman" w:hAnsi="Arial" w:cs="Arial"/>
        </w:rPr>
        <w:t xml:space="preserve"> </w:t>
      </w:r>
      <w:r w:rsidRPr="008B72CF">
        <w:rPr>
          <w:rFonts w:ascii="Arial" w:eastAsia="Times New Roman" w:hAnsi="Arial" w:cs="Arial"/>
        </w:rPr>
        <w:t>The FAR requires that the contractor be provided an opportunity to comment on past performance evaluations prior to each report closing.</w:t>
      </w:r>
      <w:r>
        <w:rPr>
          <w:rFonts w:ascii="Arial" w:eastAsia="Times New Roman" w:hAnsi="Arial" w:cs="Arial"/>
        </w:rPr>
        <w:t xml:space="preserve"> </w:t>
      </w:r>
      <w:r w:rsidRPr="008B72CF">
        <w:rPr>
          <w:rFonts w:ascii="Arial" w:eastAsia="Times New Roman" w:hAnsi="Arial" w:cs="Arial"/>
        </w:rPr>
        <w:t>To fulfill this requirement</w:t>
      </w:r>
      <w:r>
        <w:rPr>
          <w:rFonts w:ascii="Arial" w:eastAsia="Times New Roman" w:hAnsi="Arial" w:cs="Arial"/>
        </w:rPr>
        <w:t>,</w:t>
      </w:r>
      <w:r w:rsidRPr="008B72CF">
        <w:rPr>
          <w:rFonts w:ascii="Arial" w:eastAsia="Times New Roman" w:hAnsi="Arial" w:cs="Arial"/>
        </w:rPr>
        <w:t xml:space="preserve"> VA uses an online database, CPARS, which is maintained by the Naval Seal Logistics Center in Port</w:t>
      </w:r>
      <w:r>
        <w:rPr>
          <w:rFonts w:ascii="Arial" w:eastAsia="Times New Roman" w:hAnsi="Arial" w:cs="Arial"/>
        </w:rPr>
        <w:t>f</w:t>
      </w:r>
      <w:r w:rsidRPr="008B72CF">
        <w:rPr>
          <w:rFonts w:ascii="Arial" w:eastAsia="Times New Roman" w:hAnsi="Arial" w:cs="Arial"/>
        </w:rPr>
        <w:t>smouth, Virginia.</w:t>
      </w:r>
      <w:r>
        <w:rPr>
          <w:rFonts w:ascii="Arial" w:eastAsia="Times New Roman" w:hAnsi="Arial" w:cs="Arial"/>
        </w:rPr>
        <w:t xml:space="preserve"> </w:t>
      </w:r>
      <w:r w:rsidRPr="008B72CF">
        <w:rPr>
          <w:rFonts w:ascii="Arial" w:eastAsia="Times New Roman" w:hAnsi="Arial" w:cs="Arial"/>
        </w:rPr>
        <w:t>CPARS is available to all Federal agencies and is the system used to collect and retrieve performance assessment reports used in source selection determinations. CPARS also includes access to the federal awardee performance and integrity information system (FAPIIS).</w:t>
      </w:r>
      <w:r>
        <w:rPr>
          <w:rFonts w:ascii="Arial" w:eastAsia="Times New Roman" w:hAnsi="Arial" w:cs="Arial"/>
        </w:rPr>
        <w:t xml:space="preserve"> </w:t>
      </w:r>
      <w:r w:rsidRPr="008B72CF">
        <w:rPr>
          <w:rFonts w:ascii="Arial" w:eastAsia="Times New Roman" w:hAnsi="Arial" w:cs="Arial"/>
        </w:rPr>
        <w:t>FAPIIS is a web-enabled application accessed via CPARS for contractor responsibility determination information.</w:t>
      </w:r>
    </w:p>
    <w:p w14:paraId="54D065DE"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 xml:space="preserve">Each contractor whose contract award is estimated to exceed $750,000 is required to register with CPARS database at the following web address: </w:t>
      </w:r>
      <w:hyperlink r:id="rId28" w:history="1">
        <w:r w:rsidRPr="00260A98">
          <w:rPr>
            <w:rStyle w:val="Hyperlink"/>
            <w:rFonts w:ascii="Arial" w:eastAsia="Times New Roman" w:hAnsi="Arial" w:cs="Arial"/>
          </w:rPr>
          <w:t>http://www.cpars.gov/</w:t>
        </w:r>
      </w:hyperlink>
      <w:r w:rsidRPr="008B72CF">
        <w:rPr>
          <w:rFonts w:ascii="Arial" w:eastAsia="Times New Roman" w:hAnsi="Arial" w:cs="Arial"/>
        </w:rPr>
        <w:t>.</w:t>
      </w:r>
      <w:r>
        <w:rPr>
          <w:rFonts w:ascii="Arial" w:eastAsia="Times New Roman" w:hAnsi="Arial" w:cs="Arial"/>
        </w:rPr>
        <w:t xml:space="preserve"> </w:t>
      </w:r>
      <w:r w:rsidRPr="008B72CF">
        <w:rPr>
          <w:rFonts w:ascii="Arial" w:eastAsia="Times New Roman" w:hAnsi="Arial" w:cs="Arial"/>
        </w:rPr>
        <w:t xml:space="preserve">Help in registering can be obtained by contacting Customer Support Desk @ DSN: 684-1690 or COMM: 207- 438-1690. Registration should occur no later than thirty days after contract award and must be kept current should there be any change to the contractor’s registered representative. </w:t>
      </w:r>
    </w:p>
    <w:p w14:paraId="54D065DF"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For contracts with a period of one year or less, the contracting officer will perform a single evaluation when the contract is complete.</w:t>
      </w:r>
      <w:r>
        <w:rPr>
          <w:rFonts w:ascii="Arial" w:eastAsia="Times New Roman" w:hAnsi="Arial" w:cs="Arial"/>
        </w:rPr>
        <w:t xml:space="preserve"> </w:t>
      </w:r>
      <w:r w:rsidRPr="008B72CF">
        <w:rPr>
          <w:rFonts w:ascii="Arial" w:eastAsia="Times New Roman" w:hAnsi="Arial" w:cs="Arial"/>
        </w:rPr>
        <w:t>For contracts exceeding one year, the contracting officer will evaluate the contractor’s performance annually.</w:t>
      </w:r>
      <w:r>
        <w:rPr>
          <w:rFonts w:ascii="Arial" w:eastAsia="Times New Roman" w:hAnsi="Arial" w:cs="Arial"/>
        </w:rPr>
        <w:t xml:space="preserve"> </w:t>
      </w:r>
      <w:r w:rsidRPr="008B72CF">
        <w:rPr>
          <w:rFonts w:ascii="Arial" w:eastAsia="Times New Roman" w:hAnsi="Arial" w:cs="Arial"/>
        </w:rPr>
        <w:t>Interim reports will be filed each year until the last year of the contract, when the final report will be completed.</w:t>
      </w:r>
      <w:r>
        <w:rPr>
          <w:rFonts w:ascii="Arial" w:eastAsia="Times New Roman" w:hAnsi="Arial" w:cs="Arial"/>
        </w:rPr>
        <w:t xml:space="preserve"> </w:t>
      </w:r>
      <w:r w:rsidRPr="008B72CF">
        <w:rPr>
          <w:rFonts w:ascii="Arial" w:eastAsia="Times New Roman" w:hAnsi="Arial" w:cs="Arial"/>
        </w:rPr>
        <w:t>The report shall be assigned in CPARS to the contractor’s designated representative for comment.</w:t>
      </w:r>
      <w:r>
        <w:rPr>
          <w:rFonts w:ascii="Arial" w:eastAsia="Times New Roman" w:hAnsi="Arial" w:cs="Arial"/>
        </w:rPr>
        <w:t xml:space="preserve"> </w:t>
      </w:r>
      <w:r w:rsidRPr="008B72CF">
        <w:rPr>
          <w:rFonts w:ascii="Arial" w:eastAsia="Times New Roman" w:hAnsi="Arial" w:cs="Arial"/>
        </w:rPr>
        <w:t>The contractor representative will have thirty days to submit any comments and re-assign the report to the VA contracting officer.</w:t>
      </w:r>
    </w:p>
    <w:p w14:paraId="54D065E0"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Failure to have a current registration in the CPARS database, or to re-assign the report to the VA contracting officer within those thirty days, will result in the Government’s evaluation being placed on file in the database with a statement that the contractor failed to respond.</w:t>
      </w:r>
    </w:p>
    <w:p w14:paraId="54D065E1" w14:textId="77777777" w:rsidR="00396974" w:rsidRPr="008B72CF" w:rsidRDefault="00396974" w:rsidP="00FC7FCE">
      <w:pPr>
        <w:pStyle w:val="Heading2"/>
        <w:rPr>
          <w:rFonts w:ascii="Arial" w:eastAsia="Times New Roman" w:hAnsi="Arial" w:cs="Arial"/>
        </w:rPr>
      </w:pPr>
      <w:bookmarkStart w:id="54" w:name="_Toc256000031"/>
      <w:r>
        <w:lastRenderedPageBreak/>
        <w:t>2.13</w:t>
      </w:r>
      <w:r w:rsidRPr="008B72CF">
        <w:rPr>
          <w:rFonts w:ascii="Arial" w:eastAsia="Times New Roman" w:hAnsi="Arial" w:cs="Arial"/>
          <w:color w:val="00B050"/>
        </w:rPr>
        <w:t xml:space="preserve"> </w:t>
      </w:r>
      <w:r w:rsidRPr="008B72CF">
        <w:rPr>
          <w:rFonts w:ascii="Arial" w:eastAsia="Times New Roman" w:hAnsi="Arial" w:cs="Arial"/>
        </w:rPr>
        <w:t>BACKGROUND INVESTIGATIONS AND SPECIAL AGREEMENT CHECKS</w:t>
      </w:r>
      <w:bookmarkEnd w:id="54"/>
    </w:p>
    <w:p w14:paraId="54D065E2" w14:textId="77777777" w:rsidR="00396974" w:rsidRPr="008B72CF" w:rsidRDefault="00396974" w:rsidP="00FC7FCE">
      <w:pPr>
        <w:spacing w:line="240" w:lineRule="auto"/>
        <w:rPr>
          <w:rFonts w:ascii="Arial" w:eastAsia="Times New Roman" w:hAnsi="Arial" w:cs="Arial"/>
        </w:rPr>
      </w:pPr>
      <w:r w:rsidRPr="008B72CF">
        <w:rPr>
          <w:rFonts w:ascii="Arial" w:eastAsia="Times New Roman" w:hAnsi="Arial" w:cs="Arial"/>
        </w:rPr>
        <w:t>All contractor employees are subject to the same level of investigation as VA employees who have access to VA Sensitive Information. The level of background investigation is commensurate with the level of access needed to perform all work as identified in the solicitation documents. This requirement is applicable to all subcontractor personnel requiring the same access.</w:t>
      </w:r>
      <w:r>
        <w:rPr>
          <w:rFonts w:ascii="Arial" w:eastAsia="Times New Roman" w:hAnsi="Arial" w:cs="Arial"/>
        </w:rPr>
        <w:t xml:space="preserve"> </w:t>
      </w:r>
      <w:r w:rsidRPr="008B72CF">
        <w:rPr>
          <w:rFonts w:ascii="Arial" w:eastAsia="Times New Roman" w:hAnsi="Arial" w:cs="Arial"/>
        </w:rPr>
        <w:t xml:space="preserve">As per VA Directive 0710, costs of background investigations will be borne by the contractor. </w:t>
      </w:r>
      <w:bookmarkStart w:id="55" w:name="_Hlk46310529"/>
      <w:r w:rsidRPr="008B72CF">
        <w:rPr>
          <w:rFonts w:ascii="Arial" w:eastAsia="Times New Roman" w:hAnsi="Arial" w:cs="Arial"/>
        </w:rPr>
        <w:t>Please be advised that the awardee will need to coordinate with the VA Medical Center concerning badging requirements.</w:t>
      </w:r>
      <w:bookmarkEnd w:id="55"/>
    </w:p>
    <w:p w14:paraId="54D065E3" w14:textId="77777777" w:rsidR="00396974" w:rsidRPr="008B72CF" w:rsidRDefault="00396974" w:rsidP="00FC7FCE">
      <w:pPr>
        <w:pStyle w:val="Heading2"/>
        <w:rPr>
          <w:rFonts w:ascii="Arial" w:eastAsia="Times New Roman" w:hAnsi="Arial" w:cs="Arial"/>
        </w:rPr>
      </w:pPr>
      <w:bookmarkStart w:id="56" w:name="_Toc256000032"/>
      <w:r>
        <w:t>2.14</w:t>
      </w:r>
      <w:r w:rsidRPr="008B72CF">
        <w:rPr>
          <w:rFonts w:ascii="Arial" w:eastAsia="Times New Roman" w:hAnsi="Arial" w:cs="Arial"/>
          <w:color w:val="00B050"/>
        </w:rPr>
        <w:t xml:space="preserve"> </w:t>
      </w:r>
      <w:r w:rsidRPr="008B72CF">
        <w:rPr>
          <w:rFonts w:ascii="Arial" w:eastAsia="Times New Roman" w:hAnsi="Arial" w:cs="Arial"/>
        </w:rPr>
        <w:t>REFERENCES TO VA ENGINEER, RESIDENT ENGINEER</w:t>
      </w:r>
      <w:r>
        <w:rPr>
          <w:rFonts w:ascii="Arial" w:eastAsia="Times New Roman" w:hAnsi="Arial" w:cs="Arial"/>
        </w:rPr>
        <w:t>,</w:t>
      </w:r>
      <w:r w:rsidRPr="008B72CF">
        <w:rPr>
          <w:rFonts w:ascii="Arial" w:eastAsia="Times New Roman" w:hAnsi="Arial" w:cs="Arial"/>
        </w:rPr>
        <w:t xml:space="preserve"> OR PROJECT MANAGER</w:t>
      </w:r>
      <w:bookmarkEnd w:id="56"/>
    </w:p>
    <w:p w14:paraId="54D065E4" w14:textId="77777777" w:rsidR="00396974" w:rsidRPr="000943B9" w:rsidRDefault="00396974" w:rsidP="00FC7FCE">
      <w:pPr>
        <w:rPr>
          <w:rFonts w:ascii="Arial" w:eastAsia="Times New Roman" w:hAnsi="Arial" w:cs="Arial"/>
        </w:rPr>
      </w:pPr>
      <w:bookmarkStart w:id="57" w:name="_Hlk119502898"/>
      <w:r w:rsidRPr="008B72CF">
        <w:rPr>
          <w:rFonts w:ascii="Arial" w:eastAsia="Times New Roman" w:hAnsi="Arial" w:cs="Arial"/>
        </w:rPr>
        <w:t>Any reference contained within the solicitation/contract specifications and/or drawings to the “VA Engineer,” “Resident Engineer,” or “Project Manager</w:t>
      </w:r>
      <w:r>
        <w:rPr>
          <w:rFonts w:ascii="Arial" w:eastAsia="Times New Roman" w:hAnsi="Arial" w:cs="Arial"/>
        </w:rPr>
        <w:t>,</w:t>
      </w:r>
      <w:r w:rsidRPr="008B72CF">
        <w:rPr>
          <w:rFonts w:ascii="Arial" w:eastAsia="Times New Roman" w:hAnsi="Arial" w:cs="Arial"/>
        </w:rPr>
        <w:t>” or their abbreviations shall be replaced with “Contracting Officer’s Representative (COR).”</w:t>
      </w:r>
      <w:bookmarkEnd w:id="23"/>
      <w:bookmarkEnd w:id="53"/>
      <w:bookmarkEnd w:id="57"/>
      <w:bookmarkEnd w:id="21"/>
    </w:p>
    <w:p w14:paraId="54D065E5" w14:textId="77777777" w:rsidR="00396974" w:rsidRDefault="00396974">
      <w:pPr>
        <w:pStyle w:val="Heading2"/>
      </w:pPr>
      <w:bookmarkStart w:id="58" w:name="_Toc256000033"/>
      <w:r>
        <w:t>2.15  52.216-1 TYPE OF CONTRACT (APR 1984)</w:t>
      </w:r>
      <w:bookmarkEnd w:id="58"/>
    </w:p>
    <w:p w14:paraId="54D065E6" w14:textId="77777777" w:rsidR="00396974" w:rsidRDefault="00396974">
      <w:r>
        <w:t xml:space="preserve">  The Government contemplates award of a Firm-Fixed-Price contract resulting from this solicitation.</w:t>
      </w:r>
    </w:p>
    <w:p w14:paraId="54D065E7" w14:textId="77777777" w:rsidR="00396974" w:rsidRDefault="00396974" w:rsidP="00DC35FB">
      <w:pPr>
        <w:jc w:val="center"/>
      </w:pPr>
      <w:r>
        <w:t>(End of Provision)</w:t>
      </w:r>
    </w:p>
    <w:p w14:paraId="54D065E8" w14:textId="77777777" w:rsidR="00396974" w:rsidRDefault="00396974">
      <w:pPr>
        <w:pStyle w:val="Heading2"/>
      </w:pPr>
      <w:bookmarkStart w:id="59" w:name="_Toc256000034"/>
      <w:r>
        <w:t>2.16  52.222-5  CONSTRUCTION WAGE RATE REQUIREMENTS—SECONDARY SITE OF THE WORK (MAY 2014)</w:t>
      </w:r>
      <w:bookmarkEnd w:id="59"/>
    </w:p>
    <w:p w14:paraId="54D065E9" w14:textId="77777777" w:rsidR="00396974" w:rsidRDefault="00396974">
      <w:r>
        <w:t xml:space="preserve">  (a)(1) The offeror shall notify the Government if the offeror intends to perform work at any secondary site of the work, as defined in paragraph (a)(1)(ii) of the FAR clause at 52.222-6, </w:t>
      </w:r>
      <w:r w:rsidRPr="00C45069">
        <w:t>Construction Wage Rate Requirements</w:t>
      </w:r>
      <w:r>
        <w:t>, of this solicitation.</w:t>
      </w:r>
    </w:p>
    <w:p w14:paraId="54D065EA" w14:textId="77777777" w:rsidR="00396974" w:rsidRDefault="00396974">
      <w:r>
        <w:t xml:space="preserve">    (2) If the offeror is unsure if a planned work site satisfies the criteria for a secondary site of the work, the offeror shall request a determination from the Contracting Officer.</w:t>
      </w:r>
    </w:p>
    <w:p w14:paraId="54D065EB" w14:textId="77777777" w:rsidR="00396974" w:rsidRDefault="00396974">
      <w:r>
        <w:t xml:space="preserve">  (b)(1) If the wage determination provided by the Government for work at the primary site of the work is not applicable to the secondary site of the work, the offeror shall request a wage determination from the Contracting Officer.</w:t>
      </w:r>
    </w:p>
    <w:p w14:paraId="54D065EC" w14:textId="77777777" w:rsidR="00396974" w:rsidRDefault="00396974">
      <w:r>
        <w:t xml:space="preserve">    (2) The due date for receipt of offers will not be extended as a result of an offeror's request for a wage determination for a secondary site of the work.</w:t>
      </w:r>
    </w:p>
    <w:p w14:paraId="54D065ED" w14:textId="77777777" w:rsidR="00396974" w:rsidRDefault="00396974" w:rsidP="006B7BB9">
      <w:pPr>
        <w:jc w:val="center"/>
      </w:pPr>
      <w:r>
        <w:t>(End of Provision)</w:t>
      </w:r>
    </w:p>
    <w:p w14:paraId="54D065EE" w14:textId="77777777" w:rsidR="00396974" w:rsidRDefault="00396974">
      <w:pPr>
        <w:pStyle w:val="Heading2"/>
      </w:pPr>
      <w:bookmarkStart w:id="60" w:name="_Toc256000035"/>
      <w:r>
        <w:t>2.17 52.222-23 NOTICE OF REQUIREMENT FOR AFFIRMATIVE ACTION TO ENSURE EQUAL EMPLOYMENT OPPORTUNITY FOR CONSTRUCTION (FEB 1999)</w:t>
      </w:r>
      <w:bookmarkEnd w:id="60"/>
    </w:p>
    <w:p w14:paraId="54D065EF" w14:textId="77777777" w:rsidR="00396974" w:rsidRDefault="00396974">
      <w:r>
        <w:t xml:space="preserve">  (a) The offeror's attention is called to the Equal Opportunity clause and the Affirmative Action Compliance Requirements for Construction clause of this solicitation.</w:t>
      </w:r>
    </w:p>
    <w:p w14:paraId="54D065F0" w14:textId="77777777" w:rsidR="00396974" w:rsidRDefault="00396974">
      <w:r>
        <w:lastRenderedPageBreak/>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firstRow="1" w:lastRow="0" w:firstColumn="1" w:lastColumn="0" w:noHBand="0" w:noVBand="1"/>
      </w:tblPr>
      <w:tblGrid>
        <w:gridCol w:w="4675"/>
        <w:gridCol w:w="4675"/>
      </w:tblGrid>
      <w:tr w:rsidR="00067879" w14:paraId="54D065F3" w14:textId="77777777" w:rsidTr="00531970">
        <w:trPr>
          <w:jc w:val="center"/>
        </w:trPr>
        <w:tc>
          <w:tcPr>
            <w:tcW w:w="4788" w:type="dxa"/>
          </w:tcPr>
          <w:p w14:paraId="54D065F1" w14:textId="77777777" w:rsidR="00396974" w:rsidRPr="009E4475" w:rsidRDefault="00396974" w:rsidP="009E4475">
            <w:pPr>
              <w:jc w:val="center"/>
              <w:rPr>
                <w:b/>
              </w:rPr>
            </w:pPr>
            <w:bookmarkStart w:id="61" w:name="ColumnTitle_5222223"/>
            <w:bookmarkEnd w:id="61"/>
            <w:r w:rsidRPr="009E4475">
              <w:rPr>
                <w:b/>
              </w:rPr>
              <w:t>Goals for minority participation for each trade</w:t>
            </w:r>
          </w:p>
        </w:tc>
        <w:tc>
          <w:tcPr>
            <w:tcW w:w="4788" w:type="dxa"/>
          </w:tcPr>
          <w:p w14:paraId="54D065F2" w14:textId="77777777" w:rsidR="00396974" w:rsidRPr="009E4475" w:rsidRDefault="00396974" w:rsidP="009E4475">
            <w:pPr>
              <w:jc w:val="center"/>
              <w:rPr>
                <w:b/>
              </w:rPr>
            </w:pPr>
            <w:r w:rsidRPr="009E4475">
              <w:rPr>
                <w:b/>
              </w:rPr>
              <w:t>Goals for female participation for each trade</w:t>
            </w:r>
          </w:p>
        </w:tc>
      </w:tr>
      <w:tr w:rsidR="00067879" w14:paraId="54D065F6" w14:textId="77777777" w:rsidTr="00531970">
        <w:trPr>
          <w:jc w:val="center"/>
        </w:trPr>
        <w:tc>
          <w:tcPr>
            <w:tcW w:w="4788" w:type="dxa"/>
          </w:tcPr>
          <w:p w14:paraId="54D065F4" w14:textId="77777777" w:rsidR="00396974" w:rsidRDefault="00396974" w:rsidP="009E4475">
            <w:pPr>
              <w:jc w:val="center"/>
            </w:pPr>
            <w:r>
              <w:t>1.5 %</w:t>
            </w:r>
          </w:p>
        </w:tc>
        <w:tc>
          <w:tcPr>
            <w:tcW w:w="4788" w:type="dxa"/>
          </w:tcPr>
          <w:p w14:paraId="54D065F5" w14:textId="77777777" w:rsidR="00396974" w:rsidRDefault="00396974" w:rsidP="009E4475">
            <w:pPr>
              <w:jc w:val="center"/>
            </w:pPr>
            <w:r>
              <w:t>6.9 %</w:t>
            </w:r>
          </w:p>
        </w:tc>
      </w:tr>
    </w:tbl>
    <w:p w14:paraId="54D065F7" w14:textId="77777777" w:rsidR="00396974" w:rsidRDefault="00396974">
      <w:r>
        <w:t xml:space="preserve">  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14:paraId="54D065F8" w14:textId="77777777" w:rsidR="00396974" w:rsidRDefault="00396974">
      <w:r>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14:paraId="54D065F9" w14:textId="77777777" w:rsidR="00396974" w:rsidRDefault="00396974">
      <w:r>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notification shall list the—</w:t>
      </w:r>
    </w:p>
    <w:p w14:paraId="54D065FA" w14:textId="77777777" w:rsidR="00396974" w:rsidRDefault="00396974">
      <w:r>
        <w:t xml:space="preserve">    (1) Name, address, and telephone number of the subcontractor;</w:t>
      </w:r>
    </w:p>
    <w:p w14:paraId="54D065FB" w14:textId="77777777" w:rsidR="00396974" w:rsidRDefault="00396974">
      <w:r>
        <w:t xml:space="preserve">    (2) Employer's identification number of the subcontractor;</w:t>
      </w:r>
    </w:p>
    <w:p w14:paraId="54D065FC" w14:textId="77777777" w:rsidR="00396974" w:rsidRDefault="00396974">
      <w:r>
        <w:t xml:space="preserve">    (3) Estimated dollar amount of the subcontract;</w:t>
      </w:r>
    </w:p>
    <w:p w14:paraId="54D065FD" w14:textId="77777777" w:rsidR="00396974" w:rsidRDefault="00396974">
      <w:r>
        <w:t xml:space="preserve">    (4) Estimated starting and completion dates of the subcontract; and</w:t>
      </w:r>
    </w:p>
    <w:p w14:paraId="54D065FE" w14:textId="77777777" w:rsidR="00396974" w:rsidRDefault="00396974" w:rsidP="00531970">
      <w:r>
        <w:t xml:space="preserve">    (5) Geographical area in which the subcontract is to be performed.</w:t>
      </w:r>
    </w:p>
    <w:p w14:paraId="54D065FF" w14:textId="77777777" w:rsidR="00396974" w:rsidRDefault="00396974" w:rsidP="00531970">
      <w:pPr>
        <w:pStyle w:val="NoSpacing"/>
        <w:spacing w:before="200"/>
      </w:pPr>
      <w:r>
        <w:t xml:space="preserve">  (e) As</w:t>
      </w:r>
      <w:r w:rsidRPr="00531970">
        <w:t xml:space="preserve"> </w:t>
      </w:r>
      <w:r>
        <w:t>used in this Notice, and in any contract resulting from this solicitation, the "covered area" is</w:t>
      </w:r>
    </w:p>
    <w:p w14:paraId="54D06600" w14:textId="77777777" w:rsidR="00396974" w:rsidRDefault="00396974" w:rsidP="00531970">
      <w:pPr>
        <w:pStyle w:val="NoSpacing"/>
        <w:spacing w:before="200"/>
      </w:pPr>
      <w:r>
        <w:t>Lebanon County, PA</w:t>
      </w:r>
    </w:p>
    <w:p w14:paraId="54D06601" w14:textId="77777777" w:rsidR="00396974" w:rsidRDefault="00396974">
      <w:pPr>
        <w:pStyle w:val="NoSpacing"/>
      </w:pPr>
    </w:p>
    <w:p w14:paraId="54D06602" w14:textId="77777777" w:rsidR="00396974" w:rsidRDefault="00396974">
      <w:pPr>
        <w:pStyle w:val="NoSpacing"/>
      </w:pPr>
    </w:p>
    <w:p w14:paraId="54D06603" w14:textId="77777777" w:rsidR="00396974" w:rsidRDefault="00396974" w:rsidP="009E4475">
      <w:pPr>
        <w:jc w:val="center"/>
      </w:pPr>
      <w:r>
        <w:t>(End of Provision)</w:t>
      </w:r>
    </w:p>
    <w:p w14:paraId="54D06604" w14:textId="77777777" w:rsidR="00396974" w:rsidRDefault="00396974">
      <w:pPr>
        <w:pStyle w:val="Heading2"/>
      </w:pPr>
      <w:bookmarkStart w:id="62" w:name="_Toc256000036"/>
      <w:r>
        <w:lastRenderedPageBreak/>
        <w:t>2.18 52.225-12 NOTICE OF BUY AMERICAN REQUIREMENT—CONSTRUCTION MATERIALS UNDER TRADE AGREEMENTS (MAY 2014)</w:t>
      </w:r>
      <w:bookmarkEnd w:id="62"/>
    </w:p>
    <w:p w14:paraId="54D06605" w14:textId="77777777" w:rsidR="00396974" w:rsidRDefault="00396974">
      <w:r>
        <w:t xml:space="preserve">  (a) </w:t>
      </w:r>
      <w:r w:rsidRPr="00780817">
        <w:rPr>
          <w:i/>
        </w:rPr>
        <w:t>Definitions.</w:t>
      </w:r>
      <w:r>
        <w:t xml:space="preserve"> "Commercially available off-the-shelf (COTS) item," "construction material," "designated country construction material," "domestic construction material," and "foreign construction material," as used in this provision, are defined in the clause of this solicitation entitled "Buy American</w:t>
      </w:r>
      <w:r>
        <w:rPr>
          <w:rFonts w:ascii="Segoe UI Symbol" w:hAnsi="Segoe UI Symbol"/>
        </w:rPr>
        <w:t>—</w:t>
      </w:r>
      <w:r>
        <w:t>Construction Materials Under Trade Agreements" (Federal Acquisition Regulation (FAR) clause 52.225-11).</w:t>
      </w:r>
    </w:p>
    <w:p w14:paraId="54D06606" w14:textId="77777777" w:rsidR="00396974" w:rsidRDefault="00396974">
      <w:r>
        <w:t xml:space="preserve">  (b) </w:t>
      </w:r>
      <w:r w:rsidRPr="00780817">
        <w:rPr>
          <w:i/>
        </w:rPr>
        <w:t>Requests for determination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54D06607" w14:textId="77777777" w:rsidR="00396974" w:rsidRDefault="00396974">
      <w:r>
        <w:t xml:space="preserve">  (c) Evaluation of offers. </w:t>
      </w:r>
    </w:p>
    <w:p w14:paraId="54D06608" w14:textId="77777777" w:rsidR="00396974" w:rsidRDefault="00396974">
      <w:r>
        <w:t xml:space="preserve">    (1)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(b)(4)(i) of FAR clause 52.225-11.</w:t>
      </w:r>
    </w:p>
    <w:p w14:paraId="54D06609" w14:textId="77777777" w:rsidR="00396974" w:rsidRDefault="00396974">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54D0660A" w14:textId="77777777" w:rsidR="00396974" w:rsidRDefault="00396974">
      <w:r>
        <w:t xml:space="preserve">  (d) Alternate offers. </w:t>
      </w:r>
    </w:p>
    <w:p w14:paraId="54D0660B" w14:textId="77777777" w:rsidR="00396974" w:rsidRDefault="00396974">
      <w:r>
        <w:t xml:space="preserve">    (1) When an offer includes foreign construction material, other than designated country construction material, that is not listed by the Government in this solicitation in paragraph (b)(3) of FAR clause 52.225-11, the offeror also may submit an alternate offer based on use of equivalent domestic or designated country construction material.</w:t>
      </w:r>
    </w:p>
    <w:p w14:paraId="54D0660C" w14:textId="77777777" w:rsidR="00396974" w:rsidRDefault="00396974">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54D0660D" w14:textId="77777777" w:rsidR="00396974" w:rsidRDefault="00396974">
      <w:r>
        <w:t xml:space="preserve">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p>
    <w:p w14:paraId="54D0660E" w14:textId="77777777" w:rsidR="00396974" w:rsidRDefault="00396974">
      <w:r>
        <w:lastRenderedPageBreak/>
        <w:t xml:space="preserve">      (i) Will be rejected as nonresponsive if this acquisition is conducted by sealed bidding; or</w:t>
      </w:r>
    </w:p>
    <w:p w14:paraId="54D0660F" w14:textId="77777777" w:rsidR="00396974" w:rsidRDefault="00396974">
      <w:r>
        <w:t xml:space="preserve">      (ii) May be accepted if revised during negotiations.</w:t>
      </w:r>
    </w:p>
    <w:p w14:paraId="54D06610" w14:textId="77777777" w:rsidR="00396974" w:rsidRDefault="00396974" w:rsidP="00780817">
      <w:pPr>
        <w:jc w:val="center"/>
      </w:pPr>
      <w:r>
        <w:t>(End of Provision)</w:t>
      </w:r>
    </w:p>
    <w:p w14:paraId="54D06611" w14:textId="77777777" w:rsidR="00396974" w:rsidRDefault="00396974">
      <w:pPr>
        <w:pStyle w:val="Heading2"/>
      </w:pPr>
      <w:bookmarkStart w:id="63" w:name="_Toc256000037"/>
      <w:r>
        <w:t>2.19  52.228-1  BID GUARANTEE  (SEP 1996)</w:t>
      </w:r>
      <w:bookmarkEnd w:id="63"/>
    </w:p>
    <w:p w14:paraId="54D06612" w14:textId="77777777" w:rsidR="00396974" w:rsidRDefault="00396974">
      <w:r>
        <w:t xml:space="preserve">  (a) Failure to furnish a bid guarantee in the proper form and amount, by the time set for opening of bids, may be cause for rejection of the bid.</w:t>
      </w:r>
    </w:p>
    <w:p w14:paraId="54D06613" w14:textId="77777777" w:rsidR="00396974" w:rsidRDefault="00396974">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p>
    <w:p w14:paraId="54D06614" w14:textId="77777777" w:rsidR="00396974" w:rsidRDefault="00396974">
      <w:r>
        <w:t xml:space="preserve">    (1) To unsuccessful bidders as soon as practicable after the opening of bids; and</w:t>
      </w:r>
    </w:p>
    <w:p w14:paraId="54D06615" w14:textId="77777777" w:rsidR="00396974" w:rsidRDefault="00396974">
      <w:r>
        <w:t xml:space="preserve">    (2) To the successful bidder upon execution of contractual documents and bonds (including any necessary coinsurance or reinsurance agreements), as required by the bid as accepted.</w:t>
      </w:r>
    </w:p>
    <w:p w14:paraId="54D06616" w14:textId="77777777" w:rsidR="00396974" w:rsidRDefault="00396974">
      <w:r>
        <w:t xml:space="preserve">  (c) The amount of the bid guarantee shall be 20 percent of the bid price or 3,200,000.00, whichever is less.</w:t>
      </w:r>
    </w:p>
    <w:p w14:paraId="54D06617" w14:textId="77777777" w:rsidR="00396974" w:rsidRDefault="00396974">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14:paraId="54D06618" w14:textId="77777777" w:rsidR="00396974" w:rsidRDefault="00396974">
      <w:r>
        <w:t xml:space="preserve">  (e) In the event the contract is terminated for default, the bidder is liable for any cost of acquiring the work that exceeds the amount of its bid, and the bid guarantee is available to offset the difference.</w:t>
      </w:r>
    </w:p>
    <w:p w14:paraId="54D06619" w14:textId="77777777" w:rsidR="00396974" w:rsidRDefault="00396974" w:rsidP="009848D8">
      <w:pPr>
        <w:jc w:val="center"/>
      </w:pPr>
      <w:r>
        <w:t>(End of Provision)</w:t>
      </w:r>
    </w:p>
    <w:p w14:paraId="54D0661A" w14:textId="77777777" w:rsidR="00396974" w:rsidRDefault="00396974">
      <w:pPr>
        <w:pStyle w:val="Heading2"/>
      </w:pPr>
      <w:bookmarkStart w:id="64" w:name="_Toc256000038"/>
      <w:r>
        <w:t>2.20  52.233-2  SERVICE OF PROTEST  (SEP 2006)</w:t>
      </w:r>
      <w:bookmarkEnd w:id="64"/>
    </w:p>
    <w:p w14:paraId="54D0661B" w14:textId="77777777" w:rsidR="00396974" w:rsidRDefault="00396974"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54D0661C" w14:textId="77777777" w:rsidR="00396974" w:rsidRDefault="00396974" w:rsidP="007132EA">
      <w:r>
        <w:t xml:space="preserve">     Samantha Mihaila</w:t>
      </w:r>
    </w:p>
    <w:p w14:paraId="54D0661D" w14:textId="77777777" w:rsidR="00396974" w:rsidRDefault="00396974">
      <w:pPr>
        <w:pStyle w:val="NoSpacing"/>
      </w:pPr>
      <w:r>
        <w:t xml:space="preserve">     </w:t>
      </w:r>
    </w:p>
    <w:p w14:paraId="54D0661E" w14:textId="77777777" w:rsidR="00396974" w:rsidRDefault="00396974">
      <w:r>
        <w:t xml:space="preserve">     Hand-Carried Address:</w:t>
      </w:r>
    </w:p>
    <w:p w14:paraId="54D0661F" w14:textId="77777777" w:rsidR="00396974" w:rsidRDefault="00396974" w:rsidP="007132EA">
      <w:r>
        <w:t xml:space="preserve">     </w:t>
      </w:r>
    </w:p>
    <w:p w14:paraId="54D06620" w14:textId="77777777" w:rsidR="00396974" w:rsidRDefault="00396974">
      <w:pPr>
        <w:pStyle w:val="NoSpacing"/>
      </w:pPr>
      <w:r>
        <w:t xml:space="preserve">     Samantha Mihaila</w:t>
      </w:r>
    </w:p>
    <w:p w14:paraId="54D06621" w14:textId="77777777" w:rsidR="00396974" w:rsidRDefault="00396974">
      <w:pPr>
        <w:pStyle w:val="NoSpacing"/>
      </w:pPr>
      <w:r>
        <w:t xml:space="preserve">     Program Contracting Activity Central</w:t>
      </w:r>
    </w:p>
    <w:p w14:paraId="54D06622" w14:textId="77777777" w:rsidR="00396974" w:rsidRDefault="00396974">
      <w:pPr>
        <w:pStyle w:val="NoSpacing"/>
      </w:pPr>
      <w:r>
        <w:t xml:space="preserve">     6150 Oak Tree Blvd, Suite 300</w:t>
      </w:r>
    </w:p>
    <w:p w14:paraId="54D06623" w14:textId="77777777" w:rsidR="00396974" w:rsidRDefault="00396974">
      <w:pPr>
        <w:pStyle w:val="NoSpacing"/>
      </w:pPr>
      <w:r>
        <w:lastRenderedPageBreak/>
        <w:t xml:space="preserve">     Independence OH  44131</w:t>
      </w:r>
    </w:p>
    <w:p w14:paraId="54D06624" w14:textId="77777777" w:rsidR="00396974" w:rsidRDefault="00396974" w:rsidP="007132EA">
      <w:r>
        <w:t xml:space="preserve">     Mailing Address:</w:t>
      </w:r>
    </w:p>
    <w:p w14:paraId="54D06625" w14:textId="77777777" w:rsidR="00396974" w:rsidRDefault="00396974" w:rsidP="007132EA">
      <w:r>
        <w:t xml:space="preserve">     </w:t>
      </w:r>
    </w:p>
    <w:p w14:paraId="54D06626" w14:textId="77777777" w:rsidR="00396974" w:rsidRDefault="00396974">
      <w:pPr>
        <w:pStyle w:val="NoSpacing"/>
      </w:pPr>
      <w:r>
        <w:t xml:space="preserve">     Samantha Mihaila</w:t>
      </w:r>
    </w:p>
    <w:p w14:paraId="54D06627" w14:textId="77777777" w:rsidR="00396974" w:rsidRDefault="00396974">
      <w:pPr>
        <w:pStyle w:val="NoSpacing"/>
      </w:pPr>
      <w:r>
        <w:t xml:space="preserve">     Program Contracting Activity Central</w:t>
      </w:r>
    </w:p>
    <w:p w14:paraId="54D06628" w14:textId="77777777" w:rsidR="00396974" w:rsidRDefault="00396974">
      <w:pPr>
        <w:pStyle w:val="NoSpacing"/>
      </w:pPr>
      <w:r>
        <w:t xml:space="preserve">     6150 Oak Tree Blvd, Suite 300</w:t>
      </w:r>
    </w:p>
    <w:p w14:paraId="54D06629" w14:textId="77777777" w:rsidR="00396974" w:rsidRDefault="00396974">
      <w:pPr>
        <w:pStyle w:val="NoSpacing"/>
      </w:pPr>
      <w:r>
        <w:t xml:space="preserve">     Independence OH  44131</w:t>
      </w:r>
    </w:p>
    <w:p w14:paraId="54D0662A" w14:textId="77777777" w:rsidR="00396974" w:rsidRDefault="00396974">
      <w:r>
        <w:t xml:space="preserve">  (b) The copy of any protest shall be received in the office designated above within one day of filing a protest with the GAO.</w:t>
      </w:r>
    </w:p>
    <w:p w14:paraId="54D0662B" w14:textId="77777777" w:rsidR="00396974" w:rsidRDefault="00396974" w:rsidP="003E6486">
      <w:pPr>
        <w:jc w:val="center"/>
      </w:pPr>
      <w:r>
        <w:t>(End of Provision)</w:t>
      </w:r>
    </w:p>
    <w:p w14:paraId="54D0662C" w14:textId="77777777" w:rsidR="00396974" w:rsidRDefault="00396974">
      <w:pPr>
        <w:pStyle w:val="Heading2"/>
      </w:pPr>
      <w:bookmarkStart w:id="65" w:name="_Toc256000039"/>
      <w:r>
        <w:t>2.21  52.236-27  SITE VISIT (CONSTRUCTION)  (FEB 1995) ALTERNATE I  (FEB 1995)</w:t>
      </w:r>
      <w:bookmarkEnd w:id="65"/>
    </w:p>
    <w:p w14:paraId="54D0662D" w14:textId="77777777" w:rsidR="00396974" w:rsidRDefault="00396974">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54D0662E" w14:textId="77777777" w:rsidR="00396974" w:rsidRDefault="00396974">
      <w:r>
        <w:t xml:space="preserve">  (b) An organized site visit has been scheduled for—</w:t>
      </w:r>
    </w:p>
    <w:p w14:paraId="54D0662F" w14:textId="77777777" w:rsidR="00396974" w:rsidRDefault="00396974">
      <w:r>
        <w:t xml:space="preserve">  6-24-2024, 12:00PM EST</w:t>
      </w:r>
    </w:p>
    <w:p w14:paraId="54D06630" w14:textId="77777777" w:rsidR="00396974" w:rsidRDefault="00396974">
      <w:r>
        <w:t xml:space="preserve">  (c) Participants will meet at—</w:t>
      </w:r>
    </w:p>
    <w:p w14:paraId="54D06631" w14:textId="477E6A88" w:rsidR="00396974" w:rsidRDefault="00396974">
      <w:r>
        <w:t xml:space="preserve">  </w:t>
      </w:r>
      <w:r w:rsidR="00B43D00" w:rsidRPr="00B43D00">
        <w:t>1700 S. Lincoln Ave, Lebanon PA 17042 in Building 19, Room 106E</w:t>
      </w:r>
    </w:p>
    <w:p w14:paraId="54D06632" w14:textId="77777777" w:rsidR="00396974" w:rsidRDefault="00396974" w:rsidP="00E5565B">
      <w:pPr>
        <w:jc w:val="center"/>
      </w:pPr>
      <w:r>
        <w:t>(End of Provision)</w:t>
      </w:r>
    </w:p>
    <w:p w14:paraId="54D06633" w14:textId="77777777" w:rsidR="00396974" w:rsidRDefault="00396974">
      <w:pPr>
        <w:pStyle w:val="Heading2"/>
      </w:pPr>
      <w:bookmarkStart w:id="66" w:name="_Toc256000040"/>
      <w:r>
        <w:t>2.22  52.252-1  SOLICITATION PROVISIONS INCORPORATED BY REFERENCE  (FEB 1998)</w:t>
      </w:r>
      <w:bookmarkEnd w:id="66"/>
    </w:p>
    <w:p w14:paraId="54D06634" w14:textId="77777777" w:rsidR="00396974" w:rsidRDefault="00396974">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54D06635" w14:textId="77777777" w:rsidR="00396974" w:rsidRDefault="00396974" w:rsidP="004C2BF1">
      <w:pPr>
        <w:pStyle w:val="NoSpacing"/>
        <w:spacing w:before="160"/>
      </w:pPr>
      <w:r>
        <w:t xml:space="preserve">  https://www.acquisition.gov/browse/index/far</w:t>
      </w:r>
    </w:p>
    <w:p w14:paraId="54D06636" w14:textId="77777777" w:rsidR="00396974" w:rsidRDefault="00396974">
      <w:pPr>
        <w:pStyle w:val="NoSpacing"/>
      </w:pPr>
      <w:r>
        <w:t xml:space="preserve">  https://www.va.gov/oal/library/vaar/index.asp</w:t>
      </w:r>
    </w:p>
    <w:p w14:paraId="54D06637" w14:textId="77777777" w:rsidR="00396974" w:rsidRDefault="00396974">
      <w:pPr>
        <w:pStyle w:val="NoSpacing"/>
      </w:pPr>
      <w:r>
        <w:t xml:space="preserve">  </w:t>
      </w:r>
    </w:p>
    <w:p w14:paraId="54D06638" w14:textId="77777777" w:rsidR="00396974" w:rsidRDefault="00396974"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067879" w14:paraId="54D0663C" w14:textId="77777777">
        <w:tc>
          <w:tcPr>
            <w:tcW w:w="1440" w:type="dxa"/>
          </w:tcPr>
          <w:p w14:paraId="54D06639" w14:textId="77777777" w:rsidR="00067879" w:rsidRDefault="00396974">
            <w:pPr>
              <w:pStyle w:val="ByReference"/>
            </w:pPr>
            <w:r>
              <w:rPr>
                <w:b/>
                <w:u w:val="single"/>
              </w:rPr>
              <w:t>FAR Number</w:t>
            </w:r>
          </w:p>
        </w:tc>
        <w:tc>
          <w:tcPr>
            <w:tcW w:w="6192" w:type="dxa"/>
          </w:tcPr>
          <w:p w14:paraId="54D0663A" w14:textId="77777777" w:rsidR="00067879" w:rsidRDefault="00396974">
            <w:pPr>
              <w:pStyle w:val="ByReference"/>
            </w:pPr>
            <w:r>
              <w:rPr>
                <w:b/>
                <w:u w:val="single"/>
              </w:rPr>
              <w:t>Title</w:t>
            </w:r>
          </w:p>
        </w:tc>
        <w:tc>
          <w:tcPr>
            <w:tcW w:w="1440" w:type="dxa"/>
          </w:tcPr>
          <w:p w14:paraId="54D0663B" w14:textId="77777777" w:rsidR="00067879" w:rsidRDefault="00396974">
            <w:pPr>
              <w:pStyle w:val="ByReference"/>
            </w:pPr>
            <w:r>
              <w:rPr>
                <w:b/>
                <w:u w:val="single"/>
              </w:rPr>
              <w:t>Date</w:t>
            </w:r>
          </w:p>
        </w:tc>
      </w:tr>
      <w:tr w:rsidR="00067879" w14:paraId="54D06640" w14:textId="77777777">
        <w:tc>
          <w:tcPr>
            <w:tcW w:w="1440" w:type="dxa"/>
          </w:tcPr>
          <w:p w14:paraId="54D0663D" w14:textId="77777777" w:rsidR="00067879" w:rsidRDefault="00396974">
            <w:pPr>
              <w:pStyle w:val="ByReference"/>
            </w:pPr>
            <w:r>
              <w:t>52.204-7</w:t>
            </w:r>
          </w:p>
        </w:tc>
        <w:tc>
          <w:tcPr>
            <w:tcW w:w="6192" w:type="dxa"/>
          </w:tcPr>
          <w:p w14:paraId="54D0663E" w14:textId="77777777" w:rsidR="00067879" w:rsidRDefault="00396974">
            <w:pPr>
              <w:pStyle w:val="ByReference"/>
            </w:pPr>
            <w:r>
              <w:t>SYSTEM FOR AWARD MANAGEMENT</w:t>
            </w:r>
          </w:p>
        </w:tc>
        <w:tc>
          <w:tcPr>
            <w:tcW w:w="1440" w:type="dxa"/>
          </w:tcPr>
          <w:p w14:paraId="54D0663F" w14:textId="77777777" w:rsidR="00067879" w:rsidRDefault="00396974">
            <w:pPr>
              <w:pStyle w:val="ByReference"/>
            </w:pPr>
            <w:r>
              <w:t>OCT 2018</w:t>
            </w:r>
          </w:p>
        </w:tc>
      </w:tr>
      <w:tr w:rsidR="00067879" w14:paraId="54D06644" w14:textId="77777777">
        <w:tc>
          <w:tcPr>
            <w:tcW w:w="1440" w:type="dxa"/>
          </w:tcPr>
          <w:p w14:paraId="54D06641" w14:textId="77777777" w:rsidR="00067879" w:rsidRDefault="00396974">
            <w:pPr>
              <w:pStyle w:val="ByReference"/>
            </w:pPr>
            <w:r>
              <w:t>52.204-16</w:t>
            </w:r>
          </w:p>
        </w:tc>
        <w:tc>
          <w:tcPr>
            <w:tcW w:w="6192" w:type="dxa"/>
          </w:tcPr>
          <w:p w14:paraId="54D06642" w14:textId="77777777" w:rsidR="00067879" w:rsidRDefault="00396974">
            <w:pPr>
              <w:pStyle w:val="ByReference"/>
            </w:pPr>
            <w:r>
              <w:t xml:space="preserve">COMMERCIAL AND GOVERNMENT ENTITY CODE </w:t>
            </w:r>
            <w:r>
              <w:lastRenderedPageBreak/>
              <w:t>REPORTING</w:t>
            </w:r>
          </w:p>
        </w:tc>
        <w:tc>
          <w:tcPr>
            <w:tcW w:w="1440" w:type="dxa"/>
          </w:tcPr>
          <w:p w14:paraId="54D06643" w14:textId="77777777" w:rsidR="00067879" w:rsidRDefault="00396974">
            <w:pPr>
              <w:pStyle w:val="ByReference"/>
            </w:pPr>
            <w:r>
              <w:lastRenderedPageBreak/>
              <w:t>AUG 2020</w:t>
            </w:r>
          </w:p>
        </w:tc>
      </w:tr>
      <w:tr w:rsidR="00067879" w14:paraId="54D06648" w14:textId="77777777">
        <w:tc>
          <w:tcPr>
            <w:tcW w:w="1440" w:type="dxa"/>
          </w:tcPr>
          <w:p w14:paraId="54D06645" w14:textId="77777777" w:rsidR="00067879" w:rsidRDefault="00396974">
            <w:pPr>
              <w:pStyle w:val="ByReference"/>
            </w:pPr>
            <w:r>
              <w:t>52.204-22</w:t>
            </w:r>
          </w:p>
        </w:tc>
        <w:tc>
          <w:tcPr>
            <w:tcW w:w="6192" w:type="dxa"/>
          </w:tcPr>
          <w:p w14:paraId="54D06646" w14:textId="77777777" w:rsidR="00067879" w:rsidRDefault="00396974">
            <w:pPr>
              <w:pStyle w:val="ByReference"/>
            </w:pPr>
            <w:r>
              <w:t>ALTERNATIVE LINE ITEM PROPOSAL</w:t>
            </w:r>
          </w:p>
        </w:tc>
        <w:tc>
          <w:tcPr>
            <w:tcW w:w="1440" w:type="dxa"/>
          </w:tcPr>
          <w:p w14:paraId="54D06647" w14:textId="77777777" w:rsidR="00067879" w:rsidRDefault="00396974">
            <w:pPr>
              <w:pStyle w:val="ByReference"/>
            </w:pPr>
            <w:r>
              <w:t>JAN 2017</w:t>
            </w:r>
          </w:p>
        </w:tc>
      </w:tr>
      <w:tr w:rsidR="00067879" w14:paraId="54D0664C" w14:textId="77777777">
        <w:tc>
          <w:tcPr>
            <w:tcW w:w="1440" w:type="dxa"/>
          </w:tcPr>
          <w:p w14:paraId="54D06649" w14:textId="77777777" w:rsidR="00067879" w:rsidRDefault="00396974">
            <w:pPr>
              <w:pStyle w:val="ByReference"/>
            </w:pPr>
            <w:r>
              <w:t>52.211-6</w:t>
            </w:r>
          </w:p>
        </w:tc>
        <w:tc>
          <w:tcPr>
            <w:tcW w:w="6192" w:type="dxa"/>
          </w:tcPr>
          <w:p w14:paraId="54D0664A" w14:textId="77777777" w:rsidR="00067879" w:rsidRDefault="00396974">
            <w:pPr>
              <w:pStyle w:val="ByReference"/>
            </w:pPr>
            <w:r>
              <w:t>BRAND NAME OR EQUAL</w:t>
            </w:r>
          </w:p>
        </w:tc>
        <w:tc>
          <w:tcPr>
            <w:tcW w:w="1440" w:type="dxa"/>
          </w:tcPr>
          <w:p w14:paraId="54D0664B" w14:textId="77777777" w:rsidR="00067879" w:rsidRDefault="00396974">
            <w:pPr>
              <w:pStyle w:val="ByReference"/>
            </w:pPr>
            <w:r>
              <w:t>AUG 1999</w:t>
            </w:r>
          </w:p>
        </w:tc>
      </w:tr>
      <w:tr w:rsidR="00067879" w14:paraId="54D06650" w14:textId="77777777">
        <w:tc>
          <w:tcPr>
            <w:tcW w:w="1440" w:type="dxa"/>
          </w:tcPr>
          <w:p w14:paraId="54D0664D" w14:textId="77777777" w:rsidR="00067879" w:rsidRDefault="00396974">
            <w:pPr>
              <w:pStyle w:val="ByReference"/>
            </w:pPr>
            <w:r>
              <w:t>52.215-1</w:t>
            </w:r>
          </w:p>
        </w:tc>
        <w:tc>
          <w:tcPr>
            <w:tcW w:w="6192" w:type="dxa"/>
          </w:tcPr>
          <w:p w14:paraId="54D0664E" w14:textId="77777777" w:rsidR="00067879" w:rsidRDefault="00396974">
            <w:pPr>
              <w:pStyle w:val="ByReference"/>
            </w:pPr>
            <w:r>
              <w:t>INSTRUCTIONS TO OFFERORS—COMPETITIVE ACQUISITION</w:t>
            </w:r>
          </w:p>
        </w:tc>
        <w:tc>
          <w:tcPr>
            <w:tcW w:w="1440" w:type="dxa"/>
          </w:tcPr>
          <w:p w14:paraId="54D0664F" w14:textId="77777777" w:rsidR="00067879" w:rsidRDefault="00396974">
            <w:pPr>
              <w:pStyle w:val="ByReference"/>
            </w:pPr>
            <w:r>
              <w:t>NOV 2021</w:t>
            </w:r>
          </w:p>
        </w:tc>
      </w:tr>
      <w:tr w:rsidR="00067879" w14:paraId="54D06654" w14:textId="77777777">
        <w:tc>
          <w:tcPr>
            <w:tcW w:w="1440" w:type="dxa"/>
          </w:tcPr>
          <w:p w14:paraId="54D06651" w14:textId="77777777" w:rsidR="00067879" w:rsidRDefault="00396974">
            <w:pPr>
              <w:pStyle w:val="ByReference"/>
            </w:pPr>
            <w:r>
              <w:t>52.228-17</w:t>
            </w:r>
          </w:p>
        </w:tc>
        <w:tc>
          <w:tcPr>
            <w:tcW w:w="6192" w:type="dxa"/>
          </w:tcPr>
          <w:p w14:paraId="54D06652" w14:textId="77777777" w:rsidR="00067879" w:rsidRDefault="00396974">
            <w:pPr>
              <w:pStyle w:val="ByReference"/>
            </w:pPr>
            <w:r>
              <w:t>INDIVIDUAL SURETY—PLEDGE OF ASSETS (BID GUARANTEE)</w:t>
            </w:r>
          </w:p>
        </w:tc>
        <w:tc>
          <w:tcPr>
            <w:tcW w:w="1440" w:type="dxa"/>
          </w:tcPr>
          <w:p w14:paraId="54D06653" w14:textId="77777777" w:rsidR="00067879" w:rsidRDefault="00396974">
            <w:pPr>
              <w:pStyle w:val="ByReference"/>
            </w:pPr>
            <w:r>
              <w:t>FEB 2021</w:t>
            </w:r>
          </w:p>
        </w:tc>
      </w:tr>
      <w:tr w:rsidR="00067879" w14:paraId="54D06658" w14:textId="77777777">
        <w:tc>
          <w:tcPr>
            <w:tcW w:w="1440" w:type="dxa"/>
          </w:tcPr>
          <w:p w14:paraId="54D06655" w14:textId="77777777" w:rsidR="00067879" w:rsidRDefault="00396974">
            <w:pPr>
              <w:pStyle w:val="ByReference"/>
            </w:pPr>
            <w:r>
              <w:t>52.236-28</w:t>
            </w:r>
          </w:p>
        </w:tc>
        <w:tc>
          <w:tcPr>
            <w:tcW w:w="6192" w:type="dxa"/>
          </w:tcPr>
          <w:p w14:paraId="54D06656" w14:textId="77777777" w:rsidR="00067879" w:rsidRDefault="00396974">
            <w:pPr>
              <w:pStyle w:val="ByReference"/>
            </w:pPr>
            <w:r>
              <w:t>PREPARATION OF PROPOSALS—CONSTRUCTION</w:t>
            </w:r>
          </w:p>
        </w:tc>
        <w:tc>
          <w:tcPr>
            <w:tcW w:w="1440" w:type="dxa"/>
          </w:tcPr>
          <w:p w14:paraId="54D06657" w14:textId="77777777" w:rsidR="00067879" w:rsidRDefault="00396974">
            <w:pPr>
              <w:pStyle w:val="ByReference"/>
            </w:pPr>
            <w:r>
              <w:t>OCT 1997</w:t>
            </w:r>
          </w:p>
        </w:tc>
      </w:tr>
    </w:tbl>
    <w:p w14:paraId="54D06659" w14:textId="77777777" w:rsidR="00396974" w:rsidRDefault="00396974">
      <w:pPr>
        <w:pStyle w:val="Heading2"/>
      </w:pPr>
      <w:bookmarkStart w:id="67" w:name="_Toc256000041"/>
      <w:r>
        <w:t>2.23  VAAR 852.228-72  ASSISTING SERVICE-DISABLED VETERAN-OWNED AND VETERAN-OWNED SMALL BUSINESSES IN OBTAINING BONDS (DEC 2009)</w:t>
      </w:r>
      <w:bookmarkEnd w:id="67"/>
    </w:p>
    <w:p w14:paraId="54D0665A" w14:textId="77777777" w:rsidR="00396974" w:rsidRDefault="00396974">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54D0665B" w14:textId="77777777" w:rsidR="00396974" w:rsidRDefault="00396974" w:rsidP="00256243">
      <w:pPr>
        <w:jc w:val="center"/>
      </w:pPr>
      <w:r>
        <w:t>(End of Clause)</w:t>
      </w:r>
    </w:p>
    <w:p w14:paraId="54D0665C" w14:textId="77777777" w:rsidR="00396974" w:rsidRDefault="00396974">
      <w:pPr>
        <w:pStyle w:val="Heading2"/>
      </w:pPr>
      <w:bookmarkStart w:id="68" w:name="_Toc256000042"/>
      <w:r>
        <w:t>2.24  VAAR 852.233-70  PROTEST CONTENT/ALTERNATIVE DISPUTE RESOLUTION (OCT 2018)</w:t>
      </w:r>
      <w:bookmarkEnd w:id="68"/>
    </w:p>
    <w:p w14:paraId="54D0665D" w14:textId="77777777" w:rsidR="00396974" w:rsidRDefault="00396974" w:rsidP="007B6BC6">
      <w:r>
        <w:t xml:space="preserve">  (a) Any protest filed by an interested party shall—</w:t>
      </w:r>
    </w:p>
    <w:p w14:paraId="54D0665E" w14:textId="77777777" w:rsidR="00396974" w:rsidRDefault="00396974" w:rsidP="007B6BC6">
      <w:r>
        <w:t xml:space="preserve">    (1) Include the name, address, fax number, email and telephone number of the protester;</w:t>
      </w:r>
    </w:p>
    <w:p w14:paraId="54D0665F" w14:textId="77777777" w:rsidR="00396974" w:rsidRDefault="00396974" w:rsidP="007B6BC6">
      <w:r>
        <w:t xml:space="preserve">    (2) Identify the solicitation and/or contract number;</w:t>
      </w:r>
    </w:p>
    <w:p w14:paraId="54D06660" w14:textId="77777777" w:rsidR="00396974" w:rsidRDefault="00396974" w:rsidP="007B6BC6">
      <w:r>
        <w:t xml:space="preserve">    (3) Include an original signed by the protester or the protester’s representative and at least one copy;</w:t>
      </w:r>
    </w:p>
    <w:p w14:paraId="54D06661" w14:textId="77777777" w:rsidR="00396974" w:rsidRDefault="00396974" w:rsidP="007B6BC6">
      <w:r>
        <w:t xml:space="preserve">    (4) Set forth a detailed statement of the legal and factual grounds of the protest, including a description of resulting prejudice to the protester, and provide copies of relevant documents;</w:t>
      </w:r>
    </w:p>
    <w:p w14:paraId="54D06662" w14:textId="77777777" w:rsidR="00396974" w:rsidRDefault="00396974" w:rsidP="007B6BC6">
      <w:r>
        <w:t xml:space="preserve">    (5) Specifically request a ruling of the individual upon whom the protest is served;</w:t>
      </w:r>
    </w:p>
    <w:p w14:paraId="54D06663" w14:textId="77777777" w:rsidR="00396974" w:rsidRDefault="00396974" w:rsidP="007B6BC6">
      <w:r>
        <w:t xml:space="preserve">    (6) State the form of relief requested; and</w:t>
      </w:r>
    </w:p>
    <w:p w14:paraId="54D06664" w14:textId="77777777" w:rsidR="00396974" w:rsidRDefault="00396974" w:rsidP="007B6BC6">
      <w:r>
        <w:t xml:space="preserve">    (7) Provide all information establishing the timeliness of the protest.</w:t>
      </w:r>
    </w:p>
    <w:p w14:paraId="54D06665" w14:textId="77777777" w:rsidR="00396974" w:rsidRDefault="00396974" w:rsidP="007B6BC6">
      <w:r>
        <w:t xml:space="preserve">  (b) Failure to comply with the above may result in dismissal of the protest without further consideration.</w:t>
      </w:r>
    </w:p>
    <w:p w14:paraId="54D06666" w14:textId="77777777" w:rsidR="00396974" w:rsidRPr="00207BD3" w:rsidRDefault="00396974" w:rsidP="007B6BC6">
      <w:r>
        <w:t xml:space="preserve">  (c) Bidders/offerors and Contracting Officers are encouraged to use alternative dispute resolution (ADR) procedures to resolve protests at any stage in the protest process. If ADR is used, the Department of Veterans </w:t>
      </w:r>
      <w:r w:rsidRPr="00207BD3">
        <w:t>Affairs will not furnish any documentation in an ADR proceeding beyond what is allowed by the Federal Acquisition Regulation.</w:t>
      </w:r>
    </w:p>
    <w:p w14:paraId="54D06667" w14:textId="77777777" w:rsidR="00396974" w:rsidRPr="00207BD3" w:rsidRDefault="00396974" w:rsidP="007B6BC6">
      <w:pPr>
        <w:jc w:val="center"/>
        <w:rPr>
          <w:rStyle w:val="AAMSKBFill-InHighlight"/>
          <w:color w:val="auto"/>
        </w:rPr>
      </w:pPr>
      <w:r>
        <w:rPr>
          <w:rStyle w:val="AAMSKBFill-InHighlight"/>
          <w:color w:val="auto"/>
        </w:rPr>
        <w:t>(End of Provision)</w:t>
      </w:r>
    </w:p>
    <w:p w14:paraId="54D06668" w14:textId="77777777" w:rsidR="00396974" w:rsidRDefault="00396974">
      <w:pPr>
        <w:pStyle w:val="Heading2"/>
      </w:pPr>
      <w:bookmarkStart w:id="69" w:name="_Toc256000043"/>
      <w:r>
        <w:lastRenderedPageBreak/>
        <w:t>2.25  VAAR 852.233-71  ALTERNATE PROTEST PROCEDURE (OCT 2018)</w:t>
      </w:r>
      <w:bookmarkEnd w:id="69"/>
    </w:p>
    <w:p w14:paraId="54D06669" w14:textId="77777777" w:rsidR="00396974" w:rsidRPr="00C73B0B" w:rsidRDefault="00396974"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14:paraId="54D0666A" w14:textId="77777777" w:rsidR="00396974" w:rsidRPr="003E4CCB" w:rsidRDefault="00396974" w:rsidP="00DF6CB4">
      <w:r>
        <w:t xml:space="preserve">  (b) The protest will not be considered if the interested party has a protest on the same or similar issue(s) pending with the Contracting Officer</w:t>
      </w:r>
      <w:r w:rsidRPr="003E4CCB">
        <w:t>.</w:t>
      </w:r>
    </w:p>
    <w:p w14:paraId="54D0666B" w14:textId="77777777" w:rsidR="00396974" w:rsidRPr="003E4CCB" w:rsidRDefault="00396974" w:rsidP="00DF6CB4">
      <w:pPr>
        <w:jc w:val="center"/>
      </w:pPr>
      <w:r>
        <w:t>(End of Provision)</w:t>
      </w:r>
    </w:p>
    <w:p w14:paraId="54D0666C" w14:textId="77777777" w:rsidR="00067879" w:rsidRDefault="00396974">
      <w:r>
        <w:t xml:space="preserve">  PLEASE NOTE: The correct mailing information for filing alternate protests is as follows:</w:t>
      </w:r>
    </w:p>
    <w:p w14:paraId="54D0666D" w14:textId="77777777" w:rsidR="00067879" w:rsidRDefault="00067879">
      <w:pPr>
        <w:pStyle w:val="NoSpacing"/>
      </w:pPr>
    </w:p>
    <w:p w14:paraId="54D0666E" w14:textId="77777777" w:rsidR="00067879" w:rsidRDefault="00396974">
      <w:pPr>
        <w:pStyle w:val="NoSpacing"/>
        <w:tabs>
          <w:tab w:val="left" w:pos="675"/>
        </w:tabs>
      </w:pPr>
      <w:r>
        <w:tab/>
        <w:t>Deputy Assistant Secretary for Acquisition and Logistics,</w:t>
      </w:r>
    </w:p>
    <w:p w14:paraId="54D0666F" w14:textId="77777777" w:rsidR="00067879" w:rsidRDefault="00396974">
      <w:pPr>
        <w:pStyle w:val="NoSpacing"/>
        <w:tabs>
          <w:tab w:val="left" w:pos="675"/>
        </w:tabs>
      </w:pPr>
      <w:r>
        <w:tab/>
        <w:t>Risk Management Team, Department of Veterans Affairs</w:t>
      </w:r>
    </w:p>
    <w:p w14:paraId="54D06670" w14:textId="77777777" w:rsidR="00067879" w:rsidRDefault="00396974">
      <w:pPr>
        <w:pStyle w:val="NoSpacing"/>
        <w:tabs>
          <w:tab w:val="left" w:pos="675"/>
        </w:tabs>
      </w:pPr>
      <w:r>
        <w:tab/>
        <w:t>810 Vermont Avenue, N.W.</w:t>
      </w:r>
    </w:p>
    <w:p w14:paraId="54D06671" w14:textId="77777777" w:rsidR="00067879" w:rsidRDefault="00396974">
      <w:pPr>
        <w:pStyle w:val="NoSpacing"/>
        <w:tabs>
          <w:tab w:val="left" w:pos="675"/>
        </w:tabs>
      </w:pPr>
      <w:r>
        <w:tab/>
        <w:t>Washington, DC 20420</w:t>
      </w:r>
    </w:p>
    <w:p w14:paraId="54D06672" w14:textId="77777777" w:rsidR="00067879" w:rsidRDefault="00396974">
      <w:r>
        <w:t xml:space="preserve">  Or for solicitations issued by the Office of Construction and Facilities Management:</w:t>
      </w:r>
    </w:p>
    <w:p w14:paraId="54D06673" w14:textId="77777777" w:rsidR="00067879" w:rsidRDefault="00067879">
      <w:pPr>
        <w:pStyle w:val="NoSpacing"/>
      </w:pPr>
    </w:p>
    <w:p w14:paraId="54D06674" w14:textId="77777777" w:rsidR="00067879" w:rsidRDefault="00396974">
      <w:pPr>
        <w:pStyle w:val="NoSpacing"/>
        <w:tabs>
          <w:tab w:val="left" w:pos="675"/>
        </w:tabs>
      </w:pPr>
      <w:r>
        <w:tab/>
        <w:t>Director, Office of Construction and Facilities Management</w:t>
      </w:r>
    </w:p>
    <w:p w14:paraId="54D06675" w14:textId="77777777" w:rsidR="00067879" w:rsidRDefault="00396974">
      <w:pPr>
        <w:pStyle w:val="NoSpacing"/>
        <w:tabs>
          <w:tab w:val="left" w:pos="675"/>
        </w:tabs>
      </w:pPr>
      <w:r>
        <w:tab/>
        <w:t>811 Vermont Avenue, N.W.</w:t>
      </w:r>
    </w:p>
    <w:p w14:paraId="54D06676" w14:textId="77777777" w:rsidR="00067879" w:rsidRDefault="00396974">
      <w:pPr>
        <w:pStyle w:val="NoSpacing"/>
        <w:tabs>
          <w:tab w:val="left" w:pos="675"/>
        </w:tabs>
      </w:pPr>
      <w:r>
        <w:tab/>
        <w:t>Washington, DC 20420</w:t>
      </w:r>
    </w:p>
    <w:p w14:paraId="54D06677" w14:textId="77777777" w:rsidR="00067879" w:rsidRDefault="00067879"/>
    <w:p w14:paraId="54D06678" w14:textId="77777777" w:rsidR="00396974" w:rsidRDefault="00396974" w:rsidP="003A2310">
      <w:pPr>
        <w:pStyle w:val="Heading2"/>
      </w:pPr>
      <w:bookmarkStart w:id="70" w:name="_Toc256000044"/>
      <w:r>
        <w:t>2.26  VAAR 852.239-75  INFORMATION AND COMMUNICATION TECHNOLOGY ACCESSIBILITY NOTICE (FEB 2023)</w:t>
      </w:r>
      <w:bookmarkEnd w:id="70"/>
    </w:p>
    <w:p w14:paraId="54D06679" w14:textId="77777777" w:rsidR="00396974" w:rsidRDefault="00396974" w:rsidP="005A2CAB">
      <w:r>
        <w:t xml:space="preserve">  (a) Any offeror responding to this solicitation must comply with established VA Information and Communication Technology (ICT) (formerly Electronic and Information (EIT)) accessibility standards. Information about Section 508 is available at </w:t>
      </w:r>
      <w:hyperlink r:id="rId29" w:history="1">
        <w:r w:rsidRPr="00023E8D">
          <w:rPr>
            <w:rStyle w:val="Hyperlink"/>
            <w:i/>
            <w:iCs/>
          </w:rPr>
          <w:t>http://www.section508.va.gov/</w:t>
        </w:r>
      </w:hyperlink>
      <w:r>
        <w:t>.</w:t>
      </w:r>
    </w:p>
    <w:p w14:paraId="54D0667A" w14:textId="77777777" w:rsidR="00396974" w:rsidRDefault="00396974"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14:paraId="54D0667B" w14:textId="77777777" w:rsidR="00396974" w:rsidRDefault="00396974"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54D0667C" w14:textId="77777777" w:rsidR="00396974" w:rsidRPr="003A2310" w:rsidRDefault="00396974" w:rsidP="005A2CAB">
      <w:pPr>
        <w:jc w:val="center"/>
        <w:rPr>
          <w:rFonts w:cstheme="minorHAnsi"/>
        </w:rPr>
      </w:pPr>
      <w:r>
        <w:rPr>
          <w:rFonts w:cstheme="minorHAnsi"/>
        </w:rPr>
        <w:lastRenderedPageBreak/>
        <w:t>(End of Provision)</w:t>
      </w:r>
    </w:p>
    <w:p w14:paraId="54D0667D" w14:textId="77777777" w:rsidR="00067879" w:rsidRDefault="00067879">
      <w:pPr>
        <w:pageBreakBefore/>
      </w:pPr>
    </w:p>
    <w:p w14:paraId="54D0667E" w14:textId="77777777" w:rsidR="00067879" w:rsidRDefault="00396974">
      <w:pPr>
        <w:pStyle w:val="Heading1"/>
      </w:pPr>
      <w:bookmarkStart w:id="71" w:name="_Toc256000045"/>
      <w:r>
        <w:t>REPRESENTATIONS AND CERTIFICATIONS</w:t>
      </w:r>
      <w:bookmarkEnd w:id="71"/>
    </w:p>
    <w:p w14:paraId="54D0667F" w14:textId="77777777" w:rsidR="00396974" w:rsidRDefault="00396974">
      <w:pPr>
        <w:pStyle w:val="Heading2"/>
      </w:pPr>
      <w:bookmarkStart w:id="72" w:name="_Toc256000046"/>
      <w:r>
        <w:t>3.1  52.204-8  ANNUAL REPRESENTATIONS AND CERTIFICATIONS (MAR 2023)</w:t>
      </w:r>
      <w:bookmarkEnd w:id="72"/>
    </w:p>
    <w:p w14:paraId="54D06680" w14:textId="77777777" w:rsidR="00396974" w:rsidRDefault="00396974">
      <w:r>
        <w:t xml:space="preserve">  (a)(1) The North American Industry Classification System (NAICS) code for this acquisition is 236220.</w:t>
      </w:r>
    </w:p>
    <w:p w14:paraId="54D06681" w14:textId="77777777" w:rsidR="00396974" w:rsidRPr="00871510" w:rsidRDefault="00396974" w:rsidP="00871510">
      <w:r w:rsidRPr="00871510">
        <w:t xml:space="preserve">    (2) The small business size standard is </w:t>
      </w:r>
      <w:r>
        <w:t>$45 Million</w:t>
      </w:r>
      <w:r w:rsidRPr="00871510">
        <w:t xml:space="preserve">. </w:t>
      </w:r>
    </w:p>
    <w:p w14:paraId="54D06682" w14:textId="77777777" w:rsidR="00396974" w:rsidRPr="00871510" w:rsidRDefault="00396974" w:rsidP="00871510">
      <w:r w:rsidRPr="00871510">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54D06683" w14:textId="77777777" w:rsidR="00396974" w:rsidRPr="00871510" w:rsidRDefault="00396974" w:rsidP="00871510">
      <w:r w:rsidRPr="00871510">
        <w:t xml:space="preserve">      (i) Is set aside for small business and has a value above the simplified acquisition threshold;</w:t>
      </w:r>
    </w:p>
    <w:p w14:paraId="54D06684" w14:textId="77777777" w:rsidR="00396974" w:rsidRPr="00871510" w:rsidRDefault="00396974" w:rsidP="00871510">
      <w:r w:rsidRPr="00871510">
        <w:t xml:space="preserve">      (ii) Uses the HUBZone price evaluation preference regardless of dollar value, unless the offeror waives the price evaluation preference; or</w:t>
      </w:r>
    </w:p>
    <w:p w14:paraId="54D06685" w14:textId="77777777" w:rsidR="00396974" w:rsidRPr="00871510" w:rsidRDefault="00396974" w:rsidP="00871510">
      <w:r w:rsidRPr="00871510">
        <w:t xml:space="preserve">      (iii) Is an 8(a), HUBZone, service-disabled veteran-owned, economically disadvantaged women-owned, or women-owned small business set-aside or sole-source award regardless of dollar value.</w:t>
      </w:r>
    </w:p>
    <w:p w14:paraId="54D06686" w14:textId="77777777" w:rsidR="00396974" w:rsidRPr="00871510" w:rsidRDefault="00396974" w:rsidP="00871510">
      <w:r w:rsidRPr="00871510">
        <w:t xml:space="preserve">  (b)(1) If the provision at 52.204-7, System for Award Management, is included in this solicitation, paragraph (d) of this provision applies.</w:t>
      </w:r>
    </w:p>
    <w:p w14:paraId="54D06687" w14:textId="77777777" w:rsidR="00396974" w:rsidRDefault="00396974" w:rsidP="00833801">
      <w:r>
        <w:t xml:space="preserve">    (2)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54D06688" w14:textId="77777777" w:rsidR="00396974" w:rsidRDefault="00396974" w:rsidP="005A361E">
      <w:r>
        <w:t xml:space="preserve">        [  ] (i) Paragraph (d) applies.</w:t>
      </w:r>
    </w:p>
    <w:p w14:paraId="54D06689" w14:textId="77777777" w:rsidR="00396974" w:rsidRDefault="00396974" w:rsidP="005A361E">
      <w:r>
        <w:t xml:space="preserve">        [  ] (ii) Paragraph (d) does not apply and the offeror has completed the individual representations and certifications in the solicitation.</w:t>
      </w:r>
    </w:p>
    <w:p w14:paraId="54D0668A" w14:textId="77777777" w:rsidR="00396974" w:rsidRDefault="00396974">
      <w:r>
        <w:t xml:space="preserve">  (c)(1) The following representations or certifications in SAM are applicable to this solicitation as indicated:</w:t>
      </w:r>
    </w:p>
    <w:p w14:paraId="54D0668B" w14:textId="77777777" w:rsidR="00396974" w:rsidRDefault="00396974">
      <w:r>
        <w:t xml:space="preserve">      (i) 52.203-2, Certificate of Independent Price Determination. This provision applies to solicitations when a firm-fixed-price contract or fixed-price contract with economic price adjustment is contemplated, unless—</w:t>
      </w:r>
    </w:p>
    <w:p w14:paraId="54D0668C" w14:textId="77777777" w:rsidR="00396974" w:rsidRDefault="00396974">
      <w:r>
        <w:t xml:space="preserve">        (A) The acquisition is to be made under the simplified acquisition procedures in Part 13;</w:t>
      </w:r>
    </w:p>
    <w:p w14:paraId="54D0668D" w14:textId="77777777" w:rsidR="00396974" w:rsidRDefault="00396974">
      <w:r>
        <w:t xml:space="preserve">        (B) The solicitation is a request for technical proposals under two-step sealed bidding procedures; or</w:t>
      </w:r>
    </w:p>
    <w:p w14:paraId="54D0668E" w14:textId="77777777" w:rsidR="00396974" w:rsidRPr="00F17D82" w:rsidRDefault="00396974" w:rsidP="00F17D82">
      <w:r w:rsidRPr="00F17D82">
        <w:lastRenderedPageBreak/>
        <w:t xml:space="preserve">        (C) The solicitation is for utility services for which rates are set by law or regulation.</w:t>
      </w:r>
    </w:p>
    <w:p w14:paraId="54D0668F" w14:textId="77777777" w:rsidR="00396974" w:rsidRDefault="00396974" w:rsidP="00F17D82">
      <w:r w:rsidRPr="00F17D82">
        <w:t xml:space="preserve">      (ii)</w:t>
      </w:r>
      <w:r>
        <w:t xml:space="preserve"> 52.203-11, Certification and Disclosure Regarding Payments to Influence Certain Federal Transactions. This provision applies to solicitations expected to exceed $150,000.</w:t>
      </w:r>
    </w:p>
    <w:p w14:paraId="54D06690" w14:textId="77777777" w:rsidR="00396974" w:rsidRDefault="00396974" w:rsidP="00B26091">
      <w:r>
        <w:t xml:space="preserve">      (iii) 52.203-18, Prohibition on Contracting with Entities that Require Certain Internal Confidentiality Agreements or Statements—Representation. This provision applies to all solicitations.</w:t>
      </w:r>
    </w:p>
    <w:p w14:paraId="54D06691" w14:textId="77777777" w:rsidR="00396974" w:rsidRDefault="00396974">
      <w:r>
        <w:t xml:space="preserve">      (iv) 52.204-3, Taxpayer Identification. This provision applies to solicitations that do not include the provision at 52.204-7, System for Award Management.</w:t>
      </w:r>
    </w:p>
    <w:p w14:paraId="54D06692" w14:textId="77777777" w:rsidR="00396974" w:rsidRDefault="00396974">
      <w:r>
        <w:t xml:space="preserve">      (v) 52.204-5, Women-Owned Business (Other Than Small Business). This provision applies to solicitations that—</w:t>
      </w:r>
    </w:p>
    <w:p w14:paraId="54D06693" w14:textId="77777777" w:rsidR="00396974" w:rsidRDefault="00396974">
      <w:r>
        <w:t xml:space="preserve">        (A) Are not set aside for small business concerns;</w:t>
      </w:r>
    </w:p>
    <w:p w14:paraId="54D06694" w14:textId="77777777" w:rsidR="00396974" w:rsidRDefault="00396974">
      <w:r>
        <w:t xml:space="preserve">        (B) Exceed the simplified acquisition threshold; and</w:t>
      </w:r>
    </w:p>
    <w:p w14:paraId="54D06695" w14:textId="77777777" w:rsidR="00396974" w:rsidRDefault="00396974" w:rsidP="00C329BE">
      <w:r>
        <w:t xml:space="preserve">        (C) Are for contracts that will be performed in the United States or its outlying areas.</w:t>
      </w:r>
    </w:p>
    <w:p w14:paraId="54D06696" w14:textId="77777777" w:rsidR="00396974" w:rsidRDefault="00396974" w:rsidP="00C329BE">
      <w:r>
        <w:t xml:space="preserve">      (vi) 52.204-26, Covered Telecommunications Equipment or Services—Representation. This provision applies to all solicitations.</w:t>
      </w:r>
    </w:p>
    <w:p w14:paraId="54D06697" w14:textId="77777777" w:rsidR="00396974" w:rsidRDefault="00396974" w:rsidP="00C329BE">
      <w:r>
        <w:t xml:space="preserve">      (vii) 52.209-2, Prohibition on Contracting with Inverted Domestic Corporations—Representation.</w:t>
      </w:r>
    </w:p>
    <w:p w14:paraId="54D06698" w14:textId="77777777" w:rsidR="00396974" w:rsidRDefault="00396974" w:rsidP="00C329BE">
      <w:r>
        <w:t xml:space="preserve">      (viii) 52.209-5, Certification Regarding Responsibility Matters. This provision applies to solicitations where the contract value is expected to exceed the simplified acquisition threshold.</w:t>
      </w:r>
    </w:p>
    <w:p w14:paraId="54D06699" w14:textId="77777777" w:rsidR="00396974" w:rsidRDefault="00396974" w:rsidP="00D37329">
      <w:r>
        <w:t xml:space="preserve">      (ix) 52.209-11, Representation by Corporations Regarding Delinquent Tax Liability or a Felony Conviction under any Federal Law. This provision applies to all solicitations.</w:t>
      </w:r>
    </w:p>
    <w:p w14:paraId="54D0669A" w14:textId="77777777" w:rsidR="00396974" w:rsidRDefault="00396974">
      <w:r>
        <w:t xml:space="preserve">      (x) 52.214-14, Place of Performance—Sealed Bidding. This provision applies to invitations for bids except those in which the place of performance is specified by the Government.</w:t>
      </w:r>
    </w:p>
    <w:p w14:paraId="54D0669B" w14:textId="77777777" w:rsidR="00396974" w:rsidRDefault="00396974">
      <w:r>
        <w:t xml:space="preserve">      (xi) 52.215-6, Place of Performance. This provision applies to solicitations unless the place of performance is specified by the Government.</w:t>
      </w:r>
    </w:p>
    <w:p w14:paraId="54D0669C" w14:textId="77777777" w:rsidR="00396974" w:rsidRDefault="00396974" w:rsidP="003B248B">
      <w:r>
        <w:t xml:space="preserve">      (xii)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part 19 in accordance with 19.000(b)(1)(ii).</w:t>
      </w:r>
    </w:p>
    <w:p w14:paraId="54D0669D" w14:textId="77777777" w:rsidR="00396974" w:rsidRDefault="00396974">
      <w:r>
        <w:t xml:space="preserve">        (A) The basic provision applies when the solicitations are issued by other than DoD, NASA, and the Coast Guard.</w:t>
      </w:r>
    </w:p>
    <w:p w14:paraId="54D0669E" w14:textId="77777777" w:rsidR="00396974" w:rsidRDefault="00396974">
      <w:r>
        <w:t xml:space="preserve">        (B) The provision with its Alternate I applies to solicitations issued by DoD, NASA, or the Coast Guard.</w:t>
      </w:r>
    </w:p>
    <w:p w14:paraId="54D0669F" w14:textId="77777777" w:rsidR="00396974" w:rsidRDefault="00396974">
      <w:r>
        <w:t xml:space="preserve">        </w:t>
      </w:r>
      <w:r w:rsidRPr="008353E5">
        <w:t>(C) The provision with its Alternate II applies to solicitations that will result in a multiple-award contract with more than one NAICS code assigned.</w:t>
      </w:r>
    </w:p>
    <w:p w14:paraId="54D066A0" w14:textId="77777777" w:rsidR="00396974" w:rsidRDefault="00396974" w:rsidP="003B248B">
      <w:r>
        <w:lastRenderedPageBreak/>
        <w:t xml:space="preserve">      (xiii) 52.219-2, Equal Low Bids. 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54D066A1" w14:textId="77777777" w:rsidR="00396974" w:rsidRDefault="00396974">
      <w:r>
        <w:t xml:space="preserve">      (xiv) 52.222-22, Previous Contracts and Compliance Reports. This provision applies to solicitations that include the clause at 52.222-26, Equal Opportunity.</w:t>
      </w:r>
    </w:p>
    <w:p w14:paraId="54D066A2" w14:textId="77777777" w:rsidR="00396974" w:rsidRDefault="00396974">
      <w:r>
        <w:t xml:space="preserve">      (xv) 52.222-25, Affirmative Action Compliance. This provision applies to solicitations, other than those for construction, when the solicitation includes the clause at 52.222-26, Equal Opportunity.</w:t>
      </w:r>
    </w:p>
    <w:p w14:paraId="54D066A3" w14:textId="77777777" w:rsidR="00396974" w:rsidRDefault="00396974">
      <w:r>
        <w:t xml:space="preserve">      (xvi)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54D066A4" w14:textId="77777777" w:rsidR="00396974" w:rsidRDefault="00396974">
      <w:r>
        <w:t xml:space="preserve">      (xvii)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54D066A5" w14:textId="77777777" w:rsidR="00396974" w:rsidRDefault="00396974">
      <w:r>
        <w:t xml:space="preserve">      (xviii) 52.223-4, Recovered Material Certification. This provision applies to solicitations that are for, or specify the use of, EPA-designated items.</w:t>
      </w:r>
    </w:p>
    <w:p w14:paraId="54D066A6" w14:textId="77777777" w:rsidR="00396974" w:rsidRDefault="00396974" w:rsidP="00FB3979">
      <w:r>
        <w:t xml:space="preserve">      (xix) 52.223-22, Public Disclosure of Greenhouse Gas Emissions and Reduction Goals--Representation. This provision applies to solicitations that include the clause at 52.204-7.)</w:t>
      </w:r>
    </w:p>
    <w:p w14:paraId="54D066A7" w14:textId="77777777" w:rsidR="00396974" w:rsidRDefault="00396974" w:rsidP="00A56F88">
      <w:r>
        <w:t xml:space="preserve">      (xx) 52.225-2, Buy American Certificate. This provision applies to solicitations containing the clause at 52.225-1.</w:t>
      </w:r>
    </w:p>
    <w:p w14:paraId="54D066A8" w14:textId="77777777" w:rsidR="00396974" w:rsidRPr="00C3579C" w:rsidRDefault="00396974" w:rsidP="00A56F88">
      <w:r>
        <w:t xml:space="preserve">      (xxi</w:t>
      </w:r>
      <w:r w:rsidRPr="00C3579C">
        <w:t xml:space="preserve">) </w:t>
      </w:r>
      <w:r>
        <w:t>52.225-4, Buy American—Free Trade Agreements—Israeli Trade Act Certificate. (Basic, Alternates II and III.) This provision applies to solicitations containing the clause at 52.225-3.</w:t>
      </w:r>
    </w:p>
    <w:p w14:paraId="54D066A9" w14:textId="77777777" w:rsidR="00396974" w:rsidRDefault="00396974" w:rsidP="005A361E">
      <w:r>
        <w:t xml:space="preserve">        (A) If the acquisition value is less than $50,000, the basic provision applies.</w:t>
      </w:r>
    </w:p>
    <w:p w14:paraId="54D066AA" w14:textId="77777777" w:rsidR="00396974" w:rsidRPr="00951BCA" w:rsidRDefault="00396974" w:rsidP="00F17D82">
      <w:pPr>
        <w:rPr>
          <w:rFonts w:cstheme="minorHAnsi"/>
        </w:rPr>
      </w:pPr>
      <w:r>
        <w:t xml:space="preserve">        (B) If the acquisition value is $50,000 or more but is less than $92,319, the provision with its Alternate II </w:t>
      </w:r>
      <w:r w:rsidRPr="00951BCA">
        <w:rPr>
          <w:rFonts w:cstheme="minorHAnsi"/>
        </w:rPr>
        <w:t>applies.</w:t>
      </w:r>
    </w:p>
    <w:p w14:paraId="54D066AB" w14:textId="77777777" w:rsidR="00396974" w:rsidRPr="00951BCA" w:rsidRDefault="00396974" w:rsidP="00F17D82">
      <w:pPr>
        <w:rPr>
          <w:rFonts w:cstheme="minorHAnsi"/>
        </w:rPr>
      </w:pPr>
      <w:r w:rsidRPr="00951BCA">
        <w:rPr>
          <w:rFonts w:cstheme="minorHAnsi"/>
        </w:rPr>
        <w:t xml:space="preserve">        (C) If the acquisition value is $</w:t>
      </w:r>
      <w:r>
        <w:t>92,319</w:t>
      </w:r>
      <w:r w:rsidRPr="00951BCA">
        <w:rPr>
          <w:rFonts w:cstheme="minorHAnsi"/>
        </w:rPr>
        <w:t xml:space="preserve"> or more but is less than </w:t>
      </w:r>
      <w:r>
        <w:rPr>
          <w:rFonts w:cstheme="minorHAnsi"/>
        </w:rPr>
        <w:t>$100,000</w:t>
      </w:r>
      <w:r w:rsidRPr="00951BCA">
        <w:rPr>
          <w:rFonts w:cstheme="minorHAnsi"/>
        </w:rPr>
        <w:t>, the provision with its Alternate II</w:t>
      </w:r>
      <w:r>
        <w:rPr>
          <w:rFonts w:cstheme="minorHAnsi"/>
        </w:rPr>
        <w:t>I</w:t>
      </w:r>
      <w:r w:rsidRPr="00951BCA">
        <w:rPr>
          <w:rFonts w:cstheme="minorHAnsi"/>
        </w:rPr>
        <w:t xml:space="preserve"> applies.</w:t>
      </w:r>
    </w:p>
    <w:p w14:paraId="54D066AC" w14:textId="77777777" w:rsidR="00396974" w:rsidRDefault="00396974" w:rsidP="00F17D82">
      <w:r>
        <w:t xml:space="preserve">      (xxii) 52.225-6, Trade Agreements Certificate. This provision applies to solicitations containing the clause at 52.225-5.</w:t>
      </w:r>
    </w:p>
    <w:p w14:paraId="54D066AD" w14:textId="77777777" w:rsidR="00396974" w:rsidRDefault="00396974">
      <w:r>
        <w:t xml:space="preserve">      (xxiii) 52.225-20, Prohibition on Conducting Restricted Business Operations in Sudan—Certification. This provision applies to all solicitations.</w:t>
      </w:r>
    </w:p>
    <w:p w14:paraId="54D066AE" w14:textId="77777777" w:rsidR="00396974" w:rsidRDefault="00396974">
      <w:r>
        <w:lastRenderedPageBreak/>
        <w:t xml:space="preserve">      (xxiv) 52.225-25, Prohibition on Contracting with Entities Engaging in Certain Activities or Transactions Relating to Iran—Representation and Certifications. This provision applies to all solicitations.</w:t>
      </w:r>
    </w:p>
    <w:p w14:paraId="54D066AF" w14:textId="77777777" w:rsidR="00396974" w:rsidRDefault="00396974">
      <w:r>
        <w:t xml:space="preserve">      (xxv) 52.226-2, Historically Black College or University and Minority Institution Representation. This provision applies to solicitations for research, studies, supplies, or services of the type normally acquired from higher educational institutions.</w:t>
      </w:r>
    </w:p>
    <w:p w14:paraId="54D066B0" w14:textId="77777777" w:rsidR="00396974" w:rsidRDefault="00396974">
      <w:r>
        <w:t xml:space="preserve">        (A) Solicitations for research, studies, supplies, or services of the type normally acquired from higher educational institutions; and</w:t>
      </w:r>
    </w:p>
    <w:p w14:paraId="54D066B1" w14:textId="77777777" w:rsidR="00396974" w:rsidRDefault="00396974">
      <w:r>
        <w:t xml:space="preserve">        (B) For DoD, NASA, and Coast Guard acquisitions, solicitations that contain the clause at 52.219-23, Notice of Price Evaluation Adjustment for Small Disadvantaged Business Concerns.</w:t>
      </w:r>
    </w:p>
    <w:p w14:paraId="54D066B2" w14:textId="77777777" w:rsidR="00396974" w:rsidRDefault="00396974">
      <w:r>
        <w:t xml:space="preserve">    (2) The following </w:t>
      </w:r>
      <w:r w:rsidRPr="00093292">
        <w:t>representations or certifications</w:t>
      </w:r>
      <w:r>
        <w:t xml:space="preserve"> are applicable as indicated by the Contracting Officer:</w:t>
      </w:r>
    </w:p>
    <w:p w14:paraId="54D066B3" w14:textId="77777777" w:rsidR="00396974" w:rsidRDefault="00396974">
      <w:r>
        <w:t xml:space="preserve">      [X](i) 52.204-17, Ownership or Control of Offeror.</w:t>
      </w:r>
    </w:p>
    <w:p w14:paraId="54D066B4" w14:textId="77777777" w:rsidR="00396974" w:rsidRDefault="00396974">
      <w:r>
        <w:t xml:space="preserve">      [X]</w:t>
      </w:r>
      <w:r w:rsidRPr="00315392">
        <w:t>(ii) 52.204-20, Predecessor of Offeror.</w:t>
      </w:r>
    </w:p>
    <w:p w14:paraId="54D066B5" w14:textId="77777777" w:rsidR="00396974" w:rsidRDefault="00396974">
      <w:r>
        <w:t xml:space="preserve">      [](iii) 52.222-18, Certification Regarding Knowledge of Child Labor for Listed End Products.</w:t>
      </w:r>
    </w:p>
    <w:p w14:paraId="54D066B6" w14:textId="77777777" w:rsidR="00396974" w:rsidRDefault="00396974" w:rsidP="00A56F88">
      <w:r>
        <w:t xml:space="preserve">      [](iv) 52.222-48, Exemption from Application of the Service Contract Labor Standards to Contracts for Maintenance, Calibration, or Repair of Certain Equipment—Certification.</w:t>
      </w:r>
    </w:p>
    <w:p w14:paraId="54D066B7" w14:textId="77777777" w:rsidR="00396974" w:rsidRDefault="00396974" w:rsidP="00A56F88">
      <w:r>
        <w:t xml:space="preserve">      [](v) 52.222-52, Exemption from Application of the Service Contract Labor Standards to Contracts for Certain Services—Certification.</w:t>
      </w:r>
    </w:p>
    <w:p w14:paraId="54D066B8" w14:textId="77777777" w:rsidR="00396974" w:rsidRDefault="00396974" w:rsidP="00A56F88">
      <w:r>
        <w:t xml:space="preserve">      [](vi) 52.223-9, with its Alternate I, Estimate of Percentage of Recovered Material Content for EPA-Designated Products (Alternate I only).</w:t>
      </w:r>
    </w:p>
    <w:p w14:paraId="54D066B9" w14:textId="77777777" w:rsidR="00396974" w:rsidRDefault="00396974">
      <w:r>
        <w:t xml:space="preserve">      [](vii) 52.227-6, Royalty Information.</w:t>
      </w:r>
    </w:p>
    <w:p w14:paraId="54D066BA" w14:textId="77777777" w:rsidR="00396974" w:rsidRDefault="00396974">
      <w:r>
        <w:t xml:space="preserve">        [](A) Basic.</w:t>
      </w:r>
    </w:p>
    <w:p w14:paraId="54D066BB" w14:textId="77777777" w:rsidR="00396974" w:rsidRDefault="00396974">
      <w:r>
        <w:t xml:space="preserve">        [](B) Alternate I.</w:t>
      </w:r>
    </w:p>
    <w:p w14:paraId="54D066BC" w14:textId="77777777" w:rsidR="00396974" w:rsidRDefault="00396974">
      <w:r>
        <w:t xml:space="preserve">      [](viii) 52.227-15, Representation of Limited Rights Data and Restricted Computer Software.</w:t>
      </w:r>
    </w:p>
    <w:p w14:paraId="54D066BD" w14:textId="77777777" w:rsidR="00396974" w:rsidRDefault="00396974" w:rsidP="00F61169">
      <w:r>
        <w:t xml:space="preserve">  (d)</w:t>
      </w:r>
      <w:r w:rsidRPr="00833801">
        <w:t xml:space="preserve"> </w:t>
      </w:r>
      <w:r>
        <w:t xml:space="preserve">The Offeror has completed the annual representations and certifications electronically in SAM accessed through </w:t>
      </w:r>
      <w:hyperlink r:id="rId30" w:history="1">
        <w:r w:rsidRPr="00EE39D9">
          <w:rPr>
            <w:rStyle w:val="Hyperlink"/>
            <w:i/>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p>
    <w:tbl>
      <w:tblPr>
        <w:tblStyle w:val="TableGrid"/>
        <w:tblW w:w="0" w:type="auto"/>
        <w:tblInd w:w="378" w:type="dxa"/>
        <w:tblLook w:val="04A0" w:firstRow="1" w:lastRow="0" w:firstColumn="1" w:lastColumn="0" w:noHBand="0" w:noVBand="1"/>
      </w:tblPr>
      <w:tblGrid>
        <w:gridCol w:w="1620"/>
        <w:gridCol w:w="2160"/>
        <w:gridCol w:w="2160"/>
        <w:gridCol w:w="2520"/>
      </w:tblGrid>
      <w:tr w:rsidR="00067879" w14:paraId="54D066C2" w14:textId="77777777" w:rsidTr="001022F1">
        <w:tc>
          <w:tcPr>
            <w:tcW w:w="1620" w:type="dxa"/>
          </w:tcPr>
          <w:p w14:paraId="54D066BE" w14:textId="77777777" w:rsidR="00396974" w:rsidRDefault="00396974" w:rsidP="001022F1">
            <w:pPr>
              <w:pStyle w:val="NoSpacing"/>
              <w:jc w:val="center"/>
            </w:pPr>
            <w:r>
              <w:lastRenderedPageBreak/>
              <w:t>FAR Clause #</w:t>
            </w:r>
          </w:p>
        </w:tc>
        <w:tc>
          <w:tcPr>
            <w:tcW w:w="2160" w:type="dxa"/>
          </w:tcPr>
          <w:p w14:paraId="54D066BF" w14:textId="77777777" w:rsidR="00396974" w:rsidRDefault="00396974" w:rsidP="001022F1">
            <w:pPr>
              <w:pStyle w:val="NoSpacing"/>
              <w:jc w:val="center"/>
            </w:pPr>
            <w:r>
              <w:t>Title</w:t>
            </w:r>
          </w:p>
        </w:tc>
        <w:tc>
          <w:tcPr>
            <w:tcW w:w="2160" w:type="dxa"/>
          </w:tcPr>
          <w:p w14:paraId="54D066C0" w14:textId="77777777" w:rsidR="00396974" w:rsidRDefault="00396974" w:rsidP="001022F1">
            <w:pPr>
              <w:pStyle w:val="NoSpacing"/>
              <w:jc w:val="center"/>
            </w:pPr>
            <w:r>
              <w:t>Date</w:t>
            </w:r>
          </w:p>
        </w:tc>
        <w:tc>
          <w:tcPr>
            <w:tcW w:w="2520" w:type="dxa"/>
          </w:tcPr>
          <w:p w14:paraId="54D066C1" w14:textId="77777777" w:rsidR="00396974" w:rsidRDefault="00396974" w:rsidP="001022F1">
            <w:pPr>
              <w:pStyle w:val="NoSpacing"/>
              <w:jc w:val="center"/>
            </w:pPr>
            <w:r>
              <w:t>Change</w:t>
            </w:r>
          </w:p>
        </w:tc>
      </w:tr>
      <w:tr w:rsidR="00067879" w14:paraId="54D066C7" w14:textId="77777777" w:rsidTr="001022F1">
        <w:tc>
          <w:tcPr>
            <w:tcW w:w="1620" w:type="dxa"/>
          </w:tcPr>
          <w:p w14:paraId="54D066C3" w14:textId="77777777" w:rsidR="00396974" w:rsidRDefault="00396974">
            <w:pPr>
              <w:pStyle w:val="NoSpacing"/>
            </w:pPr>
          </w:p>
        </w:tc>
        <w:tc>
          <w:tcPr>
            <w:tcW w:w="2160" w:type="dxa"/>
          </w:tcPr>
          <w:p w14:paraId="54D066C4" w14:textId="77777777" w:rsidR="00396974" w:rsidRDefault="00396974">
            <w:pPr>
              <w:pStyle w:val="NoSpacing"/>
            </w:pPr>
          </w:p>
        </w:tc>
        <w:tc>
          <w:tcPr>
            <w:tcW w:w="2160" w:type="dxa"/>
          </w:tcPr>
          <w:p w14:paraId="54D066C5" w14:textId="77777777" w:rsidR="00396974" w:rsidRDefault="00396974">
            <w:pPr>
              <w:pStyle w:val="NoSpacing"/>
            </w:pPr>
          </w:p>
        </w:tc>
        <w:tc>
          <w:tcPr>
            <w:tcW w:w="2520" w:type="dxa"/>
          </w:tcPr>
          <w:p w14:paraId="54D066C6" w14:textId="77777777" w:rsidR="00396974" w:rsidRDefault="00396974">
            <w:pPr>
              <w:pStyle w:val="NoSpacing"/>
            </w:pPr>
          </w:p>
        </w:tc>
      </w:tr>
    </w:tbl>
    <w:p w14:paraId="54D066C8" w14:textId="77777777" w:rsidR="00396974" w:rsidRDefault="00396974">
      <w:r>
        <w:t xml:space="preserve">    Any changes provided by the offeror are applicable to this solicitation only, and do not result in an update to the representations and certifications posted on SAM.</w:t>
      </w:r>
    </w:p>
    <w:p w14:paraId="54D066C9" w14:textId="77777777" w:rsidR="00396974" w:rsidRDefault="00396974" w:rsidP="00311B9C">
      <w:pPr>
        <w:jc w:val="center"/>
      </w:pPr>
      <w:r>
        <w:t>(End of Provision)</w:t>
      </w:r>
    </w:p>
    <w:p w14:paraId="54D066CA" w14:textId="77777777" w:rsidR="00396974" w:rsidRPr="0066414F" w:rsidRDefault="00396974" w:rsidP="0066414F">
      <w:pPr>
        <w:pStyle w:val="Heading2"/>
      </w:pPr>
      <w:bookmarkStart w:id="73" w:name="_Toc256000047"/>
      <w:r>
        <w:t>3.2  52.204-24 REPRESENTATION REGARDING CERTAIN TELECOMMUNICATIONS AND VIDEO SURVEILLANCE SERVICES OR EQUIPMENT (NOV 2021)</w:t>
      </w:r>
      <w:bookmarkEnd w:id="73"/>
    </w:p>
    <w:p w14:paraId="54D066CB" w14:textId="77777777" w:rsidR="00396974" w:rsidRDefault="00396974" w:rsidP="006D1046">
      <w:r>
        <w:t xml:space="preserve">  </w:t>
      </w:r>
      <w:r w:rsidRP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54D066CC" w14:textId="77777777" w:rsidR="00396974" w:rsidRDefault="00396974" w:rsidP="006D1046">
      <w:r>
        <w:t xml:space="preserve">  </w:t>
      </w:r>
      <w:r w:rsidRPr="00136E45">
        <w:t xml:space="preserve">(a) </w:t>
      </w:r>
      <w:r w:rsidRPr="006D1046">
        <w:rPr>
          <w:i/>
        </w:rPr>
        <w:t>Definitions</w:t>
      </w:r>
      <w:r w:rsidRPr="00136E45">
        <w:t>. As used in this provision</w:t>
      </w:r>
      <w:r>
        <w:t>—</w:t>
      </w:r>
    </w:p>
    <w:p w14:paraId="54D066CD" w14:textId="77777777" w:rsidR="00396974" w:rsidRDefault="00396974"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Prohibition on Contracting for Certain Telecommunications and Video Surveillance Services or Equipment.</w:t>
      </w:r>
    </w:p>
    <w:p w14:paraId="54D066CE" w14:textId="77777777" w:rsidR="00396974" w:rsidRDefault="00396974" w:rsidP="006D1046">
      <w:r>
        <w:t xml:space="preserve">  </w:t>
      </w:r>
      <w:r w:rsidRPr="00136E45">
        <w:t xml:space="preserve">(b) </w:t>
      </w:r>
      <w:r w:rsidRPr="006875C7">
        <w:rPr>
          <w:i/>
        </w:rPr>
        <w:t>Prohibition</w:t>
      </w:r>
      <w:r w:rsidRP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14:paraId="54D066CF" w14:textId="77777777" w:rsidR="00396974" w:rsidRDefault="00396974" w:rsidP="006D1046">
      <w:r>
        <w:t xml:space="preserve">      </w:t>
      </w:r>
      <w:r w:rsidRPr="00136E45">
        <w:t>(i) Prohibit the head of an executive agency from procuring with an entity to provide a service that connects to the facilities of a third-party, such as backhaul, roaming, or i</w:t>
      </w:r>
      <w:r>
        <w:t>nterconnection arrangements; or</w:t>
      </w:r>
    </w:p>
    <w:p w14:paraId="54D066D0" w14:textId="77777777" w:rsidR="00396974" w:rsidRDefault="00396974"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54D066D1" w14:textId="77777777" w:rsidR="00396974" w:rsidRDefault="00396974" w:rsidP="006D1046">
      <w:r>
        <w:t xml:space="preserve">    </w:t>
      </w:r>
      <w:r w:rsidRPr="00136E45">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w:t>
      </w:r>
      <w:r w:rsidRPr="00136E45">
        <w:lastRenderedPageBreak/>
        <w:t>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54D066D2" w14:textId="77777777" w:rsidR="00396974" w:rsidRDefault="00396974"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54D066D3" w14:textId="77777777" w:rsidR="00396974" w:rsidRDefault="00396974"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54D066D4" w14:textId="77777777" w:rsidR="00396974" w:rsidRDefault="00396974" w:rsidP="006D1046">
      <w:r>
        <w:t xml:space="preserve">  </w:t>
      </w:r>
      <w:r w:rsidRPr="00136E45">
        <w:t xml:space="preserve">(c) </w:t>
      </w:r>
      <w:r w:rsidRPr="006875C7">
        <w:rPr>
          <w:i/>
        </w:rPr>
        <w:t>Procedures</w:t>
      </w:r>
      <w:r w:rsidRPr="00136E45">
        <w:t>. The Offeror shall review the list of excluded parties in the System for A</w:t>
      </w:r>
      <w:r>
        <w:t>ward Management (SAM) (</w:t>
      </w:r>
      <w:hyperlink r:id="rId31" w:history="1">
        <w:r w:rsidRPr="006875C7">
          <w:rPr>
            <w:rStyle w:val="Hyperlink"/>
          </w:rPr>
          <w:t>https://www.sam.gov</w:t>
        </w:r>
      </w:hyperlink>
      <w:r w:rsidRPr="00136E45">
        <w:t>) for entities excluded from</w:t>
      </w:r>
      <w:r>
        <w:t xml:space="preserve"> receiving federal awards for “</w:t>
      </w:r>
      <w:r w:rsidRPr="00136E45">
        <w:t>covered telecommunications equipment or services.</w:t>
      </w:r>
      <w:r>
        <w:t>”</w:t>
      </w:r>
    </w:p>
    <w:p w14:paraId="54D066D5" w14:textId="77777777" w:rsidR="00396974" w:rsidRDefault="00396974" w:rsidP="006D1046">
      <w:r>
        <w:t xml:space="preserve">  </w:t>
      </w:r>
      <w:r w:rsidRPr="00136E45">
        <w:t xml:space="preserve">(d) </w:t>
      </w:r>
      <w:r w:rsidRPr="006875C7">
        <w:rPr>
          <w:i/>
        </w:rPr>
        <w:t>Representations</w:t>
      </w:r>
      <w:r w:rsidRPr="00136E45">
        <w:t>. The Offeror repre</w:t>
      </w:r>
      <w:r>
        <w:t>sents that—</w:t>
      </w:r>
    </w:p>
    <w:p w14:paraId="54D066D6" w14:textId="77777777" w:rsidR="00396974" w:rsidRDefault="00396974" w:rsidP="006D1046">
      <w:r>
        <w:t xml:space="preserve">    </w:t>
      </w:r>
      <w:r w:rsidRPr="00136E45">
        <w:t>(1) It [</w:t>
      </w:r>
      <w:r>
        <w:t xml:space="preserve"> </w:t>
      </w:r>
      <w:r w:rsidRPr="00136E45">
        <w:t>] will, [</w:t>
      </w:r>
      <w:r>
        <w:t xml:space="preserve"> </w:t>
      </w:r>
      <w:r w:rsidRP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t>ction if the Offeror responds “</w:t>
      </w:r>
      <w:r w:rsidRPr="00136E45">
        <w:t>will’’ in paragraph (d)(1) of this section; and</w:t>
      </w:r>
    </w:p>
    <w:p w14:paraId="54D066D7" w14:textId="77777777" w:rsidR="00396974" w:rsidRDefault="00396974" w:rsidP="006D1046">
      <w:r>
        <w:t xml:space="preserve">    </w:t>
      </w:r>
      <w:r w:rsidRPr="00136E45">
        <w:t>(2) After conducting a reasonable inquiry, for purposes of this representation, the Offeror represents that—</w:t>
      </w:r>
    </w:p>
    <w:p w14:paraId="54D066D8" w14:textId="77777777" w:rsidR="00396974" w:rsidRDefault="00396974" w:rsidP="006D1046">
      <w:r>
        <w:t xml:space="preserve">  </w:t>
      </w:r>
      <w:r w:rsidRPr="00136E45">
        <w:t>It [</w:t>
      </w:r>
      <w:r>
        <w:t xml:space="preserve"> </w:t>
      </w:r>
      <w:r w:rsidRPr="00136E45">
        <w:t>] does, [</w:t>
      </w:r>
      <w:r>
        <w:t xml:space="preserve"> </w:t>
      </w:r>
      <w:r w:rsidRP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t>ection if the Offeror responds “</w:t>
      </w:r>
      <w:r w:rsidRPr="00136E45">
        <w:t>does’’ in paragraph (d)(2) of this section.</w:t>
      </w:r>
    </w:p>
    <w:p w14:paraId="54D066D9" w14:textId="77777777" w:rsidR="00396974" w:rsidRDefault="00396974"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Offeror shall provide the following in</w:t>
      </w:r>
      <w:r>
        <w:t>formation as part of the offer:</w:t>
      </w:r>
    </w:p>
    <w:p w14:paraId="54D066DA" w14:textId="77777777" w:rsidR="00396974" w:rsidRDefault="00396974" w:rsidP="006D1046">
      <w:r>
        <w:t xml:space="preserve">      (i) For covered equipment—</w:t>
      </w:r>
    </w:p>
    <w:p w14:paraId="54D066DB" w14:textId="77777777" w:rsidR="00396974" w:rsidRDefault="00396974" w:rsidP="006D1046">
      <w:r>
        <w:t xml:space="preserve">        </w:t>
      </w:r>
      <w:r w:rsidRPr="00136E45">
        <w:t>(A) The entity that produced the covered telecommunications equipment (include entity name, unique entity identifier, CAGE code, and whether the entity was the original equipment manufacturer (OE</w:t>
      </w:r>
      <w:r>
        <w:t>M) or a distributor, if known);</w:t>
      </w:r>
    </w:p>
    <w:p w14:paraId="54D066DC" w14:textId="77777777" w:rsidR="00396974" w:rsidRDefault="00396974"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54D066DD" w14:textId="77777777" w:rsidR="00396974" w:rsidRDefault="00396974"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54D066DE" w14:textId="77777777" w:rsidR="00396974" w:rsidRDefault="00396974" w:rsidP="006D1046">
      <w:r>
        <w:lastRenderedPageBreak/>
        <w:t xml:space="preserve">      </w:t>
      </w:r>
      <w:r w:rsidRPr="00136E45">
        <w:t>(ii) For covered services—</w:t>
      </w:r>
    </w:p>
    <w:p w14:paraId="54D066DF" w14:textId="77777777" w:rsidR="00396974" w:rsidRDefault="00396974" w:rsidP="006D1046">
      <w:r>
        <w:t xml:space="preserve">        </w:t>
      </w:r>
      <w:r w:rsidRP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14:paraId="54D066E0" w14:textId="77777777" w:rsidR="00396974" w:rsidRDefault="00396974" w:rsidP="006D1046">
      <w:r>
        <w:t xml:space="preserve">        </w:t>
      </w:r>
      <w:r w:rsidRP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54D066E1" w14:textId="77777777" w:rsidR="00396974" w:rsidRDefault="00396974" w:rsidP="006D1046">
      <w:r>
        <w:t xml:space="preserve">    </w:t>
      </w:r>
      <w:r w:rsidRPr="00136E45">
        <w:t>(2) Disclosure for the representation in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54D066E2" w14:textId="77777777" w:rsidR="00396974" w:rsidRDefault="00396974" w:rsidP="006D1046">
      <w:r>
        <w:t xml:space="preserve">      </w:t>
      </w:r>
      <w:r w:rsidRPr="00136E45">
        <w:t>(i) For covered equipment—</w:t>
      </w:r>
    </w:p>
    <w:p w14:paraId="54D066E3" w14:textId="77777777" w:rsidR="00396974" w:rsidRDefault="00396974" w:rsidP="006D1046">
      <w:r>
        <w:t xml:space="preserve">        </w:t>
      </w:r>
      <w:r w:rsidRPr="00136E45">
        <w:t>(A) The entity that produced the covered telecommunications equipment (include entity name, unique entity identifier, CAGE code, and whether the entity was the O</w:t>
      </w:r>
      <w:r>
        <w:t>EM or a distributor, if known);</w:t>
      </w:r>
    </w:p>
    <w:p w14:paraId="54D066E4" w14:textId="77777777" w:rsidR="00396974" w:rsidRDefault="00396974"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54D066E5" w14:textId="77777777" w:rsidR="00396974" w:rsidRDefault="00396974" w:rsidP="006D1046">
      <w:r>
        <w:t xml:space="preserve">        </w:t>
      </w:r>
      <w:r w:rsidRPr="00136E45">
        <w:t>(C) Explanation of the proposed use of covered telecommunications equipment and any factors relevant to determining if such use would be permissible under the prohibition in paragraph (b)(2) of this provis</w:t>
      </w:r>
      <w:r>
        <w:t>ion.</w:t>
      </w:r>
    </w:p>
    <w:p w14:paraId="54D066E6" w14:textId="77777777" w:rsidR="00396974" w:rsidRDefault="00396974" w:rsidP="006D1046">
      <w:r>
        <w:t xml:space="preserve">      (ii) For covered services—</w:t>
      </w:r>
    </w:p>
    <w:p w14:paraId="54D066E7" w14:textId="77777777" w:rsidR="00396974" w:rsidRDefault="00396974" w:rsidP="006D1046">
      <w:r>
        <w:t xml:space="preserve">        </w:t>
      </w:r>
      <w:r w:rsidRP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4D066E8" w14:textId="77777777" w:rsidR="00396974" w:rsidRPr="004C720F" w:rsidRDefault="00396974" w:rsidP="006D1046">
      <w:r>
        <w:t xml:space="preserve">        </w:t>
      </w:r>
      <w:r w:rsidRP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t>.</w:t>
      </w:r>
    </w:p>
    <w:p w14:paraId="54D066E9" w14:textId="77777777" w:rsidR="00396974" w:rsidRDefault="00396974" w:rsidP="0066414F">
      <w:pPr>
        <w:jc w:val="center"/>
      </w:pPr>
      <w:r>
        <w:t>(End of Provision)</w:t>
      </w:r>
    </w:p>
    <w:p w14:paraId="54D066EA" w14:textId="77777777" w:rsidR="00396974" w:rsidRDefault="00396974" w:rsidP="001D0CD9">
      <w:pPr>
        <w:pStyle w:val="Heading2"/>
      </w:pPr>
      <w:bookmarkStart w:id="74" w:name="_Toc256000048"/>
      <w:r>
        <w:t>3.3  52.204-29  FEDERAL ACQUISITION SUPPLY CHAIN SECURITY ACT ORDERS—REPRESENTATION AND DISCLOSURES (DEC 2023)</w:t>
      </w:r>
      <w:bookmarkEnd w:id="74"/>
    </w:p>
    <w:p w14:paraId="54D066EB" w14:textId="77777777" w:rsidR="00396974" w:rsidRDefault="00396974" w:rsidP="001D0CD9">
      <w:r>
        <w:t xml:space="preserve">  (a) </w:t>
      </w:r>
      <w:r w:rsidRPr="001D0CD9">
        <w:rPr>
          <w:i/>
          <w:iCs/>
        </w:rPr>
        <w:t>Definitions</w:t>
      </w:r>
      <w:r>
        <w:t xml:space="preserve">. As used in this provision, </w:t>
      </w:r>
      <w:r w:rsidRPr="001D0CD9">
        <w:rPr>
          <w:i/>
          <w:iCs/>
        </w:rPr>
        <w:t>Covered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w:t>
      </w:r>
      <w:r>
        <w:lastRenderedPageBreak/>
        <w:t>provided in the clause 52.204–30, Federal Acquisition Supply Chain Security Act Orders— Prohibition.</w:t>
      </w:r>
    </w:p>
    <w:p w14:paraId="54D066EC" w14:textId="77777777" w:rsidR="00396974" w:rsidRDefault="00396974" w:rsidP="001D0CD9">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54D066ED" w14:textId="77777777" w:rsidR="00396974" w:rsidRDefault="00396974" w:rsidP="001D0CD9">
      <w:r>
        <w:t xml:space="preserve">  (c) </w:t>
      </w:r>
      <w:r w:rsidRPr="001D0CD9">
        <w:rPr>
          <w:i/>
          <w:iCs/>
        </w:rPr>
        <w:t>Procedures</w:t>
      </w:r>
      <w:r>
        <w:t>. (1) The Offeror shall search for the phrase ‘‘FASCSA order’’ in the System for Award Management (SAM)(</w:t>
      </w:r>
      <w:hyperlink r:id="rId32"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54D066EE" w14:textId="77777777" w:rsidR="00396974" w:rsidRDefault="00396974" w:rsidP="001D0CD9">
      <w:r>
        <w:t xml:space="preserve">    (2) The Offeror shall review the solicitation for any FASCSA orders that are not in SAM, but are effective and do apply to the solicitation and resultant contract (see FAR 4.2303(c)(2)).</w:t>
      </w:r>
    </w:p>
    <w:p w14:paraId="54D066EF" w14:textId="77777777" w:rsidR="00396974" w:rsidRDefault="00396974" w:rsidP="001D0CD9">
      <w:r>
        <w:t xml:space="preserve">    (3) FASCSA orders issued after the date of solicitation do not apply unless added by an amendment to the solicitation.</w:t>
      </w:r>
    </w:p>
    <w:p w14:paraId="54D066F0" w14:textId="77777777" w:rsidR="00396974" w:rsidRDefault="00396974"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54D066F1" w14:textId="77777777" w:rsidR="00396974" w:rsidRDefault="00396974" w:rsidP="001D0CD9">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54D066F2" w14:textId="77777777" w:rsidR="00396974" w:rsidRDefault="00396974" w:rsidP="001D0CD9">
      <w:r>
        <w:t xml:space="preserve">    (1) Name of the product or service provided to the Government;</w:t>
      </w:r>
    </w:p>
    <w:p w14:paraId="54D066F3" w14:textId="77777777" w:rsidR="00396974" w:rsidRDefault="00396974" w:rsidP="001D0CD9">
      <w:r>
        <w:t xml:space="preserve">    (2) Name of the covered article or source subject to a FASCSA order;</w:t>
      </w:r>
    </w:p>
    <w:p w14:paraId="54D066F4" w14:textId="77777777" w:rsidR="00396974" w:rsidRDefault="00396974" w:rsidP="001D0CD9">
      <w:r>
        <w:t xml:space="preserve">    (3) If applicable, name of the vendor, including the Commercial and Government Entity code and unique entity identifier (if known), that supplied the covered article or the product or service to the Offeror;</w:t>
      </w:r>
    </w:p>
    <w:p w14:paraId="54D066F5" w14:textId="77777777" w:rsidR="00396974" w:rsidRDefault="00396974" w:rsidP="001D0CD9">
      <w:r>
        <w:t xml:space="preserve">    (4) Brand;</w:t>
      </w:r>
    </w:p>
    <w:p w14:paraId="54D066F6" w14:textId="77777777" w:rsidR="00396974" w:rsidRDefault="00396974" w:rsidP="001D0CD9">
      <w:r>
        <w:t xml:space="preserve">    (5) Model number (original equipment manufacturer number, manufacturer part number, or wholesaler number);</w:t>
      </w:r>
    </w:p>
    <w:p w14:paraId="54D066F7" w14:textId="77777777" w:rsidR="00396974" w:rsidRDefault="00396974" w:rsidP="001D0CD9">
      <w:r>
        <w:t xml:space="preserve">    (6) Item description;</w:t>
      </w:r>
    </w:p>
    <w:p w14:paraId="54D066F8" w14:textId="77777777" w:rsidR="00396974" w:rsidRDefault="00396974" w:rsidP="001D0CD9">
      <w:r>
        <w:t xml:space="preserve">    (7) Reason why the applicable covered article or the product or service is being provided or used;</w:t>
      </w:r>
    </w:p>
    <w:p w14:paraId="54D066F9" w14:textId="77777777" w:rsidR="00396974" w:rsidRPr="001D0CD9" w:rsidRDefault="00396974" w:rsidP="001D0CD9">
      <w:r>
        <w:lastRenderedPageBreak/>
        <w:t xml:space="preserve">  (f)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14:paraId="54D066FA" w14:textId="77777777" w:rsidR="00396974" w:rsidRDefault="00396974" w:rsidP="001D0CD9">
      <w:pPr>
        <w:jc w:val="center"/>
      </w:pPr>
      <w:r>
        <w:t>(End of Provision)</w:t>
      </w:r>
    </w:p>
    <w:p w14:paraId="54D066FB" w14:textId="77777777" w:rsidR="00396974" w:rsidRDefault="00396974">
      <w:pPr>
        <w:pStyle w:val="Heading2"/>
      </w:pPr>
      <w:bookmarkStart w:id="75" w:name="_Toc256000049"/>
      <w:r>
        <w:t>3.4 52.209-7 INFORMATION REGARDING RESPONSIBILITY MATTERS (OCT 2018)</w:t>
      </w:r>
      <w:bookmarkEnd w:id="75"/>
    </w:p>
    <w:p w14:paraId="54D066FC" w14:textId="77777777" w:rsidR="00396974" w:rsidRPr="004C7647" w:rsidRDefault="00396974">
      <w:r>
        <w:t xml:space="preserve">  (a) </w:t>
      </w:r>
      <w:r w:rsidRPr="001D1D0E">
        <w:rPr>
          <w:i/>
        </w:rPr>
        <w:t>Definitions.</w:t>
      </w:r>
      <w:r>
        <w:t xml:space="preserve"> As used in this provision</w:t>
      </w:r>
      <w:r w:rsidRPr="004C7647">
        <w:t>—</w:t>
      </w:r>
    </w:p>
    <w:p w14:paraId="54D066FD" w14:textId="77777777" w:rsidR="00396974" w:rsidRDefault="00396974">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54D066FE" w14:textId="77777777" w:rsidR="00396974" w:rsidRDefault="00396974">
      <w:r>
        <w:t xml:space="preserve">  "Federal contracts and grants with total value greater than $10,000,000" means</w:t>
      </w:r>
      <w:r w:rsidRPr="004C7647">
        <w:t>—</w:t>
      </w:r>
    </w:p>
    <w:p w14:paraId="54D066FF" w14:textId="77777777" w:rsidR="00396974" w:rsidRDefault="00396974">
      <w:r>
        <w:t xml:space="preserve">    (1) The total value of all current, active contracts and grants, including all priced options; and</w:t>
      </w:r>
    </w:p>
    <w:p w14:paraId="54D06700" w14:textId="77777777" w:rsidR="00396974" w:rsidRDefault="00396974">
      <w:r>
        <w:t xml:space="preserve">    (2) The total value of all current, active orders including all priced options under indefinite-delivery, indefinite-quantity, 8(a), or requirements contracts (including task and delivery and multiple-award Schedules).</w:t>
      </w:r>
    </w:p>
    <w:p w14:paraId="54D06701" w14:textId="77777777" w:rsidR="00396974" w:rsidRDefault="00396974">
      <w:r>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54D06702" w14:textId="77777777" w:rsidR="00396974" w:rsidRDefault="00396974">
      <w:r>
        <w:t xml:space="preserve">  (b) The offeror [ ] has [ ] does not have current active Federal contracts and grants with total value greater than $10,000,000.</w:t>
      </w:r>
    </w:p>
    <w:p w14:paraId="54D06703" w14:textId="77777777" w:rsidR="00396974" w:rsidRDefault="00396974">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54D06704" w14:textId="77777777" w:rsidR="00396974" w:rsidRDefault="00396974">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54D06705" w14:textId="77777777" w:rsidR="00396974" w:rsidRDefault="00396974">
      <w:r>
        <w:t xml:space="preserve">      (i) In a criminal proceeding, a conviction.</w:t>
      </w:r>
    </w:p>
    <w:p w14:paraId="54D06706" w14:textId="77777777" w:rsidR="00396974" w:rsidRDefault="00396974">
      <w:r>
        <w:t xml:space="preserve">      (ii) In a civil proceeding, a finding of fault and liability that results in the payment of a monetary fine, penalty, reimbursement, restitution, or damages of $5,000 or more.</w:t>
      </w:r>
    </w:p>
    <w:p w14:paraId="54D06707" w14:textId="77777777" w:rsidR="00396974" w:rsidRDefault="00396974">
      <w:r>
        <w:t xml:space="preserve">      (iii) In an administrative proceeding, a finding of fault and liability that results in</w:t>
      </w:r>
      <w:r w:rsidRPr="004C7647">
        <w:t>—</w:t>
      </w:r>
    </w:p>
    <w:p w14:paraId="54D06708" w14:textId="77777777" w:rsidR="00396974" w:rsidRDefault="00396974">
      <w:r>
        <w:lastRenderedPageBreak/>
        <w:t xml:space="preserve">        (A) The payment of a monetary fine or penalty of $5,000 or more; or</w:t>
      </w:r>
    </w:p>
    <w:p w14:paraId="54D06709" w14:textId="77777777" w:rsidR="00396974" w:rsidRDefault="00396974">
      <w:r>
        <w:t xml:space="preserve">        (B) The payment of a reimbursement, restitution, or damages in excess of $100,000.</w:t>
      </w:r>
    </w:p>
    <w:p w14:paraId="54D0670A" w14:textId="77777777" w:rsidR="00396974" w:rsidRDefault="00396974">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54D0670B" w14:textId="77777777" w:rsidR="00396974" w:rsidRDefault="00396974">
      <w:r>
        <w:t xml:space="preserve">    (2) If the offeror has been involved in the last five years in any of the occurrences listed in (c)(1) of this provision, whether the offeror has provided the requested information with regard to each occurrence.</w:t>
      </w:r>
    </w:p>
    <w:p w14:paraId="54D0670C" w14:textId="77777777" w:rsidR="00396974" w:rsidRDefault="00396974">
      <w:r>
        <w:t xml:space="preserve">  (d) The offeror shall post the information in paragraphs (c)(1)(i) through (c)(1)(iv) of this provision in FAPIIS as required through maintaining an active registration in the System for Award Management, which can be accessed via </w:t>
      </w:r>
      <w:hyperlink r:id="rId33" w:history="1">
        <w:r w:rsidRPr="00702D3E">
          <w:rPr>
            <w:rStyle w:val="Hyperlink"/>
            <w:i/>
          </w:rPr>
          <w:t>https://www.sam.gov</w:t>
        </w:r>
      </w:hyperlink>
      <w:r>
        <w:t xml:space="preserve"> (see 52.204-7).</w:t>
      </w:r>
    </w:p>
    <w:p w14:paraId="54D0670D" w14:textId="77777777" w:rsidR="00396974" w:rsidRDefault="00396974" w:rsidP="001D1D0E">
      <w:pPr>
        <w:jc w:val="center"/>
      </w:pPr>
      <w:r>
        <w:t>(End of Provision)</w:t>
      </w:r>
    </w:p>
    <w:p w14:paraId="54D0670E" w14:textId="77777777" w:rsidR="00396974" w:rsidRDefault="00396974" w:rsidP="00541703">
      <w:pPr>
        <w:pStyle w:val="Heading2"/>
      </w:pPr>
      <w:bookmarkStart w:id="76" w:name="_Toc256000050"/>
      <w:r>
        <w:t>3.5  52.209-13 VIOLATION OF ARMS CONTROL TREATIES OR AGREEMENTS—CERTIFICATION (NOV 2021)</w:t>
      </w:r>
      <w:bookmarkEnd w:id="76"/>
    </w:p>
    <w:p w14:paraId="54D0670F" w14:textId="77777777" w:rsidR="00396974" w:rsidRDefault="00396974" w:rsidP="0004208F">
      <w:r>
        <w:t xml:space="preserve">  (a) This provision does not apply to acquisitions at or below the simplified acquisition threshold or to acquisitions of commercial products and commercial services as defined in Federal Acquisition Regulation 2.101.</w:t>
      </w:r>
    </w:p>
    <w:p w14:paraId="54D06710" w14:textId="77777777" w:rsidR="00396974" w:rsidRPr="0004208F" w:rsidRDefault="00396974" w:rsidP="0004208F">
      <w:r>
        <w:t xml:space="preserve">  (b) </w:t>
      </w:r>
      <w:r w:rsidRPr="0004208F">
        <w:rPr>
          <w:i/>
        </w:rPr>
        <w:t>Certification. [Offeror shall check either (1) or (2).]</w:t>
      </w:r>
    </w:p>
    <w:p w14:paraId="54D06711" w14:textId="77777777" w:rsidR="00396974" w:rsidRPr="0004208F" w:rsidRDefault="00396974" w:rsidP="0004208F">
      <w:r w:rsidRPr="0004208F">
        <w:t xml:space="preserve">    </w:t>
      </w:r>
      <w:r>
        <w:t>_____ (1) The Offeror certifies that—</w:t>
      </w:r>
    </w:p>
    <w:p w14:paraId="54D06712" w14:textId="77777777" w:rsidR="00396974" w:rsidRDefault="00396974"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 </w:t>
      </w:r>
      <w:hyperlink r:id="rId34"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54D06713" w14:textId="77777777" w:rsidR="00396974" w:rsidRDefault="00396974"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t xml:space="preserve"> </w:t>
      </w:r>
      <w:hyperlink r:id="rId35"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54D06714" w14:textId="77777777" w:rsidR="00396974" w:rsidRDefault="00396974" w:rsidP="00541703">
      <w:r>
        <w:lastRenderedPageBreak/>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54D06715" w14:textId="77777777" w:rsidR="00396974" w:rsidRDefault="00396974"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54D06716" w14:textId="77777777" w:rsidR="00396974" w:rsidRDefault="00396974"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54D06717" w14:textId="77777777" w:rsidR="00396974" w:rsidRDefault="00396974"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54D06718" w14:textId="77777777" w:rsidR="00396974" w:rsidRDefault="00396974" w:rsidP="00541703">
      <w:r>
        <w:t xml:space="preserve">      (i) An inability to certify compliance.</w:t>
      </w:r>
    </w:p>
    <w:p w14:paraId="54D06719" w14:textId="77777777" w:rsidR="00396974" w:rsidRDefault="00396974" w:rsidP="00541703">
      <w:r>
        <w:t xml:space="preserve">      (ii) An inability to conclude compliance.</w:t>
      </w:r>
    </w:p>
    <w:p w14:paraId="54D0671A" w14:textId="77777777" w:rsidR="00396974" w:rsidRDefault="00396974" w:rsidP="00541703">
      <w:r>
        <w:t xml:space="preserve">      (iii) A statement about compliance concerns.</w:t>
      </w:r>
    </w:p>
    <w:p w14:paraId="54D0671B" w14:textId="77777777" w:rsidR="00396974" w:rsidRDefault="00396974"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54D0671C" w14:textId="77777777" w:rsidR="00396974" w:rsidRDefault="00396974"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54D0671D" w14:textId="77777777" w:rsidR="00396974" w:rsidRDefault="00396974" w:rsidP="00541703">
      <w:r>
        <w:t xml:space="preserve">  (d) Do not submit an offer unless—</w:t>
      </w:r>
    </w:p>
    <w:p w14:paraId="54D0671E" w14:textId="77777777" w:rsidR="00396974" w:rsidRDefault="00396974" w:rsidP="00541703">
      <w:r>
        <w:t xml:space="preserve">    (1) A certification is provided in paragraph (b)(1) of this provision and submitted with the offer; or</w:t>
      </w:r>
    </w:p>
    <w:p w14:paraId="54D0671F" w14:textId="77777777" w:rsidR="00396974" w:rsidRDefault="00396974" w:rsidP="00541703">
      <w:r>
        <w:t xml:space="preserve">    (2) In accordance with paragraph (b)(2) of this provision, the Offeror provides with its offer information that the President of the United States has—</w:t>
      </w:r>
    </w:p>
    <w:p w14:paraId="54D06720" w14:textId="77777777" w:rsidR="00396974" w:rsidRDefault="00396974" w:rsidP="00541703">
      <w:r>
        <w:lastRenderedPageBreak/>
        <w:t xml:space="preserve">      (i) Waived application under U.S.C. 2593e(d) or (e); or</w:t>
      </w:r>
    </w:p>
    <w:p w14:paraId="54D06721" w14:textId="77777777" w:rsidR="00396974" w:rsidRDefault="00396974" w:rsidP="00541703">
      <w:r>
        <w:t xml:space="preserve">      (ii) Determined under 22 U.S.C. 2593e(g)(2) that the entity has ceased all activities for which measures were imposed under 22 U.S.C.2593e(b).</w:t>
      </w:r>
    </w:p>
    <w:p w14:paraId="54D06722" w14:textId="77777777" w:rsidR="00396974" w:rsidRDefault="00396974"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54D06723" w14:textId="77777777" w:rsidR="00396974" w:rsidRPr="00541703" w:rsidRDefault="00396974" w:rsidP="0018262D">
      <w:pPr>
        <w:jc w:val="center"/>
      </w:pPr>
      <w:r>
        <w:t>(End of Provision)</w:t>
      </w:r>
    </w:p>
    <w:p w14:paraId="54D06724" w14:textId="77777777" w:rsidR="00396974" w:rsidRDefault="00396974" w:rsidP="00061944">
      <w:pPr>
        <w:pStyle w:val="Heading2"/>
      </w:pPr>
      <w:bookmarkStart w:id="77" w:name="_Toc256000051"/>
      <w:r>
        <w:t>3.6  52.229-11  TAX ON CERTAIN FOREIGN PROCUREMENTS—NOTICE AND REPRESENTATION  (JUN 2020)</w:t>
      </w:r>
      <w:bookmarkEnd w:id="77"/>
    </w:p>
    <w:p w14:paraId="54D06725" w14:textId="77777777" w:rsidR="00396974" w:rsidRDefault="00396974" w:rsidP="004E7E44">
      <w:r>
        <w:t xml:space="preserve">  (a)  </w:t>
      </w:r>
      <w:r>
        <w:rPr>
          <w:i/>
        </w:rPr>
        <w:t>Definitions</w:t>
      </w:r>
      <w:r>
        <w:t>. As used in this provision—</w:t>
      </w:r>
    </w:p>
    <w:p w14:paraId="54D06726" w14:textId="77777777" w:rsidR="00396974" w:rsidRDefault="00396974" w:rsidP="004E7E44">
      <w:r>
        <w:rPr>
          <w:i/>
        </w:rPr>
        <w:t xml:space="preserve">  Foreign person</w:t>
      </w:r>
      <w:r>
        <w:t xml:space="preserve"> means any person other than a United States person.</w:t>
      </w:r>
    </w:p>
    <w:p w14:paraId="54D06727" w14:textId="77777777" w:rsidR="00396974" w:rsidRDefault="00396974" w:rsidP="004E7E44">
      <w:r>
        <w:t xml:space="preserve">  </w:t>
      </w:r>
      <w:r>
        <w:rPr>
          <w:i/>
        </w:rPr>
        <w:t>Specified Federal procurement payment</w:t>
      </w:r>
      <w:r>
        <w:t xml:space="preserve"> means any payment made pursuant to a contract with a foreign contracting party that is for goods, manufactured or produced, or services provided in a foreign country that is not a party to an international procurement agreement with the United States. For purposes of the prior sentence, a foreign country does not include an outlying area.</w:t>
      </w:r>
    </w:p>
    <w:p w14:paraId="54D06728" w14:textId="77777777" w:rsidR="00396974" w:rsidRDefault="00396974" w:rsidP="004E7E44">
      <w:r>
        <w:t xml:space="preserve">  </w:t>
      </w:r>
      <w:r>
        <w:rPr>
          <w:i/>
        </w:rPr>
        <w:t>United States person</w:t>
      </w:r>
      <w:r>
        <w:t xml:space="preserve"> as defined in 26 U.S.C. 7701(a)(30) means—</w:t>
      </w:r>
    </w:p>
    <w:p w14:paraId="54D06729" w14:textId="77777777" w:rsidR="00396974" w:rsidRDefault="00396974" w:rsidP="004E7E44">
      <w:r>
        <w:t xml:space="preserve">    (1)  A citizen or resident of the United States;</w:t>
      </w:r>
    </w:p>
    <w:p w14:paraId="54D0672A" w14:textId="77777777" w:rsidR="00396974" w:rsidRDefault="00396974" w:rsidP="004E7E44">
      <w:r>
        <w:t xml:space="preserve">    (2)  A domestic partnership;</w:t>
      </w:r>
    </w:p>
    <w:p w14:paraId="54D0672B" w14:textId="77777777" w:rsidR="00396974" w:rsidRDefault="00396974" w:rsidP="004E7E44">
      <w:r>
        <w:t xml:space="preserve">    (3)  A domestic corporation;</w:t>
      </w:r>
    </w:p>
    <w:p w14:paraId="54D0672C" w14:textId="77777777" w:rsidR="00396974" w:rsidRDefault="00396974" w:rsidP="004E7E44">
      <w:r>
        <w:t xml:space="preserve">    (4)  Any estate (other than a foreign estate, within the meaning of 26 U.S.C. 701(a)(31)); and</w:t>
      </w:r>
    </w:p>
    <w:p w14:paraId="54D0672D" w14:textId="77777777" w:rsidR="00396974" w:rsidRDefault="00396974" w:rsidP="004E7E44">
      <w:r>
        <w:t xml:space="preserve">    (5)  Any trust if—</w:t>
      </w:r>
    </w:p>
    <w:p w14:paraId="54D0672E" w14:textId="77777777" w:rsidR="00396974" w:rsidRDefault="00396974" w:rsidP="004E7E44">
      <w:r>
        <w:t xml:space="preserve">      (i)  A court within the United States is able to exercise primary supervision over the administration of the trust; and</w:t>
      </w:r>
    </w:p>
    <w:p w14:paraId="54D0672F" w14:textId="77777777" w:rsidR="00396974" w:rsidRDefault="00396974" w:rsidP="004E7E44">
      <w:r>
        <w:t xml:space="preserve">      (ii)  One or more United States persons have the authority to control all substantial decisions of the trust.</w:t>
      </w:r>
    </w:p>
    <w:p w14:paraId="54D06730" w14:textId="77777777" w:rsidR="00396974" w:rsidRDefault="00396974" w:rsidP="004E7E44">
      <w:r>
        <w:t xml:space="preserve">  (b)  Unless exempted, there is a 2 percent tax of the amount of a specified Federal procurement payment on any foreign person receiving such payment. See 26 U.S.C. 5000C and its implementing regulations at 26 CFR 1.5000C-1 through 1.5000C-7.</w:t>
      </w:r>
    </w:p>
    <w:p w14:paraId="54D06731" w14:textId="77777777" w:rsidR="00396974" w:rsidRDefault="00396974" w:rsidP="004E7E44">
      <w:r>
        <w:t xml:space="preserve">  (c)  Exemptions from withholding under this provision are described at 26 CFR 1.5000C-1(d)(5) through (7). The Offeror would claim an exemption from the withholding by using the Department of the Treasury Internal Revenue Service Form W-14, Certificate of Foreign Contracting Party Receiving Federal Procurement Payments, available via the </w:t>
      </w:r>
      <w:r w:rsidRPr="00E13CF8">
        <w:t xml:space="preserve">internet </w:t>
      </w:r>
      <w:r>
        <w:t xml:space="preserve">at </w:t>
      </w:r>
      <w:hyperlink r:id="rId36" w:history="1">
        <w:r>
          <w:rPr>
            <w:rStyle w:val="Hyperlink"/>
            <w:i/>
          </w:rPr>
          <w:t>www.irs.gov/w14</w:t>
        </w:r>
      </w:hyperlink>
      <w:r>
        <w:t xml:space="preserve">. </w:t>
      </w:r>
      <w:r w:rsidRPr="00E13CF8">
        <w:t>Any exemption</w:t>
      </w:r>
      <w:r>
        <w:t xml:space="preserve"> claimed and self-certified on the IRS Form W-14 is subject to </w:t>
      </w:r>
      <w:r>
        <w:lastRenderedPageBreak/>
        <w:t>audit by the IRS. Any disputes regarding the imposition and collection of the 26 U.S.C. 5000C tax are adjudicated by the IRS as the 26 U.S.C. 5000C tax is a tax matter, not a contract issue. The IRS Form W-14 is provided to the acquiring agency rather than to the IRS.</w:t>
      </w:r>
    </w:p>
    <w:p w14:paraId="54D06732" w14:textId="77777777" w:rsidR="00396974" w:rsidRDefault="00396974" w:rsidP="004E7E44">
      <w:r>
        <w:t xml:space="preserve">  (d)  For purposes of withholding under 26 U.S.C. 5000C, the Offeror represents that—</w:t>
      </w:r>
    </w:p>
    <w:p w14:paraId="54D06733" w14:textId="77777777" w:rsidR="00396974" w:rsidRDefault="00396974" w:rsidP="004E7E44">
      <w:r>
        <w:t xml:space="preserve">    (1)  It [ ] is [ ] is not a foreign person; and</w:t>
      </w:r>
    </w:p>
    <w:p w14:paraId="54D06734" w14:textId="77777777" w:rsidR="00396974" w:rsidRDefault="00396974" w:rsidP="004E7E44">
      <w:r>
        <w:t xml:space="preserve">    (2)  If the Offeror indicates “is” in paragraph (d)(1) of this provision, then the Offeror represents that—I am claiming on the IRS Form W-14 [ ] a full exemption, or [ ] partial or no exemption [</w:t>
      </w:r>
      <w:r>
        <w:rPr>
          <w:i/>
        </w:rPr>
        <w:t>Offeror shall select one</w:t>
      </w:r>
      <w:r>
        <w:t>] from the excise tax.</w:t>
      </w:r>
    </w:p>
    <w:p w14:paraId="54D06735" w14:textId="77777777" w:rsidR="00396974" w:rsidRDefault="00396974" w:rsidP="004E7E44">
      <w:r>
        <w:t xml:space="preserve">  (e)  If the Offeror represents it is a foreign person in paragraph (d)(1) of this provision, then—</w:t>
      </w:r>
    </w:p>
    <w:p w14:paraId="54D06736" w14:textId="77777777" w:rsidR="00396974" w:rsidRDefault="00396974" w:rsidP="004E7E44">
      <w:r>
        <w:t xml:space="preserve">    (1)  The clause at FAR 52.229-12, Tax on Certain Foreign Procurements, will be included in any resulting contract; and</w:t>
      </w:r>
    </w:p>
    <w:p w14:paraId="54D06737" w14:textId="77777777" w:rsidR="00396974" w:rsidRDefault="00396974" w:rsidP="004E7E44">
      <w:r>
        <w:t xml:space="preserve">    (2)  The Offeror shall submit with its offer the IRS Form W-14. If the IRS Form W-14 is not submitted with the offer, exemptions will not be applied to any resulting contract and the Government will withhold a full 2 percent of each payment.</w:t>
      </w:r>
    </w:p>
    <w:p w14:paraId="54D06738" w14:textId="77777777" w:rsidR="00396974" w:rsidRDefault="00396974" w:rsidP="004E7E44">
      <w:r>
        <w:t xml:space="preserve">  (f)  If the Offeror selects “is” in paragraph (d)(1) and “partial or no exemption” in paragraph (d)(2) of this provision, the Offeror will be subject to withholding in accordance with the clause at FAR 52.229-12, Tax on Certain Foreign Procurements, in any resulting contract.</w:t>
      </w:r>
    </w:p>
    <w:p w14:paraId="54D06739" w14:textId="77777777" w:rsidR="00396974" w:rsidRDefault="00396974" w:rsidP="004E7E44">
      <w:r>
        <w:t xml:space="preserve">  (g)  A taxpayer may, for a fee, seek advice from the Internal Revenue Service (IRS) as to the proper tax treatment of a transaction. This is called a private letter ruling. Also, the IRS may publish a revenue ruling, which is an official interpretation by the IRS of the Internal Revenue Code, related statutes, tax treaties, and regulations. A revenue ruling is the conclusion of the IRS on how the law is applied to a specific set of facts. For questions relating to the interpretation of the IRS regulations go to </w:t>
      </w:r>
      <w:hyperlink r:id="rId37" w:history="1">
        <w:r>
          <w:rPr>
            <w:rStyle w:val="Hyperlink"/>
            <w:i/>
          </w:rPr>
          <w:t>https://www.irs.gov/help/tax-law-questions</w:t>
        </w:r>
      </w:hyperlink>
      <w:r>
        <w:t>.</w:t>
      </w:r>
    </w:p>
    <w:p w14:paraId="54D0673A" w14:textId="77777777" w:rsidR="00396974" w:rsidRDefault="00396974" w:rsidP="00061944">
      <w:pPr>
        <w:jc w:val="center"/>
      </w:pPr>
      <w:r>
        <w:t>(End of Provision)</w:t>
      </w:r>
    </w:p>
    <w:p w14:paraId="54D0673B" w14:textId="77777777" w:rsidR="00067879" w:rsidRDefault="00067879">
      <w:pPr>
        <w:pageBreakBefore/>
      </w:pPr>
    </w:p>
    <w:p w14:paraId="54D0673C" w14:textId="77777777" w:rsidR="00067879" w:rsidRDefault="00396974">
      <w:pPr>
        <w:pStyle w:val="Heading1"/>
      </w:pPr>
      <w:bookmarkStart w:id="78" w:name="_Toc256000052"/>
      <w:r>
        <w:t>GENERAL CONDITIONS</w:t>
      </w:r>
      <w:bookmarkEnd w:id="78"/>
    </w:p>
    <w:p w14:paraId="54D0673D" w14:textId="77777777" w:rsidR="00396974" w:rsidRDefault="00396974">
      <w:pPr>
        <w:pStyle w:val="Heading2"/>
      </w:pPr>
      <w:bookmarkStart w:id="79" w:name="_Toc256000053"/>
      <w:r>
        <w:t>4.1 52.203-14 DISPLAY OF HOTLINE POSTER(S) (NOV 2021)</w:t>
      </w:r>
      <w:bookmarkEnd w:id="79"/>
    </w:p>
    <w:p w14:paraId="54D0673E" w14:textId="77777777" w:rsidR="00396974" w:rsidRDefault="00396974">
      <w:r>
        <w:t xml:space="preserve">  (a) </w:t>
      </w:r>
      <w:r w:rsidRPr="009D57D3">
        <w:rPr>
          <w:i/>
        </w:rPr>
        <w:t>Definition.</w:t>
      </w:r>
    </w:p>
    <w:p w14:paraId="54D0673F" w14:textId="77777777" w:rsidR="00396974" w:rsidRDefault="00396974">
      <w:r w:rsidRPr="00481073">
        <w:rPr>
          <w:i/>
          <w:iCs/>
        </w:rPr>
        <w:t>United States</w:t>
      </w:r>
      <w:r>
        <w:t>, as used in this clause, means the 50 States, the District of Columbia, and outlying areas.</w:t>
      </w:r>
    </w:p>
    <w:p w14:paraId="54D06740" w14:textId="77777777" w:rsidR="00396974" w:rsidRDefault="00396974">
      <w:r>
        <w:t xml:space="preserve">  (b) </w:t>
      </w:r>
      <w:r w:rsidRPr="009D57D3">
        <w:rPr>
          <w:i/>
        </w:rPr>
        <w:t>Display of fraud hotline poster(s).</w:t>
      </w:r>
      <w:r>
        <w:t xml:space="preserve"> Except as provided in paragraph (c)—</w:t>
      </w:r>
    </w:p>
    <w:p w14:paraId="54D06741" w14:textId="77777777" w:rsidR="00396974" w:rsidRDefault="00396974">
      <w:r>
        <w:t xml:space="preserve">    (1) During contract performance in the United States, the Contractor shall prominently display in common work areas within business segments performing work under this contract and at contract work sites—</w:t>
      </w:r>
    </w:p>
    <w:p w14:paraId="54D06742" w14:textId="77777777" w:rsidR="00396974" w:rsidRDefault="00396974">
      <w:r>
        <w:t xml:space="preserve">      (i) Any agency fraud hotline poster or Department of Homeland Security (DHS) fraud hotline poster identified in paragraph (b)(3) of this clause; and</w:t>
      </w:r>
    </w:p>
    <w:p w14:paraId="54D06743" w14:textId="77777777" w:rsidR="00396974" w:rsidRDefault="00396974">
      <w:r>
        <w:t xml:space="preserve">      (ii) Any DHS fraud hotline poster subsequently identified by the Contracting Officer.</w:t>
      </w:r>
    </w:p>
    <w:p w14:paraId="54D06744" w14:textId="77777777" w:rsidR="00396974" w:rsidRDefault="00396974" w:rsidP="00633548">
      <w:r>
        <w:t xml:space="preserve">    (2) Additionally, if the Contractor maintains a company website as a method of providing information to employees, the Contractor shall display an electronic version of the poster(s) at the website.</w:t>
      </w:r>
    </w:p>
    <w:p w14:paraId="54D06745" w14:textId="77777777" w:rsidR="00396974" w:rsidRDefault="00396974" w:rsidP="00633548">
      <w:r>
        <w:t xml:space="preserve">    (3) Any required posters may be obtained as follows:</w:t>
      </w:r>
    </w:p>
    <w:tbl>
      <w:tblPr>
        <w:tblStyle w:val="TableGrid"/>
        <w:tblW w:w="0" w:type="auto"/>
        <w:jc w:val="center"/>
        <w:tblLook w:val="04A0" w:firstRow="1" w:lastRow="0" w:firstColumn="1" w:lastColumn="0" w:noHBand="0" w:noVBand="1"/>
      </w:tblPr>
      <w:tblGrid>
        <w:gridCol w:w="4596"/>
        <w:gridCol w:w="4754"/>
      </w:tblGrid>
      <w:tr w:rsidR="00067879" w14:paraId="54D06748" w14:textId="77777777" w:rsidTr="00D770C9">
        <w:trPr>
          <w:jc w:val="center"/>
        </w:trPr>
        <w:tc>
          <w:tcPr>
            <w:tcW w:w="4788" w:type="dxa"/>
          </w:tcPr>
          <w:p w14:paraId="54D06746" w14:textId="77777777" w:rsidR="00396974" w:rsidRPr="008B1CB2" w:rsidRDefault="00396974" w:rsidP="008B1CB2">
            <w:pPr>
              <w:pStyle w:val="NoSpacing"/>
              <w:jc w:val="center"/>
              <w:rPr>
                <w:b/>
              </w:rPr>
            </w:pPr>
            <w:bookmarkStart w:id="80" w:name="ColumnTitle_5220314"/>
            <w:bookmarkEnd w:id="80"/>
            <w:r w:rsidRPr="008B1CB2">
              <w:rPr>
                <w:b/>
              </w:rPr>
              <w:t>Poster(s)</w:t>
            </w:r>
          </w:p>
        </w:tc>
        <w:tc>
          <w:tcPr>
            <w:tcW w:w="4788" w:type="dxa"/>
          </w:tcPr>
          <w:p w14:paraId="54D06747" w14:textId="77777777" w:rsidR="00396974" w:rsidRPr="008B1CB2" w:rsidRDefault="00396974" w:rsidP="008B1CB2">
            <w:pPr>
              <w:pStyle w:val="NoSpacing"/>
              <w:jc w:val="center"/>
              <w:rPr>
                <w:b/>
              </w:rPr>
            </w:pPr>
            <w:r w:rsidRPr="008B1CB2">
              <w:rPr>
                <w:b/>
              </w:rPr>
              <w:t>Obtain From</w:t>
            </w:r>
          </w:p>
        </w:tc>
      </w:tr>
      <w:tr w:rsidR="00067879" w14:paraId="54D0674B" w14:textId="77777777" w:rsidTr="00D770C9">
        <w:trPr>
          <w:jc w:val="center"/>
        </w:trPr>
        <w:tc>
          <w:tcPr>
            <w:tcW w:w="4788" w:type="dxa"/>
          </w:tcPr>
          <w:p w14:paraId="54D06749" w14:textId="77777777" w:rsidR="00396974" w:rsidRDefault="00396974" w:rsidP="008B1CB2">
            <w:pPr>
              <w:pStyle w:val="NoSpacing"/>
              <w:jc w:val="center"/>
            </w:pPr>
            <w:r>
              <w:t>VA Hotline Poster</w:t>
            </w:r>
          </w:p>
        </w:tc>
        <w:tc>
          <w:tcPr>
            <w:tcW w:w="4788" w:type="dxa"/>
          </w:tcPr>
          <w:p w14:paraId="54D0674A" w14:textId="77777777" w:rsidR="00396974" w:rsidRDefault="00396974" w:rsidP="008B1CB2">
            <w:pPr>
              <w:pStyle w:val="NoSpacing"/>
              <w:jc w:val="center"/>
            </w:pPr>
            <w:r>
              <w:t>http://www.va.gov/oig/hotline/default.asp</w:t>
            </w:r>
          </w:p>
        </w:tc>
      </w:tr>
      <w:tr w:rsidR="00067879" w14:paraId="54D0674E" w14:textId="77777777" w:rsidTr="00D770C9">
        <w:trPr>
          <w:jc w:val="center"/>
        </w:trPr>
        <w:tc>
          <w:tcPr>
            <w:tcW w:w="4788" w:type="dxa"/>
          </w:tcPr>
          <w:p w14:paraId="54D0674C" w14:textId="77777777" w:rsidR="00396974" w:rsidRDefault="00396974" w:rsidP="008B1CB2">
            <w:pPr>
              <w:pStyle w:val="NoSpacing"/>
              <w:jc w:val="center"/>
            </w:pPr>
          </w:p>
        </w:tc>
        <w:tc>
          <w:tcPr>
            <w:tcW w:w="4788" w:type="dxa"/>
          </w:tcPr>
          <w:p w14:paraId="54D0674D" w14:textId="77777777" w:rsidR="00396974" w:rsidRDefault="00396974" w:rsidP="008B1CB2">
            <w:pPr>
              <w:pStyle w:val="NoSpacing"/>
              <w:jc w:val="center"/>
            </w:pPr>
          </w:p>
        </w:tc>
      </w:tr>
      <w:tr w:rsidR="00067879" w14:paraId="54D06751" w14:textId="77777777" w:rsidTr="00D770C9">
        <w:trPr>
          <w:jc w:val="center"/>
        </w:trPr>
        <w:tc>
          <w:tcPr>
            <w:tcW w:w="4788" w:type="dxa"/>
          </w:tcPr>
          <w:p w14:paraId="54D0674F" w14:textId="77777777" w:rsidR="00396974" w:rsidRDefault="00396974" w:rsidP="0048225D">
            <w:pPr>
              <w:pStyle w:val="NoSpacing"/>
              <w:jc w:val="center"/>
            </w:pPr>
          </w:p>
        </w:tc>
        <w:tc>
          <w:tcPr>
            <w:tcW w:w="4788" w:type="dxa"/>
          </w:tcPr>
          <w:p w14:paraId="54D06750" w14:textId="77777777" w:rsidR="00396974" w:rsidRDefault="00396974" w:rsidP="008B1CB2">
            <w:pPr>
              <w:pStyle w:val="NoSpacing"/>
              <w:jc w:val="center"/>
            </w:pPr>
          </w:p>
        </w:tc>
      </w:tr>
    </w:tbl>
    <w:p w14:paraId="54D06752" w14:textId="77777777" w:rsidR="00396974" w:rsidRDefault="00396974">
      <w:r>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14:paraId="54D06753" w14:textId="77777777" w:rsidR="00396974" w:rsidRDefault="00396974">
      <w:r>
        <w:t xml:space="preserve">  (d) </w:t>
      </w:r>
      <w:r w:rsidRPr="009D57D3">
        <w:rPr>
          <w:i/>
        </w:rPr>
        <w:t>Subcontracts.</w:t>
      </w:r>
      <w:r>
        <w:t xml:space="preserve"> </w:t>
      </w:r>
      <w:r w:rsidRPr="0008315D">
        <w:t>The Contractor shall include the substance of this clause, including this paragraph (d), in all subcontracts that exceed the threshold specified in Federal Acquisition Regulation 3.1004(b)(1) on the date of subcontract award, except when the subcontract</w:t>
      </w:r>
      <w:r>
        <w:t>—</w:t>
      </w:r>
    </w:p>
    <w:p w14:paraId="54D06754" w14:textId="77777777" w:rsidR="00396974" w:rsidRDefault="00396974">
      <w:r>
        <w:t xml:space="preserve">    (1) Is for the acquisition of a commercial product or commercial service; or</w:t>
      </w:r>
    </w:p>
    <w:p w14:paraId="54D06755" w14:textId="77777777" w:rsidR="00396974" w:rsidRDefault="00396974">
      <w:r>
        <w:t xml:space="preserve">    (2) Is performed entirely outside the United States.</w:t>
      </w:r>
    </w:p>
    <w:p w14:paraId="54D06756" w14:textId="77777777" w:rsidR="00396974" w:rsidRDefault="00396974" w:rsidP="009D57D3">
      <w:pPr>
        <w:jc w:val="center"/>
      </w:pPr>
      <w:r>
        <w:t>(End of Clause)</w:t>
      </w:r>
    </w:p>
    <w:p w14:paraId="54D06757" w14:textId="77777777" w:rsidR="00396974" w:rsidRDefault="00396974" w:rsidP="00DC59F4">
      <w:pPr>
        <w:pStyle w:val="Heading2"/>
      </w:pPr>
      <w:bookmarkStart w:id="81" w:name="_Toc256000054"/>
      <w:r>
        <w:t>4.2 52.204-30 FEDERAL ACQUISITION SUPPLY CHAIN SECURITY ACT ORDERS—PROHIBITION (DEC 2023)</w:t>
      </w:r>
      <w:bookmarkEnd w:id="81"/>
    </w:p>
    <w:p w14:paraId="54D06758" w14:textId="77777777" w:rsidR="00396974" w:rsidRPr="00223EFE" w:rsidRDefault="00396974" w:rsidP="00DC59F4">
      <w:pPr>
        <w:rPr>
          <w:rFonts w:cstheme="minorHAnsi"/>
        </w:rPr>
      </w:pPr>
      <w:r w:rsidRPr="00223EFE">
        <w:rPr>
          <w:rFonts w:cstheme="minorHAnsi"/>
          <w:i/>
          <w:iCs/>
        </w:rPr>
        <w:t xml:space="preserve">  (a) Definitions</w:t>
      </w:r>
      <w:r w:rsidRPr="00223EFE">
        <w:rPr>
          <w:rFonts w:cstheme="minorHAnsi"/>
        </w:rPr>
        <w:t>. As used in this clause—</w:t>
      </w:r>
    </w:p>
    <w:p w14:paraId="54D06759" w14:textId="77777777" w:rsidR="00396974" w:rsidRDefault="00396974" w:rsidP="00DC59F4">
      <w:r>
        <w:t xml:space="preserve">  </w:t>
      </w:r>
      <w:r w:rsidRPr="00DC59F4">
        <w:rPr>
          <w:i/>
          <w:iCs/>
        </w:rPr>
        <w:t>Covered article</w:t>
      </w:r>
      <w:r>
        <w:t>, as defined in 41 U.S.C. 4713(k), means—</w:t>
      </w:r>
    </w:p>
    <w:p w14:paraId="54D0675A" w14:textId="77777777" w:rsidR="00396974" w:rsidRDefault="00396974" w:rsidP="00DC59F4">
      <w:r>
        <w:lastRenderedPageBreak/>
        <w:t xml:space="preserve">    (1) Information technology, as defined in 40 U.S.C. 11101, including cloud computing services of all types;</w:t>
      </w:r>
    </w:p>
    <w:p w14:paraId="54D0675B" w14:textId="77777777" w:rsidR="00396974" w:rsidRDefault="00396974" w:rsidP="00DC59F4">
      <w:r>
        <w:t xml:space="preserve">    (2) Telecommunications equipment or telecommunications service, as those terms are defined in section 3 of the Communications Act of 1934 (47 U.S.C. 153);</w:t>
      </w:r>
    </w:p>
    <w:p w14:paraId="54D0675C" w14:textId="77777777" w:rsidR="00396974" w:rsidRDefault="00396974" w:rsidP="00DC59F4">
      <w:r>
        <w:t xml:space="preserve">    (3) The processing of information on a Federal or non-Federal information system, subject to the requirements of the Controlled Unclassified Information program (see 32 CFR part 2002); or</w:t>
      </w:r>
    </w:p>
    <w:p w14:paraId="54D0675D" w14:textId="77777777" w:rsidR="00396974" w:rsidRDefault="00396974" w:rsidP="00DC59F4">
      <w:r>
        <w:t xml:space="preserve">    (4) Hardware, systems, devices, software, or services that include embedded or incidental information technology.</w:t>
      </w:r>
    </w:p>
    <w:p w14:paraId="54D0675E" w14:textId="77777777" w:rsidR="00396974" w:rsidRPr="00DC59F4" w:rsidRDefault="00396974" w:rsidP="00DC59F4">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14:paraId="54D0675F" w14:textId="77777777" w:rsidR="00396974" w:rsidRDefault="00396974">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14:paraId="54D06760" w14:textId="77777777" w:rsidR="00396974" w:rsidRDefault="00396974">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14:paraId="54D06761" w14:textId="77777777" w:rsidR="00396974" w:rsidRDefault="00396974">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14:paraId="54D06762" w14:textId="77777777" w:rsidR="00396974" w:rsidRDefault="00396974">
      <w:r>
        <w:t xml:space="preserve">  </w:t>
      </w:r>
      <w:r w:rsidRPr="00DC59F4">
        <w:rPr>
          <w:i/>
          <w:iCs/>
        </w:rPr>
        <w:t>Intelligence community</w:t>
      </w:r>
      <w:r>
        <w:t>, as defined by 50 U.S.C. 3003(4), means the following—</w:t>
      </w:r>
    </w:p>
    <w:p w14:paraId="54D06763" w14:textId="77777777" w:rsidR="00396974" w:rsidRDefault="00396974">
      <w:r>
        <w:t xml:space="preserve">    (1) The Office of the Director of National Intelligence;</w:t>
      </w:r>
    </w:p>
    <w:p w14:paraId="54D06764" w14:textId="77777777" w:rsidR="00396974" w:rsidRDefault="00396974">
      <w:r>
        <w:t xml:space="preserve">    (2) The Central Intelligence Agency;</w:t>
      </w:r>
    </w:p>
    <w:p w14:paraId="54D06765" w14:textId="77777777" w:rsidR="00396974" w:rsidRDefault="00396974">
      <w:r>
        <w:t xml:space="preserve">    (3) The National Security Agency;</w:t>
      </w:r>
    </w:p>
    <w:p w14:paraId="54D06766" w14:textId="77777777" w:rsidR="00396974" w:rsidRDefault="00396974">
      <w:r>
        <w:t xml:space="preserve">    (4) The Defense Intelligence Agency;</w:t>
      </w:r>
    </w:p>
    <w:p w14:paraId="54D06767" w14:textId="77777777" w:rsidR="00396974" w:rsidRDefault="00396974">
      <w:r>
        <w:t xml:space="preserve">    (5) The National Geospatial-Intelligence Agency;</w:t>
      </w:r>
    </w:p>
    <w:p w14:paraId="54D06768" w14:textId="77777777" w:rsidR="00396974" w:rsidRDefault="00396974">
      <w:r>
        <w:t xml:space="preserve">    (6) The National Reconnaissance Office;</w:t>
      </w:r>
    </w:p>
    <w:p w14:paraId="54D06769" w14:textId="77777777" w:rsidR="00396974" w:rsidRDefault="00396974">
      <w:r>
        <w:t xml:space="preserve">    (7) Other offices within the Department of Defense for the collection of specialized national intelligence through reconnaissance programs;</w:t>
      </w:r>
    </w:p>
    <w:p w14:paraId="54D0676A" w14:textId="77777777" w:rsidR="00396974" w:rsidRDefault="00396974">
      <w:r>
        <w:t xml:space="preserve">    (8) The intelligence elements of the Army, the Navy, the Air Force, the Marine Corps, the Coast Guard, the Federal Bureau of Investigation, the Drug Enforcement Administration, and the Department of Energy;</w:t>
      </w:r>
    </w:p>
    <w:p w14:paraId="54D0676B" w14:textId="77777777" w:rsidR="00396974" w:rsidRDefault="00396974">
      <w:r>
        <w:lastRenderedPageBreak/>
        <w:t xml:space="preserve">    (9) The Bureau of Intelligence and Research of the Department of State;</w:t>
      </w:r>
    </w:p>
    <w:p w14:paraId="54D0676C" w14:textId="77777777" w:rsidR="00396974" w:rsidRDefault="00396974">
      <w:r>
        <w:t xml:space="preserve">    (10) The Office of Intelligence and Analysis of the Department of the Treasury;</w:t>
      </w:r>
    </w:p>
    <w:p w14:paraId="54D0676D" w14:textId="77777777" w:rsidR="00396974" w:rsidRDefault="00396974">
      <w:r>
        <w:t xml:space="preserve">    (11) The Office of Intelligence and Analysis of the Department of Homeland Security; or</w:t>
      </w:r>
    </w:p>
    <w:p w14:paraId="54D0676E" w14:textId="77777777" w:rsidR="00396974" w:rsidRDefault="00396974">
      <w:r>
        <w:t xml:space="preserve">    (12) Such other elements of any department or agency as may be designated by the President, or designated jointly by the Director of National Intelligence and the head of the department or agency concerned, as an element of the intelligence community.</w:t>
      </w:r>
    </w:p>
    <w:p w14:paraId="54D0676F" w14:textId="77777777" w:rsidR="00396974" w:rsidRDefault="00396974">
      <w:r>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14:paraId="54D06770" w14:textId="77777777" w:rsidR="00396974" w:rsidRDefault="00396974">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14:paraId="54D06771" w14:textId="77777777" w:rsidR="00396974" w:rsidRDefault="00396974">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14:paraId="54D06772" w14:textId="77777777" w:rsidR="00396974" w:rsidRDefault="00396974">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14:paraId="54D06773" w14:textId="77777777" w:rsidR="00396974" w:rsidRDefault="00396974">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14:paraId="54D06774" w14:textId="77777777" w:rsidR="00396974" w:rsidRDefault="00396974">
      <w:r>
        <w:t xml:space="preserve">  </w:t>
      </w:r>
      <w:r w:rsidRPr="00DC59F4">
        <w:rPr>
          <w:i/>
          <w:iCs/>
        </w:rPr>
        <w:t>Sensitive compartmented information system</w:t>
      </w:r>
      <w:r>
        <w:t xml:space="preserve"> means a national security system authorized to process or store sensitive compartmented information.</w:t>
      </w:r>
    </w:p>
    <w:p w14:paraId="54D06775" w14:textId="77777777" w:rsidR="00396974" w:rsidRDefault="00396974">
      <w:r>
        <w:t xml:space="preserve">  </w:t>
      </w:r>
      <w:r w:rsidRPr="00DC59F4">
        <w:rPr>
          <w:i/>
          <w:iCs/>
        </w:rPr>
        <w:t>Source</w:t>
      </w:r>
      <w:r>
        <w:t xml:space="preserve"> means a non-Federal supplier, or potential supplier, of products or services, at any tier.</w:t>
      </w:r>
    </w:p>
    <w:p w14:paraId="54D06776" w14:textId="77777777" w:rsidR="00396974" w:rsidRDefault="00396974">
      <w:r>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14:paraId="54D06777" w14:textId="77777777" w:rsidR="00396974" w:rsidRDefault="00396974">
      <w:r>
        <w:t xml:space="preserve">      (i) For solicitations and contracts awarded by a Department of Defense contracting office, DoD FASCSA orders apply.</w:t>
      </w:r>
    </w:p>
    <w:p w14:paraId="54D06778" w14:textId="77777777" w:rsidR="00396974" w:rsidRDefault="00396974">
      <w:r>
        <w:t xml:space="preserve">      (ii) For all other solicitations and contracts DHS FASCSA orders apply.</w:t>
      </w:r>
    </w:p>
    <w:p w14:paraId="54D06779" w14:textId="77777777" w:rsidR="00396974" w:rsidRDefault="00396974">
      <w:r>
        <w:lastRenderedPageBreak/>
        <w:t xml:space="preserve">    (2) The Contractor shall search for the phrase ‘‘FASCSA order’’ in the System for Award Management (SAM) at </w:t>
      </w:r>
      <w:hyperlink r:id="rId38" w:history="1">
        <w:r w:rsidRPr="001724C4">
          <w:rPr>
            <w:rStyle w:val="Hyperlink"/>
            <w:i/>
            <w:iCs/>
          </w:rPr>
          <w:t>https://www.sam.gov</w:t>
        </w:r>
      </w:hyperlink>
      <w:r>
        <w:t xml:space="preserve"> to locate applicable FASCSA orders identified in paragraph (b)(1).</w:t>
      </w:r>
    </w:p>
    <w:p w14:paraId="54D0677A" w14:textId="77777777" w:rsidR="00396974" w:rsidRDefault="00396974">
      <w:r>
        <w:t xml:space="preserve">    (3) The Government may identify in the solicitation additional FASCSA orders that are not in SAM, which are effective and apply to the solicitation and resultant contract.</w:t>
      </w:r>
    </w:p>
    <w:p w14:paraId="54D0677B" w14:textId="77777777" w:rsidR="00396974" w:rsidRDefault="00396974">
      <w:r>
        <w:t xml:space="preserve">    (4) A FASCSA order issued after the date of solicitation applies to this contract only if added by an amendment to the solicitation or modification to the contract (see FAR 4.2304(c)). However, see paragraph (c) of this clause.</w:t>
      </w:r>
    </w:p>
    <w:p w14:paraId="54D0677C" w14:textId="77777777" w:rsidR="00396974" w:rsidRDefault="00396974">
      <w:r>
        <w:t xml:space="preserve">    (5)(i) If the contractor wishes to ask for a waiver of the requirements of a new FASCSA order being applied through modification, then the Contractor shall disclose the following:</w:t>
      </w:r>
    </w:p>
    <w:p w14:paraId="54D0677D" w14:textId="77777777" w:rsidR="00396974" w:rsidRDefault="00396974">
      <w:r>
        <w:t xml:space="preserve">        (A) Name of the product or service provided to the Government;</w:t>
      </w:r>
    </w:p>
    <w:p w14:paraId="54D0677E" w14:textId="77777777" w:rsidR="00396974" w:rsidRDefault="00396974">
      <w:r>
        <w:t xml:space="preserve">         (B) Name of the covered article or source subject to a FASCSA order;</w:t>
      </w:r>
    </w:p>
    <w:p w14:paraId="54D0677F" w14:textId="77777777" w:rsidR="00396974" w:rsidRDefault="00396974">
      <w:r>
        <w:t xml:space="preserve">         (C) If applicable, name of the vendor, including the Commercial and Government Entity code and unique entity identifier (if known), that supplied or supplies the covered article or the product or service to the Offeror;</w:t>
      </w:r>
    </w:p>
    <w:p w14:paraId="54D06780" w14:textId="77777777" w:rsidR="00396974" w:rsidRDefault="00396974">
      <w:r>
        <w:t xml:space="preserve">         (D) Brand;</w:t>
      </w:r>
    </w:p>
    <w:p w14:paraId="54D06781" w14:textId="77777777" w:rsidR="00396974" w:rsidRDefault="00396974">
      <w:r>
        <w:t xml:space="preserve">         (E) Model number (original equipment manufacturer number, manufacturer part number, or wholesaler number);</w:t>
      </w:r>
    </w:p>
    <w:p w14:paraId="54D06782" w14:textId="77777777" w:rsidR="00396974" w:rsidRDefault="00396974">
      <w:r>
        <w:t xml:space="preserve">         (F) Item description;</w:t>
      </w:r>
    </w:p>
    <w:p w14:paraId="54D06783" w14:textId="77777777" w:rsidR="00396974" w:rsidRDefault="00396974">
      <w:r>
        <w:t xml:space="preserve">         (G) Reason why the applicable covered article or the product or service is being provided or used;</w:t>
      </w:r>
    </w:p>
    <w:p w14:paraId="54D06784" w14:textId="77777777" w:rsidR="00396974" w:rsidRDefault="00396974">
      <w:r>
        <w:t xml:space="preserve">      (ii) </w:t>
      </w:r>
      <w:r w:rsidRPr="008D3C80">
        <w:rPr>
          <w:i/>
          <w:iCs/>
        </w:rPr>
        <w:t>Executive agency review of disclosures</w:t>
      </w:r>
      <w:r>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14:paraId="54D06785" w14:textId="77777777" w:rsidR="00396974" w:rsidRDefault="00396974">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14:paraId="54D06786" w14:textId="77777777" w:rsidR="00396974" w:rsidRDefault="00396974">
      <w:r>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14:paraId="54D06787" w14:textId="77777777" w:rsidR="00396974" w:rsidRDefault="00396974">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w:t>
      </w:r>
      <w:r>
        <w:lastRenderedPageBreak/>
        <w:t>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14:paraId="54D06788" w14:textId="77777777" w:rsidR="00396974" w:rsidRDefault="00396974">
      <w:r>
        <w:t xml:space="preserve">      (ii) If a report is required to be submitted to a contracting office under (c)(3)(i) of this clause, the Contractor shall submit the report as follows:</w:t>
      </w:r>
    </w:p>
    <w:p w14:paraId="54D06789" w14:textId="77777777" w:rsidR="00396974" w:rsidRDefault="00396974">
      <w:r>
        <w:t xml:space="preserve">        (A) If a Department of Defense contracting office, the Contractor shall report to the website at </w:t>
      </w:r>
      <w:hyperlink r:id="rId39" w:history="1">
        <w:r w:rsidRPr="008D3C80">
          <w:rPr>
            <w:rStyle w:val="Hyperlink"/>
            <w:i/>
            <w:iCs/>
          </w:rPr>
          <w:t>https://dibnet.dod.mil</w:t>
        </w:r>
      </w:hyperlink>
      <w:r>
        <w:t>.</w:t>
      </w:r>
    </w:p>
    <w:p w14:paraId="54D0678A" w14:textId="77777777" w:rsidR="00396974" w:rsidRDefault="00396974">
      <w:r>
        <w:t xml:space="preserve">        (B) For all other contracting offices, the Contractor shall report to the Contracting Officer.</w:t>
      </w:r>
    </w:p>
    <w:p w14:paraId="54D0678B" w14:textId="77777777" w:rsidR="00396974" w:rsidRDefault="00396974">
      <w:r>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14:paraId="54D0678C" w14:textId="77777777" w:rsidR="00396974" w:rsidRDefault="00396974">
      <w:r>
        <w:t xml:space="preserve">      (i) Within 3 business days from the date of such identification or notification:</w:t>
      </w:r>
    </w:p>
    <w:p w14:paraId="54D0678D" w14:textId="77777777" w:rsidR="00396974" w:rsidRDefault="00396974">
      <w:r>
        <w:t xml:space="preserve">        (A) Contract number;</w:t>
      </w:r>
    </w:p>
    <w:p w14:paraId="54D0678E" w14:textId="77777777" w:rsidR="00396974" w:rsidRDefault="00396974">
      <w:r>
        <w:t xml:space="preserve">        (B) Order number(s), if applicable;</w:t>
      </w:r>
    </w:p>
    <w:p w14:paraId="54D0678F" w14:textId="77777777" w:rsidR="00396974" w:rsidRDefault="00396974">
      <w:r>
        <w:t xml:space="preserve">        (C) Name of the product or service provided to the Government or used during performance of the contract;</w:t>
      </w:r>
    </w:p>
    <w:p w14:paraId="54D06790" w14:textId="77777777" w:rsidR="00396974" w:rsidRDefault="00396974">
      <w:r>
        <w:t xml:space="preserve">        (D) Name of the covered article or source subject to a FASCSA order;</w:t>
      </w:r>
    </w:p>
    <w:p w14:paraId="54D06791" w14:textId="77777777" w:rsidR="00396974" w:rsidRDefault="00396974">
      <w:r>
        <w:t xml:space="preserve">         (E) If applicable, name of the vendor, including the Commercial and Government Entity code and unique entity identifier (if known), that supplied the covered article or the product or service to the Contractor;</w:t>
      </w:r>
    </w:p>
    <w:p w14:paraId="54D06792" w14:textId="77777777" w:rsidR="00396974" w:rsidRDefault="00396974">
      <w:r>
        <w:t xml:space="preserve">         (F) Brand;</w:t>
      </w:r>
    </w:p>
    <w:p w14:paraId="54D06793" w14:textId="77777777" w:rsidR="00396974" w:rsidRDefault="00396974">
      <w:r>
        <w:t xml:space="preserve">         (G) Model number (original equipment manufacturer number, manufacturer part number, or wholesaler number);</w:t>
      </w:r>
    </w:p>
    <w:p w14:paraId="54D06794" w14:textId="77777777" w:rsidR="00396974" w:rsidRDefault="00396974">
      <w:r>
        <w:t xml:space="preserve">         (H) Item description; and</w:t>
      </w:r>
    </w:p>
    <w:p w14:paraId="54D06795" w14:textId="77777777" w:rsidR="00396974" w:rsidRDefault="00396974">
      <w:r>
        <w:t xml:space="preserve">         (I) Any readily available information about mitigation actions undertaken or recommended.</w:t>
      </w:r>
    </w:p>
    <w:p w14:paraId="54D06796" w14:textId="77777777" w:rsidR="00396974" w:rsidRDefault="00396974">
      <w:r>
        <w:t xml:space="preserve">      (ii) Within 10 business days of submitting the information in paragraph (c)(4)(i) of this clause:</w:t>
      </w:r>
    </w:p>
    <w:p w14:paraId="54D06797" w14:textId="77777777" w:rsidR="00396974" w:rsidRDefault="00396974">
      <w:r>
        <w:t xml:space="preserve">         (A) Any further available information about mitigation actions undertaken or recommended.</w:t>
      </w:r>
    </w:p>
    <w:p w14:paraId="54D06798" w14:textId="77777777" w:rsidR="00396974" w:rsidRDefault="00396974">
      <w:r>
        <w:t xml:space="preserve">         (B)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54D06799" w14:textId="77777777" w:rsidR="00396974" w:rsidRDefault="00396974">
      <w:r>
        <w:lastRenderedPageBreak/>
        <w:t xml:space="preserve">  (d)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14:paraId="54D0679A" w14:textId="77777777" w:rsidR="00396974" w:rsidRDefault="00396974">
      <w:r>
        <w:t xml:space="preserve">  (e) </w:t>
      </w:r>
      <w:r w:rsidRPr="00863B26">
        <w:rPr>
          <w:i/>
          <w:iCs/>
        </w:rPr>
        <w:t>Subcontracts</w:t>
      </w:r>
      <w:r>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14:paraId="54D0679B" w14:textId="77777777" w:rsidR="00396974" w:rsidRPr="00863B26" w:rsidRDefault="00396974" w:rsidP="00DC59F4">
      <w:r>
        <w:t xml:space="preserve">    (2)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14:paraId="54D0679C" w14:textId="77777777" w:rsidR="00396974" w:rsidRDefault="00396974" w:rsidP="00DC59F4">
      <w:pPr>
        <w:jc w:val="center"/>
      </w:pPr>
      <w:r>
        <w:t>(End of Clause)</w:t>
      </w:r>
    </w:p>
    <w:p w14:paraId="54D0679D" w14:textId="77777777" w:rsidR="00396974" w:rsidRDefault="00396974">
      <w:pPr>
        <w:pStyle w:val="Heading2"/>
      </w:pPr>
      <w:bookmarkStart w:id="82" w:name="_Toc256000055"/>
      <w:r>
        <w:t>4.3  52.211-10  COMMENCEMENT, PROSECUTION, AND COMPLETION OF WORK (APR 1984)</w:t>
      </w:r>
      <w:bookmarkEnd w:id="82"/>
    </w:p>
    <w:p w14:paraId="54D0679E" w14:textId="77777777" w:rsidR="00396974" w:rsidRDefault="00396974">
      <w:r>
        <w:t xml:space="preserve">  The Contractor shall be required to (a) commence work under this contract within 10 calendar days after the date the Contractor receives the notice to proceed, (b) prosecute the work diligently, and (c) complete the entire work ready for use not later than 550 days after receipt of notice to proceed.  The time stated for completion shall include final cleanup of the premises.</w:t>
      </w:r>
    </w:p>
    <w:p w14:paraId="54D0679F" w14:textId="77777777" w:rsidR="00396974" w:rsidRDefault="00396974" w:rsidP="00124645">
      <w:pPr>
        <w:jc w:val="center"/>
      </w:pPr>
      <w:r>
        <w:t>(End of Clause)</w:t>
      </w:r>
    </w:p>
    <w:p w14:paraId="54D067A0" w14:textId="77777777" w:rsidR="00396974" w:rsidRDefault="00396974">
      <w:pPr>
        <w:pStyle w:val="Heading2"/>
      </w:pPr>
      <w:bookmarkStart w:id="83" w:name="_Toc256000056"/>
      <w:r>
        <w:t>4.4  52.211-12  LIQUIDATED DAMAGES—CONSTRUCTION  (SEPT 2000)</w:t>
      </w:r>
      <w:bookmarkEnd w:id="83"/>
    </w:p>
    <w:p w14:paraId="54D067A1" w14:textId="77777777" w:rsidR="00396974" w:rsidRDefault="00396974">
      <w:r>
        <w:t xml:space="preserve">  (a) If the Contractor fails to complete the work within the time specified in the contract, the Contractor shall pay liquidated damages to the Government in the amount of $700.00 for each calendar day of delay until the work is completed or accepted.</w:t>
      </w:r>
    </w:p>
    <w:p w14:paraId="54D067A2" w14:textId="77777777" w:rsidR="00396974" w:rsidRDefault="00396974">
      <w:r>
        <w:t xml:space="preserve">  (b) If the Government terminates the Contractor's right to proceed, liquidated damages will continue to accrue until the work is completed. These liquidated damages are in addition to excess costs of repurchase under the Termination clause.</w:t>
      </w:r>
    </w:p>
    <w:p w14:paraId="54D067A3" w14:textId="77777777" w:rsidR="00396974" w:rsidRDefault="00396974" w:rsidP="00481F73">
      <w:pPr>
        <w:jc w:val="center"/>
      </w:pPr>
      <w:r>
        <w:t>(End of Clause)</w:t>
      </w:r>
    </w:p>
    <w:p w14:paraId="54D067A4" w14:textId="77777777" w:rsidR="00396974" w:rsidRDefault="00396974">
      <w:pPr>
        <w:pStyle w:val="Heading2"/>
      </w:pPr>
      <w:bookmarkStart w:id="84" w:name="_Toc256000057"/>
      <w:r>
        <w:t>4.5  52.219-8 UTILIZATION OF SMALL BUSINESS CONCERNS (FEB 2024)</w:t>
      </w:r>
      <w:bookmarkEnd w:id="84"/>
    </w:p>
    <w:p w14:paraId="54D067A5" w14:textId="77777777" w:rsidR="00396974" w:rsidRPr="00BB2E74" w:rsidRDefault="00396974" w:rsidP="00BB2E74">
      <w:pPr>
        <w:rPr>
          <w:lang w:val="en"/>
        </w:rPr>
      </w:pPr>
      <w:r>
        <w:rPr>
          <w:lang w:val="en"/>
        </w:rPr>
        <w:t xml:space="preserve">  </w:t>
      </w:r>
      <w:r w:rsidRPr="00BB2E74">
        <w:rPr>
          <w:lang w:val="en"/>
        </w:rPr>
        <w:t xml:space="preserve">(a) </w:t>
      </w:r>
      <w:r w:rsidRPr="00BB2E74">
        <w:rPr>
          <w:rStyle w:val="Emphasis"/>
          <w:lang w:val="en"/>
        </w:rPr>
        <w:t>Definitions</w:t>
      </w:r>
      <w:r w:rsidRPr="00BB2E74">
        <w:rPr>
          <w:lang w:val="en"/>
        </w:rPr>
        <w:t>. As used in this contract—</w:t>
      </w:r>
    </w:p>
    <w:p w14:paraId="54D067A6" w14:textId="77777777" w:rsidR="00396974" w:rsidRPr="00BB2E74" w:rsidRDefault="00396974" w:rsidP="00351BCD">
      <w:pPr>
        <w:rPr>
          <w:lang w:val="en"/>
        </w:rPr>
      </w:pPr>
      <w:r w:rsidRPr="00BB2E74">
        <w:rPr>
          <w:lang w:val="en"/>
        </w:rPr>
        <w:t xml:space="preserve">  </w:t>
      </w:r>
      <w:r w:rsidRPr="00BB2E74">
        <w:rPr>
          <w:i/>
          <w:lang w:val="en"/>
        </w:rPr>
        <w:t>HUBZone small business concern</w:t>
      </w:r>
      <w:r w:rsidRPr="00351BCD">
        <w:rPr>
          <w:iCs/>
          <w:lang w:val="en"/>
        </w:rPr>
        <w:t xml:space="preserve"> means a</w:t>
      </w:r>
      <w:r>
        <w:rPr>
          <w:iCs/>
          <w:lang w:val="en"/>
        </w:rPr>
        <w:t xml:space="preserve"> </w:t>
      </w:r>
      <w:r w:rsidRPr="00351BCD">
        <w:rPr>
          <w:iCs/>
          <w:lang w:val="en"/>
        </w:rPr>
        <w:t>small business concern that meets the</w:t>
      </w:r>
      <w:r>
        <w:rPr>
          <w:iCs/>
          <w:lang w:val="en"/>
        </w:rPr>
        <w:t xml:space="preserve"> </w:t>
      </w:r>
      <w:r w:rsidRPr="00351BCD">
        <w:rPr>
          <w:iCs/>
          <w:lang w:val="en"/>
        </w:rPr>
        <w:t>requirements described in 13 CFR 126.200,</w:t>
      </w:r>
      <w:r>
        <w:rPr>
          <w:iCs/>
          <w:lang w:val="en"/>
        </w:rPr>
        <w:t xml:space="preserve"> </w:t>
      </w:r>
      <w:r w:rsidRPr="00351BCD">
        <w:rPr>
          <w:iCs/>
          <w:lang w:val="en"/>
        </w:rPr>
        <w:t>certified by the Small Business</w:t>
      </w:r>
      <w:r>
        <w:rPr>
          <w:iCs/>
          <w:lang w:val="en"/>
        </w:rPr>
        <w:t xml:space="preserve"> </w:t>
      </w:r>
      <w:r w:rsidRPr="00351BCD">
        <w:rPr>
          <w:iCs/>
          <w:lang w:val="en"/>
        </w:rPr>
        <w:t>Administration (SBA) and designated by SBA</w:t>
      </w:r>
      <w:r>
        <w:rPr>
          <w:iCs/>
          <w:lang w:val="en"/>
        </w:rPr>
        <w:t xml:space="preserve"> </w:t>
      </w:r>
      <w:r w:rsidRPr="00351BCD">
        <w:rPr>
          <w:iCs/>
          <w:lang w:val="en"/>
        </w:rPr>
        <w:t>as a HUBZone small business concern in the</w:t>
      </w:r>
      <w:r>
        <w:rPr>
          <w:iCs/>
          <w:lang w:val="en"/>
        </w:rPr>
        <w:t xml:space="preserve"> </w:t>
      </w:r>
      <w:r w:rsidRPr="00351BCD">
        <w:rPr>
          <w:iCs/>
          <w:lang w:val="en"/>
        </w:rPr>
        <w:t>Dynamic Small Business Search (DSBS) and</w:t>
      </w:r>
      <w:r>
        <w:rPr>
          <w:iCs/>
          <w:lang w:val="en"/>
        </w:rPr>
        <w:t xml:space="preserve"> </w:t>
      </w:r>
      <w:r w:rsidRPr="00351BCD">
        <w:rPr>
          <w:iCs/>
          <w:lang w:val="en"/>
        </w:rPr>
        <w:t>SAM.</w:t>
      </w:r>
    </w:p>
    <w:p w14:paraId="54D067A7" w14:textId="77777777" w:rsidR="00396974" w:rsidRPr="00BB2E74" w:rsidRDefault="00396974" w:rsidP="00BB2E74">
      <w:pPr>
        <w:rPr>
          <w:lang w:val="en"/>
        </w:rPr>
      </w:pPr>
      <w:r w:rsidRPr="00BB2E74">
        <w:rPr>
          <w:lang w:val="en"/>
        </w:rPr>
        <w:lastRenderedPageBreak/>
        <w:t xml:space="preserve">  </w:t>
      </w:r>
      <w:r w:rsidRPr="00BB2E74">
        <w:rPr>
          <w:i/>
          <w:lang w:val="en"/>
        </w:rPr>
        <w:t>Service-disabled veteran-owned small business</w:t>
      </w:r>
      <w:r>
        <w:rPr>
          <w:i/>
          <w:lang w:val="en"/>
        </w:rPr>
        <w:t xml:space="preserve"> (SDVOSB)</w:t>
      </w:r>
      <w:r w:rsidRPr="00BB2E74">
        <w:rPr>
          <w:i/>
          <w:lang w:val="en"/>
        </w:rPr>
        <w:t xml:space="preserve"> concern</w:t>
      </w:r>
      <w:r>
        <w:rPr>
          <w:i/>
          <w:lang w:val="en"/>
        </w:rPr>
        <w:t xml:space="preserve"> </w:t>
      </w:r>
      <w:r>
        <w:rPr>
          <w:iCs/>
          <w:lang w:val="en"/>
        </w:rPr>
        <w:t>means a small business concern</w:t>
      </w:r>
      <w:r w:rsidRPr="00BB2E74">
        <w:rPr>
          <w:lang w:val="en"/>
        </w:rPr>
        <w:t>—</w:t>
      </w:r>
    </w:p>
    <w:p w14:paraId="54D067A8" w14:textId="77777777" w:rsidR="00396974" w:rsidRPr="00BB2E74" w:rsidRDefault="00396974" w:rsidP="00BB2E74">
      <w:pPr>
        <w:rPr>
          <w:lang w:val="en"/>
        </w:rPr>
      </w:pPr>
      <w:r w:rsidRPr="00BB2E74">
        <w:rPr>
          <w:lang w:val="en"/>
        </w:rPr>
        <w:t xml:space="preserve">    </w:t>
      </w:r>
      <w:r>
        <w:rPr>
          <w:lang w:val="en"/>
        </w:rPr>
        <w:t>(1)</w:t>
      </w:r>
      <w:r w:rsidRPr="00BB2E74">
        <w:rPr>
          <w:lang w:val="en"/>
        </w:rPr>
        <w:t xml:space="preserve">(i) Not less than 51 percent of which is owned </w:t>
      </w:r>
      <w:r>
        <w:rPr>
          <w:lang w:val="en"/>
        </w:rPr>
        <w:t xml:space="preserve">and controlled </w:t>
      </w:r>
      <w:r w:rsidRPr="00BB2E74">
        <w:rPr>
          <w:lang w:val="en"/>
        </w:rPr>
        <w:t>by one or more service-disabled veterans or, in the case of any publicly owned business, not less than 51 percent of the stock of which is owned by one or more service-disabled veterans; and</w:t>
      </w:r>
    </w:p>
    <w:p w14:paraId="54D067A9" w14:textId="77777777" w:rsidR="00396974" w:rsidRDefault="00396974" w:rsidP="00BB2E74">
      <w:pPr>
        <w:rPr>
          <w:lang w:val="en"/>
        </w:rPr>
      </w:pPr>
      <w:r w:rsidRPr="00BB2E74">
        <w:rPr>
          <w:lang w:val="en"/>
        </w:rPr>
        <w:t xml:space="preserve">      (ii) The management and daily business operations of which are controlled by one or more service-disabled veterans or, in the case of a service-disabled veteran with permanent and severe disability, the spouse or permanent caregiver of such veteran</w:t>
      </w:r>
      <w:r>
        <w:rPr>
          <w:lang w:val="en"/>
        </w:rPr>
        <w:t>; or</w:t>
      </w:r>
    </w:p>
    <w:p w14:paraId="54D067AA" w14:textId="77777777" w:rsidR="00396974" w:rsidRPr="00BB2E74" w:rsidRDefault="00396974" w:rsidP="00BB2E74">
      <w:pPr>
        <w:rPr>
          <w:lang w:val="en"/>
        </w:rPr>
      </w:pPr>
      <w:r>
        <w:rPr>
          <w:lang w:val="en"/>
        </w:rPr>
        <w:t xml:space="preserve">    (2) A small business concern eligible under the SDVOSB Program in accordance with 13 CFR part 128 (see subpart 19.14).</w:t>
      </w:r>
    </w:p>
    <w:p w14:paraId="54D067AB" w14:textId="77777777" w:rsidR="00396974" w:rsidRDefault="00396974" w:rsidP="00BB2E74">
      <w:pPr>
        <w:rPr>
          <w:lang w:val="en"/>
        </w:rPr>
      </w:pPr>
      <w:r w:rsidRPr="00BB2E74">
        <w:rPr>
          <w:lang w:val="en"/>
        </w:rPr>
        <w:t xml:space="preserve">    (</w:t>
      </w:r>
      <w:r>
        <w:rPr>
          <w:lang w:val="en"/>
        </w:rPr>
        <w:t>3</w:t>
      </w:r>
      <w:r w:rsidRPr="00BB2E74">
        <w:rPr>
          <w:lang w:val="en"/>
        </w:rPr>
        <w:t xml:space="preserve">) </w:t>
      </w:r>
      <w:r w:rsidRPr="001A44AA">
        <w:rPr>
          <w:i/>
          <w:iCs/>
          <w:lang w:val="en"/>
        </w:rPr>
        <w:t>Service-disabled veteran</w:t>
      </w:r>
      <w:r>
        <w:rPr>
          <w:lang w:val="en"/>
        </w:rPr>
        <w:t>, as used in this definition,</w:t>
      </w:r>
      <w:r w:rsidRPr="00BB2E74">
        <w:rPr>
          <w:lang w:val="en"/>
        </w:rPr>
        <w:t xml:space="preserve"> means a veteran, as defined in 38 U.S.C. 101(2), with a disability that is service-connected, as defined in 38 U.S.C. 101(16)</w:t>
      </w:r>
      <w:r>
        <w:rPr>
          <w:lang w:val="en"/>
        </w:rPr>
        <w:t>, and who is registered in the Beneficiary Identification and Records Locator Subsystem, or successor system that is maintained by the Department of Veterans Affairs’ Veterans Benefits Administration, as a service-disabled veteran.</w:t>
      </w:r>
    </w:p>
    <w:p w14:paraId="54D067AC" w14:textId="77777777" w:rsidR="00396974" w:rsidRDefault="00396974" w:rsidP="00BB3F85">
      <w:r>
        <w:rPr>
          <w:lang w:val="en"/>
        </w:rPr>
        <w:t xml:space="preserve">  </w:t>
      </w:r>
      <w:r w:rsidRPr="00BB3F85">
        <w:rPr>
          <w:i/>
          <w:iCs/>
        </w:rPr>
        <w:t>Service-disabled veteran-owned small business (SDVOSB) concern eligible under the SDVOSB Program</w:t>
      </w:r>
      <w:r>
        <w:t xml:space="preserve"> means an SDVOSB concern that—</w:t>
      </w:r>
    </w:p>
    <w:p w14:paraId="54D067AD" w14:textId="77777777" w:rsidR="00396974" w:rsidRDefault="00396974" w:rsidP="00BB3F85">
      <w:r>
        <w:t xml:space="preserve">    (1) Effective January 1, 2024, is designated in the System for Award Management (SAM) as certified by the Small Business Administration (SBA) in accordance with 13 CFR 128.300; or</w:t>
      </w:r>
    </w:p>
    <w:p w14:paraId="54D067AE" w14:textId="77777777" w:rsidR="00396974" w:rsidRDefault="00396974" w:rsidP="00BB3F85">
      <w:r>
        <w:t xml:space="preserve">    (2) Has represented that it is an SDVOSB concern in SAM and submitted a complete application for certification to SBA on or before December 31, 2023.</w:t>
      </w:r>
    </w:p>
    <w:p w14:paraId="54D067AF" w14:textId="77777777" w:rsidR="00396974" w:rsidRPr="00BB3F85" w:rsidRDefault="00396974" w:rsidP="00BB3F85">
      <w:pPr>
        <w:rPr>
          <w:lang w:val="en"/>
        </w:rPr>
      </w:pPr>
      <w:r w:rsidRPr="00BB3F85">
        <w:t xml:space="preserve">  </w:t>
      </w:r>
      <w:r w:rsidRPr="00BB3F85">
        <w:rPr>
          <w:i/>
          <w:iCs/>
        </w:rPr>
        <w:t xml:space="preserve">Service-disabled veteran-owned small business (SDVOSB) Program </w:t>
      </w:r>
      <w:r w:rsidRPr="00BB3F85">
        <w:t>means a program that authorizes contracting officers to limit competition, including award on a sole-source basis, to SDVOSB concerns eligible under the SDVOSB Program.</w:t>
      </w:r>
    </w:p>
    <w:p w14:paraId="54D067B0" w14:textId="77777777" w:rsidR="00396974" w:rsidRPr="00BB2E74" w:rsidRDefault="00396974" w:rsidP="00035E78">
      <w:pPr>
        <w:rPr>
          <w:lang w:val="en"/>
        </w:rPr>
      </w:pPr>
      <w:r w:rsidRPr="00BB2E74">
        <w:rPr>
          <w:lang w:val="en"/>
        </w:rPr>
        <w:t xml:space="preserve">  </w:t>
      </w:r>
      <w:r w:rsidRPr="00BB2E74">
        <w:rPr>
          <w:i/>
          <w:lang w:val="en"/>
        </w:rPr>
        <w:t>Small business concern</w:t>
      </w:r>
      <w:r w:rsidRPr="00BB2E74">
        <w:rPr>
          <w:lang w:val="en"/>
        </w:rPr>
        <w:t xml:space="preserve"> means </w:t>
      </w:r>
      <w:r w:rsidRPr="00035E78">
        <w:rPr>
          <w:lang w:val="en"/>
        </w:rPr>
        <w:t>a concern,</w:t>
      </w:r>
      <w:r>
        <w:rPr>
          <w:lang w:val="en"/>
        </w:rPr>
        <w:t xml:space="preserve"> </w:t>
      </w:r>
      <w:r w:rsidRPr="00035E78">
        <w:rPr>
          <w:lang w:val="en"/>
        </w:rPr>
        <w:t>including its affiliates, that is independently</w:t>
      </w:r>
      <w:r>
        <w:rPr>
          <w:lang w:val="en"/>
        </w:rPr>
        <w:t xml:space="preserve"> </w:t>
      </w:r>
      <w:r w:rsidRPr="00035E78">
        <w:rPr>
          <w:lang w:val="en"/>
        </w:rPr>
        <w:t>owned and operated, not dominant in its</w:t>
      </w:r>
      <w:r>
        <w:rPr>
          <w:lang w:val="en"/>
        </w:rPr>
        <w:t xml:space="preserve"> </w:t>
      </w:r>
      <w:r w:rsidRPr="00035E78">
        <w:rPr>
          <w:lang w:val="en"/>
        </w:rPr>
        <w:t>field of operation and qualified as a small</w:t>
      </w:r>
      <w:r>
        <w:rPr>
          <w:lang w:val="en"/>
        </w:rPr>
        <w:t xml:space="preserve"> </w:t>
      </w:r>
      <w:r w:rsidRPr="00035E78">
        <w:rPr>
          <w:lang w:val="en"/>
        </w:rPr>
        <w:t>business under the criteria and size standards</w:t>
      </w:r>
      <w:r>
        <w:rPr>
          <w:lang w:val="en"/>
        </w:rPr>
        <w:t xml:space="preserve"> </w:t>
      </w:r>
      <w:r w:rsidRPr="00035E78">
        <w:rPr>
          <w:lang w:val="en"/>
        </w:rPr>
        <w:t>in 13 CFR part 121, including the size</w:t>
      </w:r>
      <w:r>
        <w:rPr>
          <w:lang w:val="en"/>
        </w:rPr>
        <w:t xml:space="preserve"> </w:t>
      </w:r>
      <w:r w:rsidRPr="00035E78">
        <w:rPr>
          <w:lang w:val="en"/>
        </w:rPr>
        <w:t>standard that corresponds to the NAICS code</w:t>
      </w:r>
      <w:r>
        <w:rPr>
          <w:lang w:val="en"/>
        </w:rPr>
        <w:t xml:space="preserve"> </w:t>
      </w:r>
      <w:r w:rsidRPr="00035E78">
        <w:rPr>
          <w:lang w:val="en"/>
        </w:rPr>
        <w:t>assigned to the contract or subcontract</w:t>
      </w:r>
      <w:r>
        <w:rPr>
          <w:lang w:val="en"/>
        </w:rPr>
        <w:t>.</w:t>
      </w:r>
    </w:p>
    <w:p w14:paraId="54D067B1" w14:textId="77777777" w:rsidR="00396974" w:rsidRPr="00BB2E74" w:rsidRDefault="00396974" w:rsidP="00BB2E74">
      <w:pPr>
        <w:rPr>
          <w:lang w:val="en"/>
        </w:rPr>
      </w:pPr>
      <w:r w:rsidRPr="00BB2E74">
        <w:rPr>
          <w:lang w:val="en"/>
        </w:rPr>
        <w:t xml:space="preserve">  </w:t>
      </w:r>
      <w:r w:rsidRPr="00BB2E74">
        <w:rPr>
          <w:i/>
          <w:lang w:val="en"/>
        </w:rPr>
        <w:t>Small disadvantaged business concern</w:t>
      </w:r>
      <w:r w:rsidRPr="00BB2E74">
        <w:rPr>
          <w:lang w:val="en"/>
        </w:rPr>
        <w:t>, consistent with 13 CFR 124.100</w:t>
      </w:r>
      <w:r>
        <w:rPr>
          <w:lang w:val="en"/>
        </w:rPr>
        <w:t>1</w:t>
      </w:r>
      <w:r w:rsidRPr="00BB2E74">
        <w:rPr>
          <w:lang w:val="en"/>
        </w:rPr>
        <w:t>, means a small business concern under the size standard applicable to the acquisition, that—</w:t>
      </w:r>
    </w:p>
    <w:p w14:paraId="54D067B2" w14:textId="77777777" w:rsidR="00396974" w:rsidRPr="00BB2E74" w:rsidRDefault="00396974" w:rsidP="00BB2E74">
      <w:pPr>
        <w:rPr>
          <w:lang w:val="en"/>
        </w:rPr>
      </w:pPr>
      <w:r w:rsidRPr="00BB2E74">
        <w:rPr>
          <w:lang w:val="en"/>
        </w:rPr>
        <w:t xml:space="preserve">    (1) Is at least 51 percent </w:t>
      </w:r>
      <w:r>
        <w:rPr>
          <w:lang w:val="en"/>
        </w:rPr>
        <w:t xml:space="preserve">of which is owned and controlled </w:t>
      </w:r>
      <w:r w:rsidRPr="00BB2E74">
        <w:rPr>
          <w:lang w:val="en"/>
        </w:rPr>
        <w:t>(as defined at 13 CFR 124.105) by—</w:t>
      </w:r>
    </w:p>
    <w:p w14:paraId="54D067B3" w14:textId="77777777" w:rsidR="00396974" w:rsidRPr="00BB2E74" w:rsidRDefault="00396974" w:rsidP="00BB2E74">
      <w:pPr>
        <w:rPr>
          <w:lang w:val="en"/>
        </w:rPr>
      </w:pPr>
      <w:r w:rsidRPr="00BB2E74">
        <w:rPr>
          <w:lang w:val="en"/>
        </w:rPr>
        <w:t xml:space="preserve">      (i) One or more socially disadvantaged (as defined at 13 CFR 124.103) and economically disadvantaged (as defined at 13 CFR 124.104) individuals who are citizens of the United States; and</w:t>
      </w:r>
    </w:p>
    <w:p w14:paraId="54D067B4" w14:textId="77777777" w:rsidR="00396974" w:rsidRPr="00BB2E74" w:rsidRDefault="00396974" w:rsidP="00BB2E74">
      <w:pPr>
        <w:rPr>
          <w:lang w:val="en"/>
        </w:rPr>
      </w:pPr>
      <w:r w:rsidRPr="00BB2E74">
        <w:rPr>
          <w:lang w:val="en"/>
        </w:rPr>
        <w:t xml:space="preserve">      (ii) </w:t>
      </w:r>
      <w:r w:rsidRPr="00CD4D13">
        <w:rPr>
          <w:lang w:val="en"/>
        </w:rPr>
        <w:t>Each individual claiming economic disadvantage has a net worth not exceeding the threshold at 13 CFR 124.104(c)(2) after taking into account the applicable exclusions set forth at 13 CFR 124.104(c)(2); and</w:t>
      </w:r>
    </w:p>
    <w:p w14:paraId="54D067B5" w14:textId="77777777" w:rsidR="00396974" w:rsidRPr="00BB2E74" w:rsidRDefault="00396974" w:rsidP="00BB2E74">
      <w:pPr>
        <w:rPr>
          <w:lang w:val="en"/>
        </w:rPr>
      </w:pPr>
      <w:r w:rsidRPr="00BB2E74">
        <w:rPr>
          <w:lang w:val="en"/>
        </w:rPr>
        <w:lastRenderedPageBreak/>
        <w:t xml:space="preserve">    (2) The management and daily business operations of which are controlled (as defined at 13</w:t>
      </w:r>
      <w:r>
        <w:rPr>
          <w:lang w:val="en"/>
        </w:rPr>
        <w:t xml:space="preserve"> </w:t>
      </w:r>
      <w:r w:rsidRPr="00BB2E74">
        <w:rPr>
          <w:lang w:val="en"/>
        </w:rPr>
        <w:t>CFR 124.106) by individuals, who meet the criteria in paragraphs (1)(i) and (ii) of this definition.</w:t>
      </w:r>
    </w:p>
    <w:p w14:paraId="54D067B6" w14:textId="77777777" w:rsidR="00396974" w:rsidRPr="00BB2E74" w:rsidRDefault="00396974" w:rsidP="00BB2E74">
      <w:pPr>
        <w:rPr>
          <w:lang w:val="en"/>
        </w:rPr>
      </w:pPr>
      <w:r w:rsidRPr="00BB2E74">
        <w:rPr>
          <w:lang w:val="en"/>
        </w:rPr>
        <w:t xml:space="preserve">  </w:t>
      </w:r>
      <w:r w:rsidRPr="00BB2E74">
        <w:rPr>
          <w:i/>
          <w:lang w:val="en"/>
        </w:rPr>
        <w:t>Veteran-owned small business concern</w:t>
      </w:r>
      <w:r w:rsidRPr="00BB2E74">
        <w:rPr>
          <w:lang w:val="en"/>
        </w:rPr>
        <w:t xml:space="preserve"> means a small business concern—</w:t>
      </w:r>
    </w:p>
    <w:p w14:paraId="54D067B7" w14:textId="77777777" w:rsidR="00396974" w:rsidRPr="00BB2E74" w:rsidRDefault="00396974" w:rsidP="00BB2E74">
      <w:pPr>
        <w:rPr>
          <w:lang w:val="en"/>
        </w:rPr>
      </w:pPr>
      <w:r w:rsidRPr="00BB2E74">
        <w:rPr>
          <w:lang w:val="en"/>
        </w:rPr>
        <w:t xml:space="preserve">    (1) Not less than 51 percent of which is owned </w:t>
      </w:r>
      <w:r>
        <w:rPr>
          <w:lang w:val="en"/>
        </w:rPr>
        <w:t xml:space="preserve">and controlled </w:t>
      </w:r>
      <w:r w:rsidRPr="00BB2E74">
        <w:rPr>
          <w:lang w:val="en"/>
        </w:rPr>
        <w:t>by one or more veterans (as defined at 38 U.S.C. 101(2)) or, in the case of any publicly owned business, not less than 51 percent of the stock of which is owned by one or more veterans; and</w:t>
      </w:r>
    </w:p>
    <w:p w14:paraId="54D067B8" w14:textId="77777777" w:rsidR="00396974" w:rsidRPr="00BB2E74" w:rsidRDefault="00396974" w:rsidP="00BB2E74">
      <w:pPr>
        <w:rPr>
          <w:lang w:val="en"/>
        </w:rPr>
      </w:pPr>
      <w:r w:rsidRPr="00BB2E74">
        <w:rPr>
          <w:lang w:val="en"/>
        </w:rPr>
        <w:t xml:space="preserve">    (2) The management and daily business operations of which are controlled by one or more veterans.</w:t>
      </w:r>
    </w:p>
    <w:p w14:paraId="54D067B9" w14:textId="77777777" w:rsidR="00396974" w:rsidRPr="00BB2E74" w:rsidRDefault="00396974" w:rsidP="00BB2E74">
      <w:pPr>
        <w:rPr>
          <w:lang w:val="en"/>
        </w:rPr>
      </w:pPr>
      <w:r w:rsidRPr="00BB2E74">
        <w:rPr>
          <w:lang w:val="en"/>
        </w:rPr>
        <w:t xml:space="preserve">  </w:t>
      </w:r>
      <w:r w:rsidRPr="00BB2E74">
        <w:rPr>
          <w:i/>
          <w:lang w:val="en"/>
        </w:rPr>
        <w:t>Women-owned small business concern</w:t>
      </w:r>
      <w:r w:rsidRPr="00BB2E74">
        <w:rPr>
          <w:lang w:val="en"/>
        </w:rPr>
        <w:t xml:space="preserve"> means a small business concern—</w:t>
      </w:r>
    </w:p>
    <w:p w14:paraId="54D067BA" w14:textId="77777777" w:rsidR="00396974" w:rsidRPr="00BB2E74" w:rsidRDefault="00396974" w:rsidP="00BB2E74">
      <w:pPr>
        <w:rPr>
          <w:lang w:val="en"/>
        </w:rPr>
      </w:pPr>
      <w:r w:rsidRPr="00BB2E74">
        <w:rPr>
          <w:lang w:val="en"/>
        </w:rPr>
        <w:t xml:space="preserve">    (1) That is at least 51 percent owned by one or more women, or, in the case of any publicly owned business, at least 51 percent of the stock of which is owned by one or more women; and</w:t>
      </w:r>
    </w:p>
    <w:p w14:paraId="54D067BB" w14:textId="77777777" w:rsidR="00396974" w:rsidRPr="00BB2E74" w:rsidRDefault="00396974" w:rsidP="00BB2E74">
      <w:pPr>
        <w:rPr>
          <w:lang w:val="en"/>
        </w:rPr>
      </w:pPr>
      <w:r w:rsidRPr="00BB2E74">
        <w:rPr>
          <w:lang w:val="en"/>
        </w:rPr>
        <w:t xml:space="preserve">    (2) Whose management and daily business operations are controlled by one or more women.</w:t>
      </w:r>
    </w:p>
    <w:p w14:paraId="54D067BC" w14:textId="77777777" w:rsidR="00396974" w:rsidRDefault="00396974" w:rsidP="00BB2E74">
      <w:pPr>
        <w:rPr>
          <w:lang w:val="en"/>
        </w:rPr>
      </w:pPr>
      <w:r w:rsidRPr="00BB2E74">
        <w:rPr>
          <w:lang w:val="en"/>
        </w:rPr>
        <w:t xml:space="preserve">  (b)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54D067BD" w14:textId="77777777" w:rsidR="00396974" w:rsidRPr="00035E78" w:rsidRDefault="00396974" w:rsidP="00035E78">
      <w:pPr>
        <w:rPr>
          <w:lang w:val="en"/>
        </w:rPr>
      </w:pPr>
      <w:r>
        <w:rPr>
          <w:lang w:val="en"/>
        </w:rPr>
        <w:t xml:space="preserve">  (c)(1) </w:t>
      </w:r>
      <w:r w:rsidRPr="00035E78">
        <w:rPr>
          <w:lang w:val="en"/>
        </w:rPr>
        <w:t>A joint venture qualifies as a small</w:t>
      </w:r>
      <w:r>
        <w:rPr>
          <w:lang w:val="en"/>
        </w:rPr>
        <w:t xml:space="preserve"> </w:t>
      </w:r>
      <w:r w:rsidRPr="00035E78">
        <w:rPr>
          <w:lang w:val="en"/>
        </w:rPr>
        <w:t>business concern if—</w:t>
      </w:r>
    </w:p>
    <w:p w14:paraId="54D067BE" w14:textId="77777777" w:rsidR="00396974" w:rsidRDefault="00396974" w:rsidP="00035E78">
      <w:pPr>
        <w:rPr>
          <w:lang w:val="en"/>
        </w:rPr>
      </w:pPr>
      <w:r>
        <w:rPr>
          <w:lang w:val="en"/>
        </w:rPr>
        <w:t xml:space="preserve">      </w:t>
      </w:r>
      <w:r w:rsidRPr="00035E78">
        <w:rPr>
          <w:lang w:val="en"/>
        </w:rPr>
        <w:t>(i) Each party to the joint venture qualifies</w:t>
      </w:r>
      <w:r>
        <w:rPr>
          <w:lang w:val="en"/>
        </w:rPr>
        <w:t xml:space="preserve"> </w:t>
      </w:r>
      <w:r w:rsidRPr="00035E78">
        <w:rPr>
          <w:lang w:val="en"/>
        </w:rPr>
        <w:t>as small under the size standard for the</w:t>
      </w:r>
      <w:r>
        <w:rPr>
          <w:lang w:val="en"/>
        </w:rPr>
        <w:t xml:space="preserve"> </w:t>
      </w:r>
      <w:r w:rsidRPr="00035E78">
        <w:rPr>
          <w:lang w:val="en"/>
        </w:rPr>
        <w:t>solicitation; or</w:t>
      </w:r>
    </w:p>
    <w:p w14:paraId="54D067BF" w14:textId="77777777" w:rsidR="00396974" w:rsidRPr="00035E78" w:rsidRDefault="00396974" w:rsidP="00035E78">
      <w:pPr>
        <w:rPr>
          <w:lang w:val="en"/>
        </w:rPr>
      </w:pPr>
      <w:r>
        <w:rPr>
          <w:lang w:val="en"/>
        </w:rPr>
        <w:t xml:space="preserve">      </w:t>
      </w:r>
      <w:r w:rsidRPr="00035E78">
        <w:rPr>
          <w:lang w:val="en"/>
        </w:rPr>
        <w:t xml:space="preserve">(ii) The </w:t>
      </w:r>
      <w:r>
        <w:rPr>
          <w:lang w:val="en"/>
        </w:rPr>
        <w:t xml:space="preserve">protégé </w:t>
      </w:r>
      <w:r w:rsidRPr="00035E78">
        <w:rPr>
          <w:lang w:val="en"/>
        </w:rPr>
        <w:t>is small under the size</w:t>
      </w:r>
      <w:r>
        <w:rPr>
          <w:lang w:val="en"/>
        </w:rPr>
        <w:t xml:space="preserve"> </w:t>
      </w:r>
      <w:r w:rsidRPr="00035E78">
        <w:rPr>
          <w:lang w:val="en"/>
        </w:rPr>
        <w:t>standard for the solicitation in a joint venture</w:t>
      </w:r>
      <w:r>
        <w:rPr>
          <w:lang w:val="en"/>
        </w:rPr>
        <w:t xml:space="preserve"> </w:t>
      </w:r>
      <w:r w:rsidRPr="00035E78">
        <w:rPr>
          <w:lang w:val="en"/>
        </w:rPr>
        <w:t xml:space="preserve">comprised of a mentor and </w:t>
      </w:r>
      <w:r>
        <w:rPr>
          <w:lang w:val="en"/>
        </w:rPr>
        <w:t xml:space="preserve">protégé </w:t>
      </w:r>
      <w:r w:rsidRPr="00035E78">
        <w:rPr>
          <w:lang w:val="en"/>
        </w:rPr>
        <w:t>with an</w:t>
      </w:r>
      <w:r>
        <w:rPr>
          <w:lang w:val="en"/>
        </w:rPr>
        <w:t xml:space="preserve"> </w:t>
      </w:r>
      <w:r w:rsidRPr="00035E78">
        <w:rPr>
          <w:lang w:val="en"/>
        </w:rPr>
        <w:t>approved mentor-</w:t>
      </w:r>
      <w:r>
        <w:rPr>
          <w:lang w:val="en"/>
        </w:rPr>
        <w:t xml:space="preserve">protégé </w:t>
      </w:r>
      <w:r w:rsidRPr="00035E78">
        <w:rPr>
          <w:lang w:val="en"/>
        </w:rPr>
        <w:t>agreement under a</w:t>
      </w:r>
      <w:r>
        <w:rPr>
          <w:lang w:val="en"/>
        </w:rPr>
        <w:t xml:space="preserve"> </w:t>
      </w:r>
      <w:r w:rsidRPr="00035E78">
        <w:rPr>
          <w:lang w:val="en"/>
        </w:rPr>
        <w:t>SBA mentor-</w:t>
      </w:r>
      <w:r>
        <w:rPr>
          <w:lang w:val="en"/>
        </w:rPr>
        <w:t>protégé p</w:t>
      </w:r>
      <w:r w:rsidRPr="00035E78">
        <w:rPr>
          <w:lang w:val="en"/>
        </w:rPr>
        <w:t>rogram.</w:t>
      </w:r>
      <w:r>
        <w:rPr>
          <w:lang w:val="en"/>
        </w:rPr>
        <w:t xml:space="preserve"> (See 13 CFR 125.9(d).); and</w:t>
      </w:r>
    </w:p>
    <w:p w14:paraId="54D067C0" w14:textId="77777777" w:rsidR="00396974" w:rsidRPr="00035E78" w:rsidRDefault="00396974" w:rsidP="00035E78">
      <w:pPr>
        <w:rPr>
          <w:lang w:val="fr-FR"/>
        </w:rPr>
      </w:pPr>
      <w:r w:rsidRPr="00035E78">
        <w:t xml:space="preserve">    </w:t>
      </w:r>
      <w:r w:rsidRPr="00035E78">
        <w:rPr>
          <w:lang w:val="fr-FR"/>
        </w:rPr>
        <w:t>(2) A joint venture qualifies as</w:t>
      </w:r>
      <w:r>
        <w:rPr>
          <w:lang w:val="fr-FR"/>
        </w:rPr>
        <w:t xml:space="preserve"> a HUBZone small business concern if it complies with the requirements in 13 CFR 126.616(a) through (c).</w:t>
      </w:r>
    </w:p>
    <w:p w14:paraId="54D067C1" w14:textId="77777777" w:rsidR="00396974" w:rsidRPr="00BB2E74" w:rsidRDefault="00396974" w:rsidP="00BB2E74">
      <w:pPr>
        <w:rPr>
          <w:lang w:val="en"/>
        </w:rPr>
      </w:pPr>
      <w:r w:rsidRPr="00BB2E74">
        <w:rPr>
          <w:lang w:val="en"/>
        </w:rPr>
        <w:t xml:space="preserve">  (</w:t>
      </w:r>
      <w:r>
        <w:rPr>
          <w:lang w:val="en"/>
        </w:rPr>
        <w:t>d</w:t>
      </w:r>
      <w:r w:rsidRPr="00BB2E74">
        <w:rPr>
          <w:lang w:val="en"/>
        </w:rPr>
        <w:t>)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w:t>
      </w:r>
    </w:p>
    <w:p w14:paraId="54D067C2" w14:textId="77777777" w:rsidR="00396974" w:rsidRPr="00BB2E74" w:rsidRDefault="00396974" w:rsidP="00BB2E74">
      <w:r w:rsidRPr="00BB2E74">
        <w:t xml:space="preserve">  (</w:t>
      </w:r>
      <w:r>
        <w:t>e</w:t>
      </w:r>
      <w:r w:rsidRPr="00BB2E74">
        <w:t xml:space="preserve">)(1) The Contractor may accept a subcontractor's written representations of its size and socioeconomic status as a small business, small disadvantaged business, veteran-owned small </w:t>
      </w:r>
      <w:r w:rsidRPr="00BB2E74">
        <w:lastRenderedPageBreak/>
        <w:t>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54D067C3" w14:textId="77777777" w:rsidR="00396974" w:rsidRPr="00BB2E74" w:rsidRDefault="00396974" w:rsidP="00BB2E74">
      <w:r w:rsidRPr="00BB2E74">
        <w:t xml:space="preserve">    (2)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54D067C4" w14:textId="77777777" w:rsidR="00396974" w:rsidRPr="00BB2E74" w:rsidRDefault="00396974" w:rsidP="00BB2E74">
      <w:r w:rsidRPr="00BB2E74">
        <w:t xml:space="preserve">      (i) The subcontractor is registered in SAM; and</w:t>
      </w:r>
    </w:p>
    <w:p w14:paraId="54D067C5" w14:textId="77777777" w:rsidR="00396974" w:rsidRPr="00BB2E74" w:rsidRDefault="00396974" w:rsidP="00BB2E74">
      <w:r w:rsidRPr="00BB2E74">
        <w:t xml:space="preserve">      (ii) The subcontractor represents that the size and socioeconomic status representations made in SAM are current, accurate and complete as of the date of the offer for the subcontract.</w:t>
      </w:r>
    </w:p>
    <w:p w14:paraId="54D067C6" w14:textId="77777777" w:rsidR="00396974" w:rsidRPr="00BB2E74" w:rsidRDefault="00396974" w:rsidP="00BB2E74">
      <w:r w:rsidRPr="00BB2E74">
        <w:t xml:space="preserve">    (3) The Contractor may not require the use of SAM for the purposes of representing size or socioeconomic status in connection with a subcontract.</w:t>
      </w:r>
    </w:p>
    <w:p w14:paraId="54D067C7" w14:textId="77777777" w:rsidR="00396974" w:rsidRPr="00BB2E74" w:rsidRDefault="00396974" w:rsidP="00BB2E74">
      <w:r w:rsidRPr="00BB2E74">
        <w:t xml:space="preserve">    (4) In accordance with 13 CFR 121.411, </w:t>
      </w:r>
      <w:r>
        <w:t>126.900</w:t>
      </w:r>
      <w:r w:rsidRPr="00BB2E74">
        <w:t xml:space="preserve">, </w:t>
      </w:r>
      <w:r>
        <w:t>127.700</w:t>
      </w:r>
      <w:r w:rsidRPr="00BB2E74">
        <w:t xml:space="preserve">, and </w:t>
      </w:r>
      <w:r>
        <w:t>128.600</w:t>
      </w:r>
      <w:r w:rsidRPr="00BB2E74">
        <w:t>, a contractor acting in good faith is not liable for misrepresentations made by its subcontractors regarding the subcontractor's size or socioeconomic status.</w:t>
      </w:r>
    </w:p>
    <w:p w14:paraId="54D067C8" w14:textId="77777777" w:rsidR="00396974" w:rsidRPr="00BB2E74" w:rsidRDefault="00396974" w:rsidP="006268B7">
      <w:r w:rsidRPr="00BB2E74">
        <w:t xml:space="preserve">    (5) </w:t>
      </w:r>
      <w:r>
        <w:t xml:space="preserve">The Contractor shall confirm that a subcontractor representing itself as a HUBZone small business concern is certified by SBA as a HUBZone small business concern by accessing SAM or by accessing DSBS at </w:t>
      </w:r>
      <w:hyperlink r:id="rId40" w:history="1">
        <w:r w:rsidRPr="0095414C">
          <w:rPr>
            <w:rStyle w:val="Hyperlink"/>
          </w:rPr>
          <w:t>https://web.sba.gov/pro-net/search/dsp_dsbs.cfm</w:t>
        </w:r>
      </w:hyperlink>
      <w:r>
        <w:t>. If the subcontractor is a joint venture, the Contractor shall confirm that at least one party to the joint venture is certified by SBA as a HUBZone small business concern. The Contractor may confirm the representation by accessing SAM.</w:t>
      </w:r>
    </w:p>
    <w:p w14:paraId="54D067C9" w14:textId="77777777" w:rsidR="00396974" w:rsidRPr="00BB2E74" w:rsidRDefault="00396974" w:rsidP="00052DCC">
      <w:pPr>
        <w:jc w:val="center"/>
      </w:pPr>
      <w:r>
        <w:t>(End of Clause)</w:t>
      </w:r>
    </w:p>
    <w:p w14:paraId="54D067CA" w14:textId="77777777" w:rsidR="00396974" w:rsidRDefault="00396974">
      <w:pPr>
        <w:pStyle w:val="Heading2"/>
      </w:pPr>
      <w:bookmarkStart w:id="85" w:name="_Toc256000058"/>
      <w:r>
        <w:t>4.6  52.219-28 POST-AWARD SMALL BUSINESS PROGRAM REREPRESENTATION (FEB 2024)</w:t>
      </w:r>
      <w:bookmarkEnd w:id="85"/>
    </w:p>
    <w:p w14:paraId="54D067CB" w14:textId="77777777" w:rsidR="00396974" w:rsidRDefault="00396974">
      <w:r>
        <w:t xml:space="preserve">  (a) </w:t>
      </w:r>
      <w:r w:rsidRPr="001C0567">
        <w:rPr>
          <w:i/>
        </w:rPr>
        <w:t>Definitions.</w:t>
      </w:r>
      <w:r>
        <w:t xml:space="preserve"> As used in this clause—</w:t>
      </w:r>
    </w:p>
    <w:p w14:paraId="54D067CC" w14:textId="77777777" w:rsidR="00396974" w:rsidRDefault="00396974">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54D067CD" w14:textId="77777777" w:rsidR="00396974" w:rsidRPr="00A0624A" w:rsidRDefault="00396974">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54D067CE" w14:textId="77777777" w:rsidR="00396974" w:rsidRPr="00A0624A" w:rsidRDefault="00396974"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54D067CF" w14:textId="77777777" w:rsidR="00396974" w:rsidRPr="00A0624A" w:rsidRDefault="00396974"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xml:space="preserve">,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w:t>
      </w:r>
      <w:r w:rsidRPr="00A0624A">
        <w:rPr>
          <w:rFonts w:cstheme="minorHAnsi"/>
        </w:rPr>
        <w:lastRenderedPageBreak/>
        <w:t>contractual relationships. SBA determines affiliation based on the factors set forth at 13 CFR 121.103.</w:t>
      </w:r>
    </w:p>
    <w:p w14:paraId="54D067D0" w14:textId="77777777" w:rsidR="00396974" w:rsidRDefault="00396974">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54D067D1" w14:textId="77777777" w:rsidR="00396974" w:rsidRDefault="00396974">
      <w:r>
        <w:t xml:space="preserve">    (1) Within 30 days after execution of a novation agreement or within 30 days after modification of the contract to include this clause, if the novation agreement was executed prior to inclusion of this clause in the contract.</w:t>
      </w:r>
    </w:p>
    <w:p w14:paraId="54D067D2" w14:textId="77777777" w:rsidR="00396974" w:rsidRDefault="00396974">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54D067D3" w14:textId="77777777" w:rsidR="00396974" w:rsidRDefault="00396974">
      <w:r>
        <w:t xml:space="preserve">    (3) For long-term contracts—</w:t>
      </w:r>
    </w:p>
    <w:p w14:paraId="54D067D4" w14:textId="77777777" w:rsidR="00396974" w:rsidRDefault="00396974">
      <w:r>
        <w:t xml:space="preserve">      (i) Within 60 to 120 days prior to the end of the fifth year of the contract; and</w:t>
      </w:r>
    </w:p>
    <w:p w14:paraId="54D067D5" w14:textId="77777777" w:rsidR="00396974" w:rsidRDefault="00396974">
      <w:r>
        <w:t xml:space="preserve">      (ii) Within 60 to 120 days prior to the date specified in the contract for exercising any option thereafter.</w:t>
      </w:r>
    </w:p>
    <w:p w14:paraId="54D067D6" w14:textId="77777777" w:rsidR="00396974" w:rsidRDefault="00396974">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54D067D7" w14:textId="77777777" w:rsidR="00396974" w:rsidRDefault="00396974">
      <w:r>
        <w:t xml:space="preserve">  (d) The Contractor shall rerepresent its size status in accordance with the size standard in effect at the time of this rerepresentation that corresponds to the North American Industry Classification System (NAICS) code(s) assigned to this contract. The small business size standard corresponding to this NAICS code(s) can be found at </w:t>
      </w:r>
      <w:hyperlink r:id="rId41" w:history="1">
        <w:r w:rsidRPr="0070231B">
          <w:rPr>
            <w:rStyle w:val="Hyperlink"/>
          </w:rPr>
          <w:t>https://www.sba.gov/document/support--table-size-standards</w:t>
        </w:r>
      </w:hyperlink>
      <w:r w:rsidRPr="004D0948">
        <w:t>.</w:t>
      </w:r>
    </w:p>
    <w:p w14:paraId="54D067D8" w14:textId="77777777" w:rsidR="00396974" w:rsidRPr="00B70BE0" w:rsidRDefault="00396974" w:rsidP="00B70BE0">
      <w:r w:rsidRPr="00B70BE0">
        <w:t xml:space="preserve">  (e) The small business size standard for a Contractor providing an end item that it does not manufacture, process, or produce itself, for a contract other than a construction or service contract, is 500 employees</w:t>
      </w:r>
      <w:r>
        <w:t>, or 150 employees for information technology value-added resellers under NAICS code 541519,</w:t>
      </w:r>
      <w:r w:rsidRPr="00B70BE0">
        <w:t xml:space="preserve"> if the acquisition—</w:t>
      </w:r>
    </w:p>
    <w:p w14:paraId="54D067D9" w14:textId="77777777" w:rsidR="00396974" w:rsidRPr="00B70BE0" w:rsidRDefault="00396974" w:rsidP="00B70BE0">
      <w:r w:rsidRPr="00B70BE0">
        <w:t xml:space="preserve">    (1) Was set aside for small business and has a value above the simplified acquisition threshold;</w:t>
      </w:r>
    </w:p>
    <w:p w14:paraId="54D067DA" w14:textId="77777777" w:rsidR="00396974" w:rsidRPr="00B70BE0" w:rsidRDefault="00396974" w:rsidP="00B70BE0">
      <w:r w:rsidRPr="00B70BE0">
        <w:t xml:space="preserve">    (2) Used the HUBZone price evaluation preference regardless of dollar value, unless the Contractor waived the price evaluation preference; or</w:t>
      </w:r>
    </w:p>
    <w:p w14:paraId="54D067DB" w14:textId="77777777" w:rsidR="00396974" w:rsidRPr="00B70BE0" w:rsidRDefault="00396974" w:rsidP="00B70BE0">
      <w:r w:rsidRPr="00B70BE0">
        <w:t xml:space="preserve">    (3) Was an 8(a), HUBZone, service-disabled veteran-owned, economically disadvantaged women-owned, or women-owned small business set-aside or sole-source award regardless of dollar value.</w:t>
      </w:r>
    </w:p>
    <w:p w14:paraId="54D067DC" w14:textId="77777777" w:rsidR="00396974" w:rsidRPr="00D81104" w:rsidRDefault="00396974" w:rsidP="0031159F">
      <w:pPr>
        <w:rPr>
          <w:rFonts w:eastAsia="Times New Roman" w:cs="Courier New"/>
          <w:szCs w:val="20"/>
        </w:rPr>
      </w:pPr>
      <w:r>
        <w:lastRenderedPageBreak/>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14:paraId="54D067DD" w14:textId="77777777" w:rsidR="00396974" w:rsidRDefault="00396974">
      <w:r>
        <w:t xml:space="preserve">  (g) If the Contractor represented that it was other than a small business concern prior to award of this contract, the Contractor may, but is not required to, take the actions required by paragraphs (f) or (h) of this clause.</w:t>
      </w:r>
    </w:p>
    <w:p w14:paraId="54D067DE" w14:textId="77777777" w:rsidR="00396974" w:rsidRDefault="00396974">
      <w:r>
        <w:t xml:space="preserve">  (h)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54D067DF" w14:textId="77777777" w:rsidR="00396974" w:rsidRDefault="00396974">
      <w:r>
        <w:t xml:space="preserve">    (1) The Contractor represents that it [ ] is, [ ] is not a small business concern under NAICS Code 236220 assigned to contract number [tbd].</w:t>
      </w:r>
    </w:p>
    <w:p w14:paraId="54D067E0" w14:textId="77777777" w:rsidR="00396974" w:rsidRDefault="00396974"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124.1001.</w:t>
      </w:r>
    </w:p>
    <w:p w14:paraId="54D067E1" w14:textId="77777777" w:rsidR="00396974" w:rsidRDefault="00396974"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14:paraId="54D067E2" w14:textId="77777777" w:rsidR="00396974" w:rsidRDefault="00396974" w:rsidP="005A72A1">
      <w:r>
        <w:t xml:space="preserve">    (4) Women-owned small business (WOSB) concern eligible under the WOSB Program. The Contractor represents that it [ ] is, [ ] is not a joint venture that complies with the requirements of 13 CFR 127.506(a) through (c).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54D067E3" w14:textId="77777777" w:rsidR="00396974" w:rsidRDefault="00396974" w:rsidP="005A72A1">
      <w:r>
        <w:t xml:space="preserve">    (5) Economically disadvantaged women-owned small business (EDWOSB) joint venture. The Contractor represents that it [ ] is, [ ] is not a joint venture that complies with the requirements of 13 CFR 127.506(a) through (c). [</w:t>
      </w:r>
      <w:r w:rsidRPr="005A72A1">
        <w:rPr>
          <w:i/>
        </w:rPr>
        <w:t xml:space="preserve">The Contractor shall enter the name </w:t>
      </w:r>
      <w:r>
        <w:rPr>
          <w:i/>
        </w:rPr>
        <w:t>and unique entity identifier of each party to</w:t>
      </w:r>
      <w:r w:rsidRPr="005A72A1">
        <w:rPr>
          <w:i/>
        </w:rPr>
        <w:t xml:space="preserve"> the joint venture</w:t>
      </w:r>
      <w:r>
        <w:t>: _____.]</w:t>
      </w:r>
    </w:p>
    <w:p w14:paraId="54D067E4" w14:textId="77777777" w:rsidR="00396974" w:rsidRDefault="00396974"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14:paraId="54D067E5" w14:textId="77777777" w:rsidR="00396974" w:rsidRDefault="00396974"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14:paraId="54D067E6" w14:textId="77777777" w:rsidR="00396974" w:rsidRDefault="00396974" w:rsidP="005A72A1">
      <w:r>
        <w:t xml:space="preserve">    (8) </w:t>
      </w:r>
      <w:r w:rsidRPr="00546999">
        <w:rPr>
          <w:i/>
          <w:iCs/>
        </w:rPr>
        <w:t>Service-disabled veteran-owned small business (SDVOSB) joint venture eligible under the SDVOSB Program</w:t>
      </w:r>
      <w:r>
        <w:t xml:space="preserve">. The Contractor represents that it [ ] is, [ ] is not an SDVOSB joint venture eligible under the SDVOSB Program that complies with the requirements of 13 CFR 128.402. </w:t>
      </w:r>
      <w:r>
        <w:lastRenderedPageBreak/>
        <w:t>[</w:t>
      </w:r>
      <w:r w:rsidRPr="00546999">
        <w:rPr>
          <w:i/>
          <w:iCs/>
        </w:rPr>
        <w:t>The Contractor shall enter the name and unique entity identifier of each party to the joint venture</w:t>
      </w:r>
      <w:r>
        <w:t>: __.</w:t>
      </w:r>
    </w:p>
    <w:p w14:paraId="54D067E7" w14:textId="77777777" w:rsidR="00396974" w:rsidRDefault="00396974" w:rsidP="005A72A1">
      <w:r>
        <w:t xml:space="preserve">    (9) [</w:t>
      </w:r>
      <w:r w:rsidRPr="005A72A1">
        <w:rPr>
          <w:i/>
        </w:rPr>
        <w:t>Complete only if the Contractor represented itself as a small business concern in paragraph (h)(1) of this clause.</w:t>
      </w:r>
      <w:r>
        <w:t>] The Contractor represents that—</w:t>
      </w:r>
    </w:p>
    <w:p w14:paraId="54D067E8" w14:textId="77777777" w:rsidR="00396974" w:rsidRDefault="00396974"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54D067E9" w14:textId="77777777" w:rsidR="00396974" w:rsidRDefault="00396974"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14:paraId="54D067EA" w14:textId="77777777" w:rsidR="00396974" w:rsidRPr="005A72A1" w:rsidRDefault="00396974" w:rsidP="005A72A1">
      <w:pPr>
        <w:rPr>
          <w:i/>
        </w:rPr>
      </w:pPr>
      <w:r w:rsidRPr="005A72A1">
        <w:rPr>
          <w:i/>
        </w:rPr>
        <w:t>[Contractor to sign and date and insert authorized signer's name and title.]</w:t>
      </w:r>
    </w:p>
    <w:p w14:paraId="54D067EB" w14:textId="77777777" w:rsidR="00396974" w:rsidRDefault="00396974" w:rsidP="005A72A1">
      <w:pPr>
        <w:jc w:val="center"/>
      </w:pPr>
      <w:r>
        <w:t>(End of Clause)</w:t>
      </w:r>
    </w:p>
    <w:p w14:paraId="54D067EC" w14:textId="77777777" w:rsidR="00396974" w:rsidRDefault="00396974" w:rsidP="003F0684">
      <w:pPr>
        <w:pStyle w:val="Heading2"/>
      </w:pPr>
      <w:bookmarkStart w:id="86" w:name="_Toc256000059"/>
      <w:r>
        <w:t>4.7  52.223-20 AEROSOLS (JUN 2016)</w:t>
      </w:r>
      <w:bookmarkEnd w:id="86"/>
    </w:p>
    <w:p w14:paraId="54D067ED" w14:textId="77777777" w:rsidR="00396974" w:rsidRPr="003F0684" w:rsidRDefault="0039697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54D067EE"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54D067EF"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42" w:history="1">
        <w:r w:rsidRPr="003F0684">
          <w:rPr>
            <w:rFonts w:eastAsia="Times New Roman" w:cs="Courier New"/>
            <w:color w:val="0000FF"/>
            <w:szCs w:val="20"/>
            <w:u w:val="single"/>
          </w:rPr>
          <w:t>http://www.epa.gov/snap/</w:t>
        </w:r>
      </w:hyperlink>
      <w:r w:rsidRPr="003F0684">
        <w:rPr>
          <w:rFonts w:eastAsia="Times New Roman" w:cs="Courier New"/>
          <w:color w:val="000000"/>
          <w:szCs w:val="20"/>
        </w:rPr>
        <w:t>).</w:t>
      </w:r>
    </w:p>
    <w:p w14:paraId="54D067F0"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54D067F1"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54D067F2"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54D067F3"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54D067F4"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54D067F5"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lastRenderedPageBreak/>
        <w:t xml:space="preserve">    (4) Commercial availability at a reasonable cost.</w:t>
      </w:r>
    </w:p>
    <w:p w14:paraId="54D067F6" w14:textId="77777777" w:rsidR="00396974" w:rsidRPr="003F0684" w:rsidRDefault="0039697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43" w:history="1">
        <w:r w:rsidRPr="003F0684">
          <w:rPr>
            <w:rFonts w:eastAsia="Times New Roman" w:cs="Courier New"/>
            <w:color w:val="0000FF"/>
            <w:szCs w:val="20"/>
            <w:u w:val="single"/>
          </w:rPr>
          <w:t>http://www.epa.gov/snap/</w:t>
        </w:r>
      </w:hyperlink>
      <w:r w:rsidRPr="003F0684">
        <w:rPr>
          <w:rFonts w:eastAsia="Times New Roman" w:cs="Courier New"/>
          <w:color w:val="000000"/>
          <w:szCs w:val="20"/>
        </w:rPr>
        <w:t>.</w:t>
      </w:r>
    </w:p>
    <w:p w14:paraId="54D067F7" w14:textId="77777777" w:rsidR="00067879" w:rsidRDefault="00396974" w:rsidP="003F0684">
      <w:pPr>
        <w:jc w:val="center"/>
      </w:pPr>
      <w:r>
        <w:t>(End of Clause)</w:t>
      </w:r>
    </w:p>
    <w:p w14:paraId="54D067F8" w14:textId="77777777" w:rsidR="00396974" w:rsidRDefault="00396974" w:rsidP="00167A9C">
      <w:pPr>
        <w:pStyle w:val="Heading2"/>
      </w:pPr>
      <w:bookmarkStart w:id="87" w:name="_Toc256000060"/>
      <w:r>
        <w:t>4.8  52.223-21 FOAMS (JUN 2016)</w:t>
      </w:r>
      <w:bookmarkEnd w:id="87"/>
    </w:p>
    <w:p w14:paraId="54D067F9" w14:textId="77777777" w:rsidR="00396974" w:rsidRPr="00167A9C" w:rsidRDefault="00396974" w:rsidP="00167A9C">
      <w:r>
        <w:t xml:space="preserve">  </w:t>
      </w:r>
      <w:r w:rsidRPr="00167A9C">
        <w:t xml:space="preserve">(a) </w:t>
      </w:r>
      <w:r w:rsidRPr="00167A9C">
        <w:rPr>
          <w:i/>
        </w:rPr>
        <w:t>Definitions</w:t>
      </w:r>
      <w:r>
        <w:t>. As used in this clause—</w:t>
      </w:r>
    </w:p>
    <w:p w14:paraId="54D067FA" w14:textId="77777777" w:rsidR="00396974" w:rsidRPr="00167A9C" w:rsidRDefault="00396974"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14:paraId="54D067FB" w14:textId="77777777" w:rsidR="00396974" w:rsidRPr="00167A9C" w:rsidRDefault="00396974"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44" w:history="1">
        <w:r w:rsidRPr="00167A9C">
          <w:rPr>
            <w:rStyle w:val="Hyperlink"/>
          </w:rPr>
          <w:t>http://www.epa.gov/snap/.</w:t>
        </w:r>
      </w:hyperlink>
    </w:p>
    <w:p w14:paraId="54D067FC" w14:textId="77777777" w:rsidR="00396974" w:rsidRPr="00167A9C" w:rsidRDefault="00396974" w:rsidP="00167A9C">
      <w:r w:rsidRPr="00167A9C">
        <w:t xml:space="preserve">    </w:t>
      </w:r>
      <w:r w:rsidRPr="00167A9C">
        <w:rPr>
          <w:i/>
        </w:rPr>
        <w:t>Hydrofluorocarbons</w:t>
      </w:r>
      <w:r w:rsidRPr="00167A9C">
        <w:t xml:space="preserve"> means compounds that contain only hydrogen, fluorine, and carbon.</w:t>
      </w:r>
    </w:p>
    <w:p w14:paraId="54D067FD" w14:textId="77777777" w:rsidR="00396974" w:rsidRPr="00167A9C" w:rsidRDefault="00396974"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14:paraId="54D067FE" w14:textId="77777777" w:rsidR="00396974" w:rsidRPr="00167A9C" w:rsidRDefault="00396974" w:rsidP="00167A9C">
      <w:r w:rsidRPr="00167A9C">
        <w:t xml:space="preserve">    (1) In-use emission rates, energy efficiency, and safety;</w:t>
      </w:r>
    </w:p>
    <w:p w14:paraId="54D067FF" w14:textId="77777777" w:rsidR="00396974" w:rsidRPr="00167A9C" w:rsidRDefault="00396974" w:rsidP="00167A9C">
      <w:r w:rsidRPr="00167A9C">
        <w:t xml:space="preserve">    (2) Ability to meet performance requirements; and</w:t>
      </w:r>
    </w:p>
    <w:p w14:paraId="54D06800" w14:textId="77777777" w:rsidR="00396974" w:rsidRPr="00167A9C" w:rsidRDefault="00396974" w:rsidP="00167A9C">
      <w:r w:rsidRPr="00167A9C">
        <w:t xml:space="preserve">    (3) Commercial availability at a reasonable cost.</w:t>
      </w:r>
    </w:p>
    <w:p w14:paraId="54D06801" w14:textId="77777777" w:rsidR="00396974" w:rsidRDefault="00396974" w:rsidP="00167A9C">
      <w:r>
        <w:t xml:space="preserve">  </w:t>
      </w:r>
      <w:r w:rsidRPr="00167A9C">
        <w:t xml:space="preserve">(c) The Contractor shall refer to EPA's SNAP program to identify alternatives. The SNAP list of alternatives is found at 40 CFR part 82, subpart G, with supplemental tables available at </w:t>
      </w:r>
      <w:hyperlink r:id="rId45" w:history="1">
        <w:r w:rsidRPr="00167A9C">
          <w:rPr>
            <w:rStyle w:val="Hyperlink"/>
          </w:rPr>
          <w:t>http://www.epa.gov/snap/.</w:t>
        </w:r>
      </w:hyperlink>
    </w:p>
    <w:p w14:paraId="54D06802" w14:textId="77777777" w:rsidR="00067879" w:rsidRDefault="00396974" w:rsidP="00167A9C">
      <w:pPr>
        <w:jc w:val="center"/>
      </w:pPr>
      <w:r>
        <w:t>(End of Clause)</w:t>
      </w:r>
    </w:p>
    <w:p w14:paraId="54D06803" w14:textId="77777777" w:rsidR="00396974" w:rsidRDefault="00396974">
      <w:pPr>
        <w:pStyle w:val="Heading2"/>
      </w:pPr>
      <w:bookmarkStart w:id="88" w:name="_Toc256000061"/>
      <w:r>
        <w:t>4.9  52.225-11 BUY AMERICAN—CONSTRUCTION MATERIALS UNDER TRADE AGREEMENTS (NOV 2023)</w:t>
      </w:r>
      <w:bookmarkEnd w:id="88"/>
    </w:p>
    <w:p w14:paraId="54D06804" w14:textId="77777777" w:rsidR="00396974" w:rsidRPr="00C0114A" w:rsidRDefault="00396974" w:rsidP="00C0114A">
      <w:r w:rsidRPr="00C0114A">
        <w:t xml:space="preserve">  (a) </w:t>
      </w:r>
      <w:r w:rsidRPr="00C0114A">
        <w:rPr>
          <w:i/>
        </w:rPr>
        <w:t>Definitions.</w:t>
      </w:r>
      <w:r w:rsidRPr="00C0114A">
        <w:t xml:space="preserve"> As used in this clause—</w:t>
      </w:r>
    </w:p>
    <w:p w14:paraId="54D06805" w14:textId="77777777" w:rsidR="00396974" w:rsidRPr="00C0114A" w:rsidRDefault="00396974" w:rsidP="00C0114A">
      <w:r w:rsidRPr="00C0114A">
        <w:t xml:space="preserve">  </w:t>
      </w:r>
      <w:r w:rsidRPr="00C0114A">
        <w:rPr>
          <w:i/>
          <w:iCs/>
        </w:rPr>
        <w:t>Caribbean Basin country construction material</w:t>
      </w:r>
      <w:r w:rsidRPr="00C0114A">
        <w:t xml:space="preserve"> means a construction material that—</w:t>
      </w:r>
    </w:p>
    <w:p w14:paraId="54D06806" w14:textId="77777777" w:rsidR="00396974" w:rsidRPr="00C0114A" w:rsidRDefault="00396974" w:rsidP="00C0114A">
      <w:r w:rsidRPr="00C0114A">
        <w:t xml:space="preserve">    (1) Is wholly the growth, product, or manufacture of a Caribbean Basin country; or</w:t>
      </w:r>
    </w:p>
    <w:p w14:paraId="54D06807" w14:textId="77777777" w:rsidR="00396974" w:rsidRPr="00C0114A" w:rsidRDefault="00396974" w:rsidP="00C0114A">
      <w:r w:rsidRPr="00C0114A">
        <w:lastRenderedPageBreak/>
        <w:t xml:space="preserve">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54D06808" w14:textId="77777777" w:rsidR="00396974" w:rsidRPr="00C0114A" w:rsidRDefault="00396974" w:rsidP="00C0114A">
      <w:r w:rsidRPr="00C0114A">
        <w:t xml:space="preserve">  </w:t>
      </w:r>
      <w:r w:rsidRPr="00C0114A">
        <w:rPr>
          <w:i/>
          <w:iCs/>
        </w:rPr>
        <w:t>Commercially available off-the-shelf (COTS) item</w:t>
      </w:r>
      <w:r w:rsidRPr="00C0114A">
        <w:t xml:space="preserve">— </w:t>
      </w:r>
    </w:p>
    <w:p w14:paraId="54D06809" w14:textId="77777777" w:rsidR="00396974" w:rsidRPr="00C0114A" w:rsidRDefault="00396974" w:rsidP="00C0114A">
      <w:r w:rsidRPr="00C0114A">
        <w:t xml:space="preserve">    (1) Means any item of supply (including construction material) that is—</w:t>
      </w:r>
    </w:p>
    <w:p w14:paraId="54D0680A" w14:textId="77777777" w:rsidR="00396974" w:rsidRPr="00C0114A" w:rsidRDefault="00396974" w:rsidP="00C0114A">
      <w:r w:rsidRPr="00C0114A">
        <w:t xml:space="preserve">      (i) </w:t>
      </w:r>
      <w:r w:rsidRPr="001B70AA">
        <w:t>A commercial product (as defined in paragraph (1) of the definition of ‘‘commercial product’’ at Federal Acquisition Regulation (FAR) 2.101;</w:t>
      </w:r>
    </w:p>
    <w:p w14:paraId="54D0680B" w14:textId="77777777" w:rsidR="00396974" w:rsidRPr="00C0114A" w:rsidRDefault="00396974" w:rsidP="00C0114A">
      <w:r w:rsidRPr="00C0114A">
        <w:t xml:space="preserve">      (ii) Sold in substantial quantities in the commercial marketplace; and</w:t>
      </w:r>
    </w:p>
    <w:p w14:paraId="54D0680C" w14:textId="77777777" w:rsidR="00396974" w:rsidRPr="00C0114A" w:rsidRDefault="00396974" w:rsidP="00C0114A">
      <w:r w:rsidRPr="00C0114A">
        <w:t xml:space="preserve">      (iii) Offered to the Government, under a contract or subcontract at any tier, without modification, in the same form in which it is sold in the commercial marketplace; and</w:t>
      </w:r>
    </w:p>
    <w:p w14:paraId="54D0680D" w14:textId="77777777" w:rsidR="00396974" w:rsidRPr="00C0114A" w:rsidRDefault="00396974" w:rsidP="00C0114A">
      <w:r w:rsidRPr="00C0114A">
        <w:t xml:space="preserve">    (2) Does not include bulk cargo, as defined in 46 U.S.C. 40102(4), such as agricultural products and petroleum products.</w:t>
      </w:r>
    </w:p>
    <w:p w14:paraId="54D0680E" w14:textId="77777777" w:rsidR="00396974" w:rsidRPr="00C0114A" w:rsidRDefault="00396974" w:rsidP="00C0114A">
      <w:r w:rsidRPr="00C0114A">
        <w:t xml:space="preserve">  </w:t>
      </w:r>
      <w:r w:rsidRPr="00C0114A">
        <w:rPr>
          <w:i/>
          <w:iCs/>
        </w:rPr>
        <w:t>Component</w:t>
      </w:r>
      <w:r w:rsidRPr="00C0114A">
        <w:t xml:space="preserve"> means an article, material, or supply incorporated directly into a construction material.</w:t>
      </w:r>
    </w:p>
    <w:p w14:paraId="54D0680F" w14:textId="77777777" w:rsidR="00396974" w:rsidRPr="00C0114A" w:rsidRDefault="00396974" w:rsidP="00C0114A">
      <w:r w:rsidRPr="00C0114A">
        <w:t xml:space="preserve">  </w:t>
      </w:r>
      <w:r w:rsidRPr="00C0114A">
        <w:rPr>
          <w:i/>
          <w:iCs/>
        </w:rPr>
        <w:t>Construction material</w:t>
      </w:r>
      <w:r w:rsidRPr="00C0114A">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54D06810" w14:textId="77777777" w:rsidR="00396974" w:rsidRPr="00C0114A" w:rsidRDefault="00396974" w:rsidP="00C0114A">
      <w:r w:rsidRPr="00C0114A">
        <w:t xml:space="preserve">  </w:t>
      </w:r>
      <w:r w:rsidRPr="00C0114A">
        <w:rPr>
          <w:i/>
          <w:iCs/>
        </w:rPr>
        <w:t>Cost of components</w:t>
      </w:r>
      <w:r w:rsidRPr="00C0114A">
        <w:t xml:space="preserve"> means—</w:t>
      </w:r>
    </w:p>
    <w:p w14:paraId="54D06811" w14:textId="77777777" w:rsidR="00396974" w:rsidRPr="00C0114A" w:rsidRDefault="00396974" w:rsidP="00C0114A">
      <w:r w:rsidRPr="00C0114A">
        <w:t xml:space="preserve">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54D06812" w14:textId="77777777" w:rsidR="00396974" w:rsidRDefault="00396974" w:rsidP="00C0114A">
      <w:r w:rsidRPr="00C0114A">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54D06813" w14:textId="77777777" w:rsidR="00396974" w:rsidRDefault="00396974" w:rsidP="00C0114A">
      <w:r>
        <w:t xml:space="preserve">  </w:t>
      </w:r>
      <w:r w:rsidRPr="00401F09">
        <w:rPr>
          <w:i/>
          <w:iCs/>
        </w:rPr>
        <w:t>Critical component</w:t>
      </w:r>
      <w:r>
        <w:t xml:space="preserve"> means a component that is mined, produced, or manufactured in the United States and deemed critical to the U.S. supply chain. The list of critical components is at FAR 25.105.</w:t>
      </w:r>
    </w:p>
    <w:p w14:paraId="54D06814" w14:textId="77777777" w:rsidR="00396974" w:rsidRPr="00C0114A" w:rsidRDefault="00396974" w:rsidP="00C0114A">
      <w:r>
        <w:t xml:space="preserve">  </w:t>
      </w:r>
      <w:r w:rsidRPr="00401F09">
        <w:rPr>
          <w:i/>
          <w:iCs/>
        </w:rPr>
        <w:t>Critical item</w:t>
      </w:r>
      <w:r>
        <w:t xml:space="preserve"> means a domestic construction material or domestic end product that is deemed critical to U.S. supply chain resiliency. The list of critical items is at FAR 25.105.</w:t>
      </w:r>
    </w:p>
    <w:p w14:paraId="54D06815" w14:textId="77777777" w:rsidR="00396974" w:rsidRPr="00C0114A" w:rsidRDefault="00396974" w:rsidP="00C0114A">
      <w:r w:rsidRPr="00C0114A">
        <w:lastRenderedPageBreak/>
        <w:t xml:space="preserve">  </w:t>
      </w:r>
      <w:r w:rsidRPr="00C0114A">
        <w:rPr>
          <w:i/>
          <w:iCs/>
        </w:rPr>
        <w:t>Designated country</w:t>
      </w:r>
      <w:r w:rsidRPr="00C0114A">
        <w:t xml:space="preserve"> means any of the following countries:</w:t>
      </w:r>
    </w:p>
    <w:p w14:paraId="54D06816" w14:textId="77777777" w:rsidR="00396974" w:rsidRPr="00C0114A" w:rsidRDefault="00396974" w:rsidP="00C0114A">
      <w:r w:rsidRPr="00C0114A">
        <w:t xml:space="preserve">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w:t>
      </w:r>
      <w:r w:rsidRPr="0020391A">
        <w:t xml:space="preserve"> North Macedonia,</w:t>
      </w:r>
      <w:r>
        <w:t xml:space="preserve"> </w:t>
      </w:r>
      <w:r w:rsidRPr="00C0114A">
        <w:t>Norway, Poland, Portugal, Romania, Singapore, Slovak Republic, Slovenia, Spain, Sweden, Switzerland, Taiwan, Ukraine, or United Kingdom);</w:t>
      </w:r>
    </w:p>
    <w:p w14:paraId="54D06817" w14:textId="77777777" w:rsidR="00396974" w:rsidRPr="00C0114A" w:rsidRDefault="00396974" w:rsidP="00C0114A">
      <w:pPr>
        <w:rPr>
          <w:lang w:val="es-ES"/>
        </w:rPr>
      </w:pPr>
      <w:r w:rsidRPr="00C0114A">
        <w:t xml:space="preserve">    </w:t>
      </w:r>
      <w:r w:rsidRPr="00C0114A">
        <w:rPr>
          <w:lang w:val="es-ES"/>
        </w:rPr>
        <w:t>(2) A Free Trade Agreement (FTA) country (Australia, Bahrain, Chile, Colombia, Costa Rica, Dominican Republic, El Salvador, Guatemala, Honduras, Korea (Republic of), Mexico, Morocco, Nicaragua, Oman, Panama, Peru, or Singapore);</w:t>
      </w:r>
    </w:p>
    <w:p w14:paraId="54D06818" w14:textId="77777777" w:rsidR="00396974" w:rsidRPr="00C0114A" w:rsidRDefault="00396974" w:rsidP="00C0114A">
      <w:pPr>
        <w:rPr>
          <w:lang w:val="es-ES"/>
        </w:rPr>
      </w:pPr>
      <w:r w:rsidRPr="00C0114A">
        <w:rPr>
          <w:lang w:val="es-ES"/>
        </w:rPr>
        <w:t xml:space="preserve">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54D06819" w14:textId="77777777" w:rsidR="00396974" w:rsidRPr="00C0114A" w:rsidRDefault="00396974" w:rsidP="00C0114A">
      <w:r w:rsidRPr="00C0114A">
        <w:rPr>
          <w:lang w:val="es-ES"/>
        </w:rPr>
        <w:t xml:space="preserve">    </w:t>
      </w:r>
      <w:r w:rsidRPr="00C0114A">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54D0681A" w14:textId="77777777" w:rsidR="00396974" w:rsidRPr="00C0114A" w:rsidRDefault="00396974" w:rsidP="00C0114A">
      <w:r w:rsidRPr="00C0114A">
        <w:t xml:space="preserve">  </w:t>
      </w:r>
      <w:r w:rsidRPr="00C0114A">
        <w:rPr>
          <w:i/>
          <w:iCs/>
        </w:rPr>
        <w:t>Designated country construction material</w:t>
      </w:r>
      <w:r w:rsidRPr="00C0114A">
        <w:t xml:space="preserve"> means a construction material that is a WTO GPA country construction material, an FTA country construction material, a least developed country construction material, or a Caribbean Basin country construction material.</w:t>
      </w:r>
    </w:p>
    <w:p w14:paraId="54D0681B" w14:textId="77777777" w:rsidR="00396974" w:rsidRPr="00C0114A" w:rsidRDefault="00396974" w:rsidP="00C0114A">
      <w:r w:rsidRPr="00C0114A">
        <w:t xml:space="preserve">  </w:t>
      </w:r>
      <w:r w:rsidRPr="00C0114A">
        <w:rPr>
          <w:i/>
          <w:iCs/>
        </w:rPr>
        <w:t>Domestic construction material</w:t>
      </w:r>
      <w:r w:rsidRPr="00C0114A">
        <w:t xml:space="preserve"> means—</w:t>
      </w:r>
    </w:p>
    <w:p w14:paraId="54D0681C" w14:textId="77777777" w:rsidR="00396974" w:rsidRPr="00C0114A" w:rsidRDefault="00396974" w:rsidP="00C0114A">
      <w:r w:rsidRPr="00C0114A">
        <w:t xml:space="preserve">    (1) For construction material that does not consist wholly or predominantly of iron or steel or a combination of both—</w:t>
      </w:r>
    </w:p>
    <w:p w14:paraId="54D0681D" w14:textId="77777777" w:rsidR="00396974" w:rsidRPr="00C0114A" w:rsidRDefault="00396974" w:rsidP="00C0114A">
      <w:r w:rsidRPr="00C0114A">
        <w:t xml:space="preserve">      (i) An unmanufactured construction material mined or produced in the United States; or</w:t>
      </w:r>
    </w:p>
    <w:p w14:paraId="54D0681E" w14:textId="77777777" w:rsidR="00396974" w:rsidRPr="00C0114A" w:rsidRDefault="00396974" w:rsidP="00C0114A">
      <w:r w:rsidRPr="00C0114A">
        <w:t xml:space="preserve">      (ii) A construction material manufactured in the United States, if—</w:t>
      </w:r>
    </w:p>
    <w:p w14:paraId="54D0681F" w14:textId="77777777" w:rsidR="00396974" w:rsidRPr="00C0114A" w:rsidRDefault="00396974" w:rsidP="00C0114A">
      <w:r w:rsidRPr="00C0114A">
        <w:t xml:space="preserve">        (A) </w:t>
      </w:r>
      <w:r>
        <w:t>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w:t>
      </w:r>
      <w:r w:rsidRPr="00C0114A">
        <w:t>. Components of foreign origin of the same class or kind for which nonavailability determinations have been made are treated as domestic. Components of unknown origin are treated as foreign; or</w:t>
      </w:r>
    </w:p>
    <w:p w14:paraId="54D06820" w14:textId="77777777" w:rsidR="00396974" w:rsidRPr="00C0114A" w:rsidRDefault="00396974" w:rsidP="00C0114A">
      <w:r w:rsidRPr="00C0114A">
        <w:t xml:space="preserve">        (B) The construction material is a COTS item; or</w:t>
      </w:r>
    </w:p>
    <w:p w14:paraId="54D06821" w14:textId="77777777" w:rsidR="00396974" w:rsidRPr="00C0114A" w:rsidRDefault="00396974" w:rsidP="00C0114A">
      <w:r w:rsidRPr="00C0114A">
        <w:lastRenderedPageBreak/>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54D06822" w14:textId="77777777" w:rsidR="00396974" w:rsidRPr="00C0114A" w:rsidRDefault="00396974" w:rsidP="00C0114A">
      <w:r w:rsidRPr="00C0114A">
        <w:t xml:space="preserve">  </w:t>
      </w:r>
      <w:r w:rsidRPr="00857F7F">
        <w:rPr>
          <w:i/>
          <w:iCs/>
        </w:rPr>
        <w:t>Fastener</w:t>
      </w:r>
      <w:r w:rsidRPr="00C0114A">
        <w:t xml:space="preserve"> means a hardware device that mechanically joins or affixes two or more objects together. Examples of fasteners are nuts, bolts, pins, rivets, nails, clips, and screws.</w:t>
      </w:r>
    </w:p>
    <w:p w14:paraId="54D06823" w14:textId="77777777" w:rsidR="00396974" w:rsidRPr="00C0114A" w:rsidRDefault="00396974" w:rsidP="00C0114A">
      <w:r w:rsidRPr="00C0114A">
        <w:t xml:space="preserve">  </w:t>
      </w:r>
      <w:r w:rsidRPr="00C0114A">
        <w:rPr>
          <w:i/>
          <w:iCs/>
        </w:rPr>
        <w:t>Foreign construction material</w:t>
      </w:r>
      <w:r w:rsidRPr="00C0114A">
        <w:t xml:space="preserve"> means a construction material other than a domestic construction material.</w:t>
      </w:r>
    </w:p>
    <w:p w14:paraId="54D06824" w14:textId="77777777" w:rsidR="00396974" w:rsidRPr="00C0114A" w:rsidRDefault="00396974" w:rsidP="00C0114A">
      <w:r w:rsidRPr="00C0114A">
        <w:t xml:space="preserve">  </w:t>
      </w:r>
      <w:r w:rsidRPr="00C0114A">
        <w:rPr>
          <w:i/>
          <w:iCs/>
        </w:rPr>
        <w:t>Foreign iron and steel</w:t>
      </w:r>
      <w:r w:rsidRPr="00C0114A">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54D06825" w14:textId="77777777" w:rsidR="00396974" w:rsidRPr="00C0114A" w:rsidRDefault="00396974" w:rsidP="00C0114A">
      <w:r w:rsidRPr="00C0114A">
        <w:t xml:space="preserve">  </w:t>
      </w:r>
      <w:r w:rsidRPr="00C0114A">
        <w:rPr>
          <w:i/>
          <w:iCs/>
        </w:rPr>
        <w:t>Free Trade Agreement country construction material</w:t>
      </w:r>
      <w:r w:rsidRPr="00C0114A">
        <w:t xml:space="preserve"> means a construction material that—</w:t>
      </w:r>
    </w:p>
    <w:p w14:paraId="54D06826" w14:textId="77777777" w:rsidR="00396974" w:rsidRPr="00C0114A" w:rsidRDefault="00396974" w:rsidP="00C0114A">
      <w:r w:rsidRPr="00C0114A">
        <w:t xml:space="preserve">    (1) Is wholly the growth, product, or manufacture of a Free Trade Agreement (FTA) country; or</w:t>
      </w:r>
    </w:p>
    <w:p w14:paraId="54D06827" w14:textId="77777777" w:rsidR="00396974" w:rsidRPr="00C0114A" w:rsidRDefault="00396974" w:rsidP="00C0114A">
      <w:r w:rsidRPr="00C0114A">
        <w:t xml:space="preserve">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54D06828" w14:textId="77777777" w:rsidR="00396974" w:rsidRPr="00C0114A" w:rsidRDefault="00396974" w:rsidP="00C0114A">
      <w:r w:rsidRPr="00C0114A">
        <w:t xml:space="preserve">  </w:t>
      </w:r>
      <w:r w:rsidRPr="00C0114A">
        <w:rPr>
          <w:i/>
          <w:iCs/>
        </w:rPr>
        <w:t>Least developed country construction material</w:t>
      </w:r>
      <w:r w:rsidRPr="00C0114A">
        <w:t xml:space="preserve"> means a construction material that—</w:t>
      </w:r>
    </w:p>
    <w:p w14:paraId="54D06829" w14:textId="77777777" w:rsidR="00396974" w:rsidRPr="00C0114A" w:rsidRDefault="00396974" w:rsidP="00C0114A">
      <w:r w:rsidRPr="00C0114A">
        <w:t xml:space="preserve">    (1) Is wholly the growth, product, or manufacture of a least developed country; or</w:t>
      </w:r>
    </w:p>
    <w:p w14:paraId="54D0682A" w14:textId="77777777" w:rsidR="00396974" w:rsidRPr="00C0114A" w:rsidRDefault="00396974" w:rsidP="00C0114A">
      <w:r w:rsidRPr="00C0114A">
        <w:t xml:space="preserve">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54D0682B" w14:textId="77777777" w:rsidR="00396974" w:rsidRPr="00C0114A" w:rsidRDefault="00396974" w:rsidP="00C0114A">
      <w:r w:rsidRPr="00C0114A">
        <w:t xml:space="preserve">  </w:t>
      </w:r>
      <w:r w:rsidRPr="00C0114A">
        <w:rPr>
          <w:i/>
          <w:iCs/>
        </w:rPr>
        <w:t>Predominantly of iron or steel or a combination of both</w:t>
      </w:r>
      <w:r w:rsidRPr="00C0114A">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54D0682C" w14:textId="77777777" w:rsidR="00396974" w:rsidRPr="00C0114A" w:rsidRDefault="00396974" w:rsidP="00C0114A">
      <w:r w:rsidRPr="00C0114A">
        <w:t xml:space="preserve">  </w:t>
      </w:r>
      <w:r w:rsidRPr="00C0114A">
        <w:rPr>
          <w:i/>
          <w:iCs/>
        </w:rPr>
        <w:t>Steel</w:t>
      </w:r>
      <w:r w:rsidRPr="00C0114A">
        <w:t xml:space="preserve"> means an alloy that includes at least 50 percent iron, between 0.02 and 2 percent carbon, and may include other elements.</w:t>
      </w:r>
    </w:p>
    <w:p w14:paraId="54D0682D" w14:textId="77777777" w:rsidR="00396974" w:rsidRPr="00C0114A" w:rsidRDefault="00396974" w:rsidP="00C0114A">
      <w:r w:rsidRPr="00C0114A">
        <w:lastRenderedPageBreak/>
        <w:t xml:space="preserve">  </w:t>
      </w:r>
      <w:r w:rsidRPr="00C0114A">
        <w:rPr>
          <w:i/>
          <w:iCs/>
        </w:rPr>
        <w:t>United States</w:t>
      </w:r>
      <w:r w:rsidRPr="00C0114A">
        <w:t xml:space="preserve"> means the 50 States, the District of Columbia, and outlying areas.</w:t>
      </w:r>
    </w:p>
    <w:p w14:paraId="54D0682E" w14:textId="77777777" w:rsidR="00396974" w:rsidRPr="00C0114A" w:rsidRDefault="00396974" w:rsidP="00C0114A">
      <w:r w:rsidRPr="00C0114A">
        <w:t xml:space="preserve">  </w:t>
      </w:r>
      <w:r w:rsidRPr="00C0114A">
        <w:rPr>
          <w:i/>
          <w:iCs/>
        </w:rPr>
        <w:t>WTO GPA country construction material</w:t>
      </w:r>
      <w:r w:rsidRPr="00C0114A">
        <w:t xml:space="preserve"> means a construction material that—</w:t>
      </w:r>
    </w:p>
    <w:p w14:paraId="54D0682F" w14:textId="77777777" w:rsidR="00396974" w:rsidRPr="00C0114A" w:rsidRDefault="00396974" w:rsidP="00C0114A">
      <w:r w:rsidRPr="00C0114A">
        <w:t xml:space="preserve">    (1) Is wholly the growth, product, or manufacture of a WTO GPA country; or</w:t>
      </w:r>
    </w:p>
    <w:p w14:paraId="54D06830" w14:textId="77777777" w:rsidR="00396974" w:rsidRPr="00C0114A" w:rsidRDefault="00396974" w:rsidP="00C0114A">
      <w:r w:rsidRPr="00C0114A">
        <w:t xml:space="preserve">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54D06831" w14:textId="77777777" w:rsidR="00396974" w:rsidRPr="00C0114A" w:rsidRDefault="00396974" w:rsidP="00C0114A">
      <w:r w:rsidRPr="00C0114A">
        <w:t xml:space="preserve">  (b) Construction materials.</w:t>
      </w:r>
    </w:p>
    <w:p w14:paraId="54D06832" w14:textId="77777777" w:rsidR="00396974" w:rsidRPr="00C0114A" w:rsidRDefault="00396974" w:rsidP="00C0114A">
      <w:r w:rsidRPr="00C0114A">
        <w:t xml:space="preserve">    (1)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12.505(a)(2)). In addition, the Contracting Officer has determined that the WTO GPA and Free Trade Agreements (FTAs) apply to this acquisition. Therefore, the Buy American restrictions are waived for designated country construction materials.</w:t>
      </w:r>
    </w:p>
    <w:p w14:paraId="54D06833" w14:textId="77777777" w:rsidR="00396974" w:rsidRPr="00C0114A" w:rsidRDefault="00396974" w:rsidP="00C0114A">
      <w:r w:rsidRPr="00C0114A">
        <w:t xml:space="preserve">    (2) The Contractor shall use only domestic or designated country construction material in performing this contract, except as provided in paragraphs (b)(3) and (b)(4) of this clause.</w:t>
      </w:r>
    </w:p>
    <w:p w14:paraId="54D06834" w14:textId="77777777" w:rsidR="00396974" w:rsidRPr="00C0114A" w:rsidRDefault="00396974" w:rsidP="00C0114A">
      <w:r w:rsidRPr="00C0114A">
        <w:t xml:space="preserve">    (3) The requirement in paragraph (b)(2) of this clause does not apply to information technology that is a commercial </w:t>
      </w:r>
      <w:r>
        <w:t>product</w:t>
      </w:r>
      <w:r w:rsidRPr="00C0114A">
        <w:t xml:space="preserve"> or to the construction materials or components listed by the Government as follows:</w:t>
      </w:r>
    </w:p>
    <w:p w14:paraId="54D06835" w14:textId="77777777" w:rsidR="00396974" w:rsidRDefault="00396974">
      <w:pPr>
        <w:tabs>
          <w:tab w:val="left" w:pos="675"/>
        </w:tabs>
      </w:pPr>
      <w:r>
        <w:tab/>
        <w:t>No Exempt Materials/Components</w:t>
      </w:r>
    </w:p>
    <w:p w14:paraId="54D06836" w14:textId="77777777" w:rsidR="00396974" w:rsidRDefault="00396974">
      <w:pPr>
        <w:tabs>
          <w:tab w:val="left" w:pos="675"/>
        </w:tabs>
      </w:pPr>
      <w:r>
        <w:tab/>
      </w:r>
    </w:p>
    <w:p w14:paraId="54D06837" w14:textId="77777777" w:rsidR="00396974" w:rsidRDefault="00396974">
      <w:pPr>
        <w:tabs>
          <w:tab w:val="left" w:pos="675"/>
        </w:tabs>
      </w:pPr>
      <w:r>
        <w:tab/>
      </w:r>
    </w:p>
    <w:p w14:paraId="54D06838" w14:textId="77777777" w:rsidR="00396974" w:rsidRDefault="00396974">
      <w:pPr>
        <w:tabs>
          <w:tab w:val="left" w:pos="675"/>
        </w:tabs>
      </w:pPr>
      <w:r>
        <w:tab/>
      </w:r>
    </w:p>
    <w:p w14:paraId="54D06839" w14:textId="77777777" w:rsidR="00396974" w:rsidRDefault="00396974">
      <w:pPr>
        <w:tabs>
          <w:tab w:val="left" w:pos="675"/>
        </w:tabs>
      </w:pPr>
      <w:r>
        <w:tab/>
      </w:r>
    </w:p>
    <w:p w14:paraId="54D0683A" w14:textId="77777777" w:rsidR="00396974" w:rsidRPr="00C0114A" w:rsidRDefault="00396974" w:rsidP="00C0114A">
      <w:r w:rsidRPr="00C0114A">
        <w:t xml:space="preserve">    (4) The Contracting Officer may add other foreign construction material to the list in paragraph (b)(3) of this clause if the Government determines that—</w:t>
      </w:r>
    </w:p>
    <w:p w14:paraId="54D0683B" w14:textId="77777777" w:rsidR="00396974" w:rsidRDefault="00396974" w:rsidP="00C0114A">
      <w:r w:rsidRPr="00C0114A">
        <w:t xml:space="preserve">      (i) </w:t>
      </w:r>
      <w:r>
        <w:t>The cost of domestic construction material would be unreasonable.</w:t>
      </w:r>
    </w:p>
    <w:p w14:paraId="54D0683C" w14:textId="77777777" w:rsidR="00396974" w:rsidRDefault="00396974" w:rsidP="00C0114A">
      <w:r>
        <w:t xml:space="preserve">        (A) </w:t>
      </w:r>
      <w:r w:rsidRPr="006D2615">
        <w:rPr>
          <w:i/>
          <w:iCs/>
        </w:rPr>
        <w:t>For domestic construction material that is not a critical item or does not contain critical components</w:t>
      </w:r>
      <w:r>
        <w:t>. (1) The cost of a particular domestic construction material subject to the restrictions of the Buy American statute is unreasonable when the cost of such material exceeds the cost of foreign material by more than 20 percent;</w:t>
      </w:r>
    </w:p>
    <w:p w14:paraId="54D0683D" w14:textId="77777777" w:rsidR="00396974" w:rsidRDefault="00396974" w:rsidP="00C0114A">
      <w:r>
        <w:t xml:space="preserve">          (2) For construction material that is not a COTS item and does not consist wholly or predominantly of iron or steel or a combination of both, if the cost of a particular domestic construction material is determined to be unreasonable or there is no domestic offer received, </w:t>
      </w:r>
      <w:r>
        <w:lastRenderedPageBreak/>
        <w:t>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(b)(4)(i)(A)(1) of this clause.</w:t>
      </w:r>
    </w:p>
    <w:p w14:paraId="54D0683E" w14:textId="77777777" w:rsidR="00396974" w:rsidRDefault="00396974" w:rsidP="00C0114A">
      <w:r>
        <w:t xml:space="preserve">          (3) The procedures in paragraph (b)(4)(i)(A)(2) of this clause will no longer apply as of January 1, 2030.</w:t>
      </w:r>
    </w:p>
    <w:p w14:paraId="54D0683F" w14:textId="77777777" w:rsidR="00396974" w:rsidRDefault="00396974" w:rsidP="00C0114A">
      <w:r>
        <w:t xml:space="preserve">        (B) </w:t>
      </w:r>
      <w:r w:rsidRPr="006D2615">
        <w:rPr>
          <w:i/>
          <w:iCs/>
        </w:rPr>
        <w:t>For domestic construction material that is a critical item or contains critical components</w:t>
      </w:r>
      <w:r>
        <w:t>. (1) 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FAR 25.105.</w:t>
      </w:r>
    </w:p>
    <w:p w14:paraId="54D06840" w14:textId="77777777" w:rsidR="00396974" w:rsidRDefault="00396974" w:rsidP="00C0114A">
      <w:r>
        <w:t xml:space="preserve">          (2)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(b)(4)(i)(B)(1) of this clause.</w:t>
      </w:r>
    </w:p>
    <w:p w14:paraId="54D06841" w14:textId="77777777" w:rsidR="00396974" w:rsidRPr="00C0114A" w:rsidRDefault="00396974" w:rsidP="00C0114A">
      <w:r>
        <w:t xml:space="preserve">          (3) The procedures in paragraph (b)(4)(i)(B)(2) of this clause will no longer apply as of January 1, 2030.</w:t>
      </w:r>
    </w:p>
    <w:p w14:paraId="54D06842" w14:textId="77777777" w:rsidR="00396974" w:rsidRPr="00C0114A" w:rsidRDefault="00396974" w:rsidP="00C0114A">
      <w:r w:rsidRPr="00C0114A">
        <w:t xml:space="preserve">      (ii) The application of the restriction of the Buy American statute to a particular construction material would be impracticable or inconsistent with the public interest; or</w:t>
      </w:r>
    </w:p>
    <w:p w14:paraId="54D06843" w14:textId="77777777" w:rsidR="00396974" w:rsidRPr="00C0114A" w:rsidRDefault="00396974" w:rsidP="00C0114A">
      <w:r w:rsidRPr="00C0114A">
        <w:t xml:space="preserve">      (iii) The construction material is not mined, produced, or manufactured in the United States in sufficient and reasonably available commercial quantities of a satisfactory quality.</w:t>
      </w:r>
    </w:p>
    <w:p w14:paraId="54D06844" w14:textId="77777777" w:rsidR="00396974" w:rsidRPr="00C0114A" w:rsidRDefault="00396974" w:rsidP="00C0114A">
      <w:r w:rsidRPr="00C0114A">
        <w:t xml:space="preserve">  (c) Request for determination of inapplicability of the Buy American statute.</w:t>
      </w:r>
    </w:p>
    <w:p w14:paraId="54D06845" w14:textId="77777777" w:rsidR="00396974" w:rsidRPr="00C0114A" w:rsidRDefault="00396974" w:rsidP="00C0114A">
      <w:r w:rsidRPr="00C0114A">
        <w:t xml:space="preserve">    (1)(i) Any Contractor request to use foreign construction material in accordance with paragraph (b)(4) of this clause shall include adequate information for Government evaluation of the request, including—</w:t>
      </w:r>
    </w:p>
    <w:p w14:paraId="54D06846" w14:textId="77777777" w:rsidR="00396974" w:rsidRPr="00C0114A" w:rsidRDefault="00396974" w:rsidP="00C0114A">
      <w:r w:rsidRPr="00C0114A">
        <w:t xml:space="preserve">        (A) A description of the foreign and domestic construction materials;</w:t>
      </w:r>
    </w:p>
    <w:p w14:paraId="54D06847" w14:textId="77777777" w:rsidR="00396974" w:rsidRPr="00C0114A" w:rsidRDefault="00396974" w:rsidP="00C0114A">
      <w:r w:rsidRPr="00C0114A">
        <w:t xml:space="preserve">        (B) Unit of measure;</w:t>
      </w:r>
    </w:p>
    <w:p w14:paraId="54D06848" w14:textId="77777777" w:rsidR="00396974" w:rsidRPr="00C0114A" w:rsidRDefault="00396974" w:rsidP="00C0114A">
      <w:r w:rsidRPr="00C0114A">
        <w:t xml:space="preserve">        (C) Quantity;</w:t>
      </w:r>
    </w:p>
    <w:p w14:paraId="54D06849" w14:textId="77777777" w:rsidR="00396974" w:rsidRPr="00C0114A" w:rsidRDefault="00396974" w:rsidP="00C0114A">
      <w:r w:rsidRPr="00C0114A">
        <w:t xml:space="preserve">        (D) Price;</w:t>
      </w:r>
    </w:p>
    <w:p w14:paraId="54D0684A" w14:textId="77777777" w:rsidR="00396974" w:rsidRPr="00C0114A" w:rsidRDefault="00396974" w:rsidP="00C0114A">
      <w:r w:rsidRPr="00C0114A">
        <w:t xml:space="preserve">        (E) Time of delivery or availability;</w:t>
      </w:r>
    </w:p>
    <w:p w14:paraId="54D0684B" w14:textId="77777777" w:rsidR="00396974" w:rsidRPr="00C0114A" w:rsidRDefault="00396974" w:rsidP="00C0114A">
      <w:r w:rsidRPr="00C0114A">
        <w:t xml:space="preserve">        (F) Location of the construction project;</w:t>
      </w:r>
    </w:p>
    <w:p w14:paraId="54D0684C" w14:textId="77777777" w:rsidR="00396974" w:rsidRPr="00C0114A" w:rsidRDefault="00396974" w:rsidP="00C0114A">
      <w:r w:rsidRPr="00C0114A">
        <w:lastRenderedPageBreak/>
        <w:t xml:space="preserve">        (G) Name and address of the proposed supplier; and</w:t>
      </w:r>
    </w:p>
    <w:p w14:paraId="54D0684D" w14:textId="77777777" w:rsidR="00396974" w:rsidRPr="00C0114A" w:rsidRDefault="00396974" w:rsidP="00C0114A">
      <w:r w:rsidRPr="00C0114A">
        <w:t xml:space="preserve">        (H) A detailed justification of the reason for use of foreign construction materials cited in accordance with paragraph (b)(3) of this clause.</w:t>
      </w:r>
    </w:p>
    <w:p w14:paraId="54D0684E" w14:textId="77777777" w:rsidR="00396974" w:rsidRPr="00C0114A" w:rsidRDefault="00396974" w:rsidP="00C0114A">
      <w:r w:rsidRPr="00C0114A">
        <w:t xml:space="preserve">      (ii) A request based on unreasonable cost shall include a reasonable survey of the market and a completed price comparison table in the format in paragraph (d) of this clause.</w:t>
      </w:r>
    </w:p>
    <w:p w14:paraId="54D0684F" w14:textId="77777777" w:rsidR="00396974" w:rsidRPr="00C0114A" w:rsidRDefault="00396974" w:rsidP="00C0114A">
      <w:r w:rsidRPr="00C0114A">
        <w:t xml:space="preserve">      (iii) The price of construction material shall include all delivery costs to the construction site and any applicable duty (whether or not a duty-free certificate may be issued).</w:t>
      </w:r>
    </w:p>
    <w:p w14:paraId="54D06850" w14:textId="77777777" w:rsidR="00396974" w:rsidRPr="00C0114A" w:rsidRDefault="00396974" w:rsidP="00C0114A">
      <w:r w:rsidRPr="00C0114A">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54D06851" w14:textId="77777777" w:rsidR="00396974" w:rsidRPr="00C0114A" w:rsidRDefault="00396974" w:rsidP="00C0114A">
      <w:r w:rsidRPr="00C0114A">
        <w:t xml:space="preserve">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54D06852" w14:textId="77777777" w:rsidR="00396974" w:rsidRPr="00C0114A" w:rsidRDefault="00396974" w:rsidP="00C0114A">
      <w:r w:rsidRPr="00C0114A">
        <w:t xml:space="preserve">    (3) Unless the Government determines that an exception to the Buy American statute applies, use of foreign construction material is noncompliant with the Buy American statute.</w:t>
      </w:r>
    </w:p>
    <w:p w14:paraId="54D06853" w14:textId="77777777" w:rsidR="00396974" w:rsidRPr="00C0114A" w:rsidRDefault="00396974" w:rsidP="00C0114A">
      <w:r w:rsidRPr="00C0114A">
        <w:t xml:space="preserve">  (d) </w:t>
      </w:r>
      <w:r w:rsidRPr="00C0114A">
        <w:rPr>
          <w:i/>
          <w:iCs/>
        </w:rPr>
        <w:t>Data</w:t>
      </w:r>
      <w:r w:rsidRPr="00C0114A">
        <w:t>. To permit evaluation of requests under paragraph (c) of this clause based on unreasonable cost, the Contractor shall include the following information and any applicable supporting data based on the survey of suppliers:</w:t>
      </w:r>
    </w:p>
    <w:p w14:paraId="54D06854" w14:textId="77777777" w:rsidR="00396974" w:rsidRDefault="00396974" w:rsidP="00CC3733">
      <w:pPr>
        <w:jc w:val="center"/>
      </w:pPr>
      <w:r>
        <w:t>Foreign and Domestic Construction Materials Price Comparison</w:t>
      </w:r>
    </w:p>
    <w:tbl>
      <w:tblPr>
        <w:tblStyle w:val="TableGrid"/>
        <w:tblW w:w="0" w:type="auto"/>
        <w:jc w:val="center"/>
        <w:tblLook w:val="04A0" w:firstRow="1" w:lastRow="0" w:firstColumn="1" w:lastColumn="0" w:noHBand="0" w:noVBand="1"/>
      </w:tblPr>
      <w:tblGrid>
        <w:gridCol w:w="3090"/>
        <w:gridCol w:w="1680"/>
        <w:gridCol w:w="2245"/>
        <w:gridCol w:w="2335"/>
      </w:tblGrid>
      <w:tr w:rsidR="00067879" w14:paraId="54D06859"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54D06855" w14:textId="77777777" w:rsidR="00396974" w:rsidRDefault="00396974">
            <w:pPr>
              <w:pStyle w:val="NoSpacing"/>
              <w:jc w:val="center"/>
              <w:rPr>
                <w:b/>
              </w:rPr>
            </w:pPr>
            <w:bookmarkStart w:id="89" w:name="ColumnTitle_5222511"/>
            <w:bookmarkEnd w:id="89"/>
            <w:r>
              <w:rPr>
                <w:b/>
              </w:rPr>
              <w:t>Construction Material Description</w:t>
            </w:r>
          </w:p>
        </w:tc>
        <w:tc>
          <w:tcPr>
            <w:tcW w:w="1710" w:type="dxa"/>
            <w:tcBorders>
              <w:top w:val="single" w:sz="4" w:space="0" w:color="auto"/>
              <w:left w:val="single" w:sz="4" w:space="0" w:color="auto"/>
              <w:bottom w:val="single" w:sz="4" w:space="0" w:color="auto"/>
              <w:right w:val="single" w:sz="4" w:space="0" w:color="auto"/>
            </w:tcBorders>
            <w:hideMark/>
          </w:tcPr>
          <w:p w14:paraId="54D06856" w14:textId="77777777" w:rsidR="00396974" w:rsidRDefault="00396974">
            <w:pPr>
              <w:pStyle w:val="NoSpacing"/>
              <w:jc w:val="center"/>
              <w:rPr>
                <w:b/>
              </w:rPr>
            </w:pPr>
            <w:r>
              <w:rPr>
                <w:b/>
              </w:rPr>
              <w:t>Unit of Measure</w:t>
            </w:r>
          </w:p>
        </w:tc>
        <w:tc>
          <w:tcPr>
            <w:tcW w:w="2304" w:type="dxa"/>
            <w:tcBorders>
              <w:top w:val="single" w:sz="4" w:space="0" w:color="auto"/>
              <w:left w:val="single" w:sz="4" w:space="0" w:color="auto"/>
              <w:bottom w:val="single" w:sz="4" w:space="0" w:color="auto"/>
              <w:right w:val="single" w:sz="4" w:space="0" w:color="auto"/>
            </w:tcBorders>
            <w:hideMark/>
          </w:tcPr>
          <w:p w14:paraId="54D06857" w14:textId="77777777" w:rsidR="00396974" w:rsidRDefault="00396974">
            <w:pPr>
              <w:pStyle w:val="NoSpacing"/>
              <w:jc w:val="center"/>
              <w:rPr>
                <w:b/>
              </w:rPr>
            </w:pPr>
            <w:r>
              <w:rPr>
                <w:b/>
              </w:rPr>
              <w:t>Quantity</w:t>
            </w:r>
          </w:p>
        </w:tc>
        <w:tc>
          <w:tcPr>
            <w:tcW w:w="2394" w:type="dxa"/>
            <w:tcBorders>
              <w:top w:val="single" w:sz="4" w:space="0" w:color="auto"/>
              <w:left w:val="single" w:sz="4" w:space="0" w:color="auto"/>
              <w:bottom w:val="single" w:sz="4" w:space="0" w:color="auto"/>
              <w:right w:val="single" w:sz="4" w:space="0" w:color="auto"/>
            </w:tcBorders>
            <w:hideMark/>
          </w:tcPr>
          <w:p w14:paraId="54D06858" w14:textId="77777777" w:rsidR="00396974" w:rsidRDefault="00396974">
            <w:pPr>
              <w:pStyle w:val="NoSpacing"/>
              <w:jc w:val="center"/>
              <w:rPr>
                <w:b/>
              </w:rPr>
            </w:pPr>
            <w:r>
              <w:rPr>
                <w:b/>
              </w:rPr>
              <w:t>Price (Dollars)*</w:t>
            </w:r>
          </w:p>
        </w:tc>
      </w:tr>
      <w:tr w:rsidR="00067879" w14:paraId="54D0685B" w14:textId="77777777" w:rsidTr="00B01184">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54D0685A" w14:textId="77777777" w:rsidR="00396974" w:rsidRDefault="00396974">
            <w:pPr>
              <w:pStyle w:val="NoSpacing"/>
            </w:pPr>
            <w:r>
              <w:t>Item 1:</w:t>
            </w:r>
          </w:p>
        </w:tc>
      </w:tr>
      <w:tr w:rsidR="00067879" w14:paraId="54D06860"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54D0685C" w14:textId="77777777" w:rsidR="00396974" w:rsidRDefault="00396974">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54D0685D" w14:textId="77777777" w:rsidR="00396974" w:rsidRDefault="00396974">
            <w:pPr>
              <w:pStyle w:val="NoSpacing"/>
            </w:pPr>
          </w:p>
        </w:tc>
        <w:tc>
          <w:tcPr>
            <w:tcW w:w="2304" w:type="dxa"/>
            <w:tcBorders>
              <w:top w:val="single" w:sz="4" w:space="0" w:color="auto"/>
              <w:left w:val="single" w:sz="4" w:space="0" w:color="auto"/>
              <w:bottom w:val="single" w:sz="4" w:space="0" w:color="auto"/>
              <w:right w:val="single" w:sz="4" w:space="0" w:color="auto"/>
            </w:tcBorders>
          </w:tcPr>
          <w:p w14:paraId="54D0685E" w14:textId="77777777" w:rsidR="00396974" w:rsidRDefault="00396974">
            <w:pPr>
              <w:pStyle w:val="NoSpacing"/>
            </w:pPr>
          </w:p>
        </w:tc>
        <w:tc>
          <w:tcPr>
            <w:tcW w:w="2394" w:type="dxa"/>
            <w:tcBorders>
              <w:top w:val="single" w:sz="4" w:space="0" w:color="auto"/>
              <w:left w:val="single" w:sz="4" w:space="0" w:color="auto"/>
              <w:bottom w:val="single" w:sz="4" w:space="0" w:color="auto"/>
              <w:right w:val="single" w:sz="4" w:space="0" w:color="auto"/>
            </w:tcBorders>
          </w:tcPr>
          <w:p w14:paraId="54D0685F" w14:textId="77777777" w:rsidR="00396974" w:rsidRDefault="00396974">
            <w:pPr>
              <w:pStyle w:val="NoSpacing"/>
            </w:pPr>
          </w:p>
        </w:tc>
      </w:tr>
      <w:tr w:rsidR="00067879" w14:paraId="54D06865"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54D06861" w14:textId="77777777" w:rsidR="00396974" w:rsidRDefault="00396974">
            <w:pPr>
              <w:pStyle w:val="NoSpacing"/>
            </w:pPr>
            <w:r>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54D06862" w14:textId="77777777" w:rsidR="00396974" w:rsidRDefault="00396974">
            <w:pPr>
              <w:pStyle w:val="NoSpacing"/>
            </w:pPr>
          </w:p>
        </w:tc>
        <w:tc>
          <w:tcPr>
            <w:tcW w:w="2304" w:type="dxa"/>
            <w:tcBorders>
              <w:top w:val="single" w:sz="4" w:space="0" w:color="auto"/>
              <w:left w:val="single" w:sz="4" w:space="0" w:color="auto"/>
              <w:bottom w:val="single" w:sz="4" w:space="0" w:color="auto"/>
              <w:right w:val="single" w:sz="4" w:space="0" w:color="auto"/>
            </w:tcBorders>
          </w:tcPr>
          <w:p w14:paraId="54D06863" w14:textId="77777777" w:rsidR="00396974" w:rsidRDefault="00396974">
            <w:pPr>
              <w:pStyle w:val="NoSpacing"/>
            </w:pPr>
          </w:p>
        </w:tc>
        <w:tc>
          <w:tcPr>
            <w:tcW w:w="2394" w:type="dxa"/>
            <w:tcBorders>
              <w:top w:val="single" w:sz="4" w:space="0" w:color="auto"/>
              <w:left w:val="single" w:sz="4" w:space="0" w:color="auto"/>
              <w:bottom w:val="single" w:sz="4" w:space="0" w:color="auto"/>
              <w:right w:val="single" w:sz="4" w:space="0" w:color="auto"/>
            </w:tcBorders>
          </w:tcPr>
          <w:p w14:paraId="54D06864" w14:textId="77777777" w:rsidR="00396974" w:rsidRDefault="00396974">
            <w:pPr>
              <w:pStyle w:val="NoSpacing"/>
            </w:pPr>
          </w:p>
        </w:tc>
      </w:tr>
      <w:tr w:rsidR="00067879" w14:paraId="54D06867" w14:textId="77777777" w:rsidTr="00B01184">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54D06866" w14:textId="77777777" w:rsidR="00396974" w:rsidRDefault="00396974">
            <w:pPr>
              <w:pStyle w:val="NoSpacing"/>
            </w:pPr>
            <w:r>
              <w:t>Item 2:</w:t>
            </w:r>
          </w:p>
        </w:tc>
      </w:tr>
      <w:tr w:rsidR="00067879" w14:paraId="54D0686C"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54D06868" w14:textId="77777777" w:rsidR="00396974" w:rsidRDefault="00396974">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54D06869" w14:textId="77777777" w:rsidR="00396974" w:rsidRDefault="00396974">
            <w:pPr>
              <w:pStyle w:val="NoSpacing"/>
            </w:pPr>
          </w:p>
        </w:tc>
        <w:tc>
          <w:tcPr>
            <w:tcW w:w="2304" w:type="dxa"/>
            <w:tcBorders>
              <w:top w:val="single" w:sz="4" w:space="0" w:color="auto"/>
              <w:left w:val="single" w:sz="4" w:space="0" w:color="auto"/>
              <w:bottom w:val="single" w:sz="4" w:space="0" w:color="auto"/>
              <w:right w:val="single" w:sz="4" w:space="0" w:color="auto"/>
            </w:tcBorders>
          </w:tcPr>
          <w:p w14:paraId="54D0686A" w14:textId="77777777" w:rsidR="00396974" w:rsidRDefault="00396974">
            <w:pPr>
              <w:pStyle w:val="NoSpacing"/>
            </w:pPr>
          </w:p>
        </w:tc>
        <w:tc>
          <w:tcPr>
            <w:tcW w:w="2394" w:type="dxa"/>
            <w:tcBorders>
              <w:top w:val="single" w:sz="4" w:space="0" w:color="auto"/>
              <w:left w:val="single" w:sz="4" w:space="0" w:color="auto"/>
              <w:bottom w:val="single" w:sz="4" w:space="0" w:color="auto"/>
              <w:right w:val="single" w:sz="4" w:space="0" w:color="auto"/>
            </w:tcBorders>
          </w:tcPr>
          <w:p w14:paraId="54D0686B" w14:textId="77777777" w:rsidR="00396974" w:rsidRDefault="00396974">
            <w:pPr>
              <w:pStyle w:val="NoSpacing"/>
            </w:pPr>
          </w:p>
        </w:tc>
      </w:tr>
      <w:tr w:rsidR="00067879" w14:paraId="54D06871"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54D0686D" w14:textId="77777777" w:rsidR="00396974" w:rsidRDefault="00396974">
            <w:pPr>
              <w:pStyle w:val="NoSpacing"/>
            </w:pPr>
            <w:r>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54D0686E" w14:textId="77777777" w:rsidR="00396974" w:rsidRDefault="00396974">
            <w:pPr>
              <w:pStyle w:val="NoSpacing"/>
            </w:pPr>
          </w:p>
        </w:tc>
        <w:tc>
          <w:tcPr>
            <w:tcW w:w="2304" w:type="dxa"/>
            <w:tcBorders>
              <w:top w:val="single" w:sz="4" w:space="0" w:color="auto"/>
              <w:left w:val="single" w:sz="4" w:space="0" w:color="auto"/>
              <w:bottom w:val="single" w:sz="4" w:space="0" w:color="auto"/>
              <w:right w:val="single" w:sz="4" w:space="0" w:color="auto"/>
            </w:tcBorders>
          </w:tcPr>
          <w:p w14:paraId="54D0686F" w14:textId="77777777" w:rsidR="00396974" w:rsidRDefault="00396974">
            <w:pPr>
              <w:pStyle w:val="NoSpacing"/>
            </w:pPr>
          </w:p>
        </w:tc>
        <w:tc>
          <w:tcPr>
            <w:tcW w:w="2394" w:type="dxa"/>
            <w:tcBorders>
              <w:top w:val="single" w:sz="4" w:space="0" w:color="auto"/>
              <w:left w:val="single" w:sz="4" w:space="0" w:color="auto"/>
              <w:bottom w:val="single" w:sz="4" w:space="0" w:color="auto"/>
              <w:right w:val="single" w:sz="4" w:space="0" w:color="auto"/>
            </w:tcBorders>
          </w:tcPr>
          <w:p w14:paraId="54D06870" w14:textId="77777777" w:rsidR="00396974" w:rsidRDefault="00396974">
            <w:pPr>
              <w:pStyle w:val="NoSpacing"/>
            </w:pPr>
          </w:p>
        </w:tc>
      </w:tr>
    </w:tbl>
    <w:p w14:paraId="54D06872" w14:textId="77777777" w:rsidR="00396974" w:rsidRDefault="00396974" w:rsidP="00CC3733">
      <w:pPr>
        <w:pStyle w:val="pcellbody"/>
        <w:spacing w:before="0" w:beforeAutospacing="0" w:after="0" w:afterAutospacing="0"/>
        <w:rPr>
          <w:rFonts w:asciiTheme="minorHAnsi" w:hAnsiTheme="minorHAnsi" w:cstheme="minorHAnsi"/>
          <w:sz w:val="20"/>
          <w:szCs w:val="20"/>
        </w:rPr>
      </w:pPr>
    </w:p>
    <w:p w14:paraId="54D06873" w14:textId="77777777" w:rsidR="00396974" w:rsidRPr="00D77B8A" w:rsidRDefault="00396974" w:rsidP="00D77B8A">
      <w:r w:rsidRPr="00D77B8A">
        <w:t>[</w:t>
      </w:r>
      <w:r w:rsidRPr="00D77B8A">
        <w:rPr>
          <w:rStyle w:val="Emphasis"/>
          <w:rFonts w:eastAsiaTheme="majorEastAsia" w:cstheme="minorHAnsi"/>
          <w:szCs w:val="20"/>
        </w:rPr>
        <w:t>List name, address, telephone number, and contact for suppliers surveyed. Attach copy of response; if oral, attach summary.</w:t>
      </w:r>
      <w:r w:rsidRPr="00D77B8A">
        <w:t xml:space="preserve">] </w:t>
      </w:r>
      <w:bookmarkStart w:id="90" w:name="wp1169575"/>
      <w:bookmarkEnd w:id="90"/>
    </w:p>
    <w:p w14:paraId="54D06874" w14:textId="77777777" w:rsidR="00396974" w:rsidRPr="00D77B8A" w:rsidRDefault="00396974" w:rsidP="00D77B8A">
      <w:r w:rsidRPr="00D77B8A">
        <w:t>[</w:t>
      </w:r>
      <w:r w:rsidRPr="00D77B8A">
        <w:rPr>
          <w:rStyle w:val="Emphasis"/>
          <w:rFonts w:eastAsiaTheme="majorEastAsia" w:cstheme="minorHAnsi"/>
          <w:szCs w:val="20"/>
        </w:rPr>
        <w:t>Include other applicable supporting information</w:t>
      </w:r>
      <w:r w:rsidRPr="00D77B8A">
        <w:t xml:space="preserve">.] </w:t>
      </w:r>
    </w:p>
    <w:p w14:paraId="54D06875" w14:textId="77777777" w:rsidR="00396974" w:rsidRPr="00D77B8A" w:rsidRDefault="00396974" w:rsidP="00D77B8A">
      <w:bookmarkStart w:id="91" w:name="wp1169576"/>
      <w:bookmarkEnd w:id="91"/>
      <w:r w:rsidRPr="00D77B8A">
        <w:t xml:space="preserve">[* </w:t>
      </w:r>
      <w:r w:rsidRPr="00D77B8A">
        <w:rPr>
          <w:rStyle w:val="Emphasis"/>
          <w:rFonts w:eastAsiaTheme="majorEastAsia" w:cstheme="minorHAnsi"/>
          <w:szCs w:val="20"/>
        </w:rPr>
        <w:t>Include all delivery costs to the construction site and any applicable duty (whether or not a duty-free entry certificate is issued)</w:t>
      </w:r>
      <w:r w:rsidRPr="00D77B8A">
        <w:t>.]</w:t>
      </w:r>
    </w:p>
    <w:p w14:paraId="54D06876" w14:textId="77777777" w:rsidR="00396974" w:rsidRDefault="00396974" w:rsidP="00CC3733">
      <w:pPr>
        <w:jc w:val="center"/>
      </w:pPr>
      <w:r>
        <w:t>(End of Clause)</w:t>
      </w:r>
    </w:p>
    <w:p w14:paraId="54D06877" w14:textId="77777777" w:rsidR="00396974" w:rsidRDefault="00396974">
      <w:pPr>
        <w:pStyle w:val="Heading2"/>
      </w:pPr>
      <w:bookmarkStart w:id="92" w:name="_Toc256000062"/>
      <w:r>
        <w:lastRenderedPageBreak/>
        <w:t>4.10 52.228-5 INSURANCE—WORK ON A GOVERNMENT INSTALLATION (JAN 1997)</w:t>
      </w:r>
      <w:bookmarkEnd w:id="92"/>
    </w:p>
    <w:p w14:paraId="54D06878" w14:textId="77777777" w:rsidR="00396974" w:rsidRDefault="00396974">
      <w:r>
        <w:t xml:space="preserve">  (a) The Contractor shall, at its own expense, provide and maintain during the entire performance of this contract, at least the kinds and minimum amounts of insurance required in the Schedule or elsewhere in the contract.</w:t>
      </w:r>
    </w:p>
    <w:p w14:paraId="54D06879" w14:textId="77777777" w:rsidR="00396974" w:rsidRDefault="00396974">
      <w:r>
        <w:t xml:space="preserve">  (b)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w:t>
      </w:r>
    </w:p>
    <w:p w14:paraId="54D0687A" w14:textId="77777777" w:rsidR="00396974" w:rsidRDefault="00396974">
      <w:r>
        <w:t xml:space="preserve">    (1) For such period as the laws of the State in which this contract is to be performed prescribe; or</w:t>
      </w:r>
    </w:p>
    <w:p w14:paraId="54D0687B" w14:textId="77777777" w:rsidR="00396974" w:rsidRDefault="00396974">
      <w:r>
        <w:t xml:space="preserve">    (2) Until 30 days after the insurer or the Contractor gives written notice to the Contracting Officer, whichever period is longer.</w:t>
      </w:r>
    </w:p>
    <w:p w14:paraId="54D0687C" w14:textId="77777777" w:rsidR="00396974" w:rsidRDefault="00396974">
      <w:r>
        <w:t xml:space="preserve">  (c)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54D0687D" w14:textId="77777777" w:rsidR="00396974" w:rsidRDefault="00396974" w:rsidP="005C5C50">
      <w:pPr>
        <w:jc w:val="center"/>
      </w:pPr>
      <w:r>
        <w:t>(End of Clause)</w:t>
      </w:r>
    </w:p>
    <w:p w14:paraId="54D0687E" w14:textId="77777777" w:rsidR="00396974" w:rsidRDefault="00396974">
      <w:pPr>
        <w:pStyle w:val="Heading2"/>
      </w:pPr>
      <w:bookmarkStart w:id="93" w:name="_Toc256000063"/>
      <w:r>
        <w:t>4.11   SUPPLEMENTAL INSURANCE REQUIREMENTS</w:t>
      </w:r>
      <w:bookmarkEnd w:id="93"/>
    </w:p>
    <w:p w14:paraId="54D0687F" w14:textId="77777777" w:rsidR="00396974" w:rsidRDefault="00396974">
      <w:r>
        <w:t xml:space="preserve">  In accordance with FAR 28.307-2 and FAR 52.228-5, the following minimum coverage shall apply to this contract:</w:t>
      </w:r>
    </w:p>
    <w:p w14:paraId="54D06880" w14:textId="77777777" w:rsidR="00396974" w:rsidRDefault="00396974">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coverage of at least $100,000 is required, except in States with exclusive or monopolistic funds that do not permit workers' compensation to be written by private carriers.</w:t>
      </w:r>
    </w:p>
    <w:p w14:paraId="54D06881" w14:textId="77777777" w:rsidR="00396974" w:rsidRDefault="00396974">
      <w:r>
        <w:t xml:space="preserve">  (b)  General Liability: $500,000.00 per occurrences.</w:t>
      </w:r>
    </w:p>
    <w:p w14:paraId="54D06882" w14:textId="77777777" w:rsidR="00396974" w:rsidRDefault="00396974">
      <w:r>
        <w:t xml:space="preserve">  (c)  Automobile liability: $200,000.00 per person; $500,000.00 per occurrence and $20,000.00 property damage.</w:t>
      </w:r>
    </w:p>
    <w:p w14:paraId="54D06883" w14:textId="77777777" w:rsidR="00396974" w:rsidRDefault="00396974">
      <w:r>
        <w:t xml:space="preserve">  (d)  The successful bidder must present to the Contracting Officer, prior to award, evidence of general liability insurance without any exclusionary clauses for asbestos that would void the general liability coverage.</w:t>
      </w:r>
    </w:p>
    <w:p w14:paraId="54D06884" w14:textId="77777777" w:rsidR="00396974" w:rsidRDefault="00396974" w:rsidP="00833838">
      <w:pPr>
        <w:jc w:val="center"/>
      </w:pPr>
      <w:r>
        <w:t>(End of Clause)</w:t>
      </w:r>
    </w:p>
    <w:p w14:paraId="54D06885" w14:textId="77777777" w:rsidR="00396974" w:rsidRDefault="00396974">
      <w:pPr>
        <w:pStyle w:val="Heading2"/>
      </w:pPr>
      <w:bookmarkStart w:id="94" w:name="_Toc256000064"/>
      <w:r>
        <w:lastRenderedPageBreak/>
        <w:t>4.12  52.228-11  INDIVIDUAL SURETY—PLEDGE OF ASSETS (FEB 2021)(DEVIATION APR 2020)</w:t>
      </w:r>
      <w:bookmarkEnd w:id="94"/>
    </w:p>
    <w:p w14:paraId="54D06886" w14:textId="77777777" w:rsidR="00396974" w:rsidRDefault="00396974">
      <w:r>
        <w:t xml:space="preserve">  (a) The Contractor shall obtain from each person acting as an individual surety on a performance bond or a payment bond—</w:t>
      </w:r>
    </w:p>
    <w:p w14:paraId="54D06887" w14:textId="77777777" w:rsidR="00396974" w:rsidRDefault="00396974">
      <w:r>
        <w:t xml:space="preserve">    (1) A pledge of assets that meets the eligibility, valuation, and security requirements described in the Federal Acquisition Regulation (FAR) 28.203–1; and</w:t>
      </w:r>
    </w:p>
    <w:p w14:paraId="54D06888" w14:textId="77777777" w:rsidR="00396974" w:rsidRDefault="00396974">
      <w:r>
        <w:t xml:space="preserve">    (2) Standard Form 28, Affidavit of Individual Surety, </w:t>
      </w:r>
      <w:r w:rsidRPr="0077763C">
        <w:rPr>
          <w:b/>
          <w:bCs/>
        </w:rPr>
        <w:t>except that the words “being duly sworn, depose and say” on the Standard Form 28 are replaced with the word “affirm” and the Standard Form 28 is not required to be sworn and notarized in block 12.</w:t>
      </w:r>
    </w:p>
    <w:p w14:paraId="54D06889" w14:textId="77777777" w:rsidR="00396974" w:rsidRDefault="00396974">
      <w:r>
        <w:t xml:space="preserve">  (b) The Contracting Officer may release a portion of the security interest on the individual surety’s assets based upon substantial performance of the Contractor’s obligations under its performance bond. The security interest in support of a performance bond shall be maintained—</w:t>
      </w:r>
    </w:p>
    <w:p w14:paraId="54D0688A" w14:textId="77777777" w:rsidR="00396974" w:rsidRDefault="00396974">
      <w:r>
        <w:t xml:space="preserve">    (1) </w:t>
      </w:r>
      <w:r w:rsidRPr="00622505">
        <w:rPr>
          <w:i/>
          <w:iCs/>
        </w:rPr>
        <w:t>Contracts for the construction, alteration, or repair of any public building or public work of the Federal Government exceeding $150,000 (40 U.S.C. 3131</w:t>
      </w:r>
      <w:r>
        <w:rPr>
          <w:i/>
          <w:iCs/>
        </w:rPr>
        <w:t>)</w:t>
      </w:r>
      <w:r>
        <w:t>. Until completion of any warranty period, or for 1 year following final payment, whichever is later.</w:t>
      </w:r>
    </w:p>
    <w:p w14:paraId="54D0688B" w14:textId="77777777" w:rsidR="00396974" w:rsidRDefault="00396974">
      <w:r>
        <w:t xml:space="preserve">    (2) </w:t>
      </w:r>
      <w:r w:rsidRPr="00C65CAE">
        <w:rPr>
          <w:i/>
          <w:iCs/>
        </w:rPr>
        <w:t>Contracts subject to alternative payment protection (see FAR 28.102–1(b)(1))</w:t>
      </w:r>
      <w:r>
        <w:t>. For the full contract performance period plus 1 year.</w:t>
      </w:r>
    </w:p>
    <w:p w14:paraId="54D0688C" w14:textId="77777777" w:rsidR="00396974" w:rsidRDefault="00396974">
      <w:r>
        <w:t xml:space="preserve">    (3) </w:t>
      </w:r>
      <w:r w:rsidRPr="00C65CAE">
        <w:rPr>
          <w:i/>
          <w:iCs/>
        </w:rPr>
        <w:t>Other contracts not subject to the requirements of paragraph (b)(1) of this clause</w:t>
      </w:r>
      <w:r>
        <w:t>. Until completion of any warranty period, or for 90 days following final payment, whichever is later.</w:t>
      </w:r>
    </w:p>
    <w:p w14:paraId="54D0688D" w14:textId="77777777" w:rsidR="00396974" w:rsidRDefault="00396974">
      <w:r>
        <w:t xml:space="preserve">  (c) A surety’s assets pledged in support of a payment bond may be released to a subcontractor or supplier upon Government receipt of a Federal district court judgment, or a sworn statement by the subcontractor or supplier that the claim is correct along with a notarized authorization of the release by the surety stating that it approves of such release. The security interest on the individual surety’s assets in support of a payment bond shall be maintained—</w:t>
      </w:r>
    </w:p>
    <w:p w14:paraId="54D0688E" w14:textId="77777777" w:rsidR="00396974" w:rsidRDefault="00396974">
      <w:r>
        <w:t xml:space="preserve">    (1) </w:t>
      </w:r>
      <w:r w:rsidRPr="00C65CAE">
        <w:rPr>
          <w:i/>
          <w:iCs/>
        </w:rPr>
        <w:t>Contracts for the construction, alteration, or repair of any public building or public work of the Federal Government exceeding $150,000 which require performance and payment bonds (40 U.S.C. 3131)</w:t>
      </w:r>
      <w:r>
        <w:t>. For 1 year following final payment, or until resolution of all pending claims filed against the payment bond during the 1-year period following final payment, whichever is later.</w:t>
      </w:r>
    </w:p>
    <w:p w14:paraId="54D0688F" w14:textId="77777777" w:rsidR="00396974" w:rsidRDefault="00396974">
      <w:r>
        <w:t xml:space="preserve">    (2) </w:t>
      </w:r>
      <w:r w:rsidRPr="00C65CAE">
        <w:rPr>
          <w:i/>
          <w:iCs/>
        </w:rPr>
        <w:t>Contracts subject to alternative payment protection (see FAR 28.102–1(b)(1))</w:t>
      </w:r>
      <w:r>
        <w:t>. For the full contract performance period plus 1 year.</w:t>
      </w:r>
    </w:p>
    <w:p w14:paraId="54D06890" w14:textId="77777777" w:rsidR="00396974" w:rsidRDefault="00396974">
      <w:r>
        <w:t xml:space="preserve">    (3) </w:t>
      </w:r>
      <w:r w:rsidRPr="00C65CAE">
        <w:rPr>
          <w:i/>
          <w:iCs/>
        </w:rPr>
        <w:t>Other contracts not subject to the requirements of paragraph (c)(1) of this clause</w:t>
      </w:r>
      <w:r>
        <w:t>. For 90 days following final payment.</w:t>
      </w:r>
    </w:p>
    <w:p w14:paraId="54D06891" w14:textId="77777777" w:rsidR="00396974" w:rsidRDefault="00396974">
      <w:r>
        <w:t xml:space="preserve">  (d) The Contracting Officer may allow the Contractor to substitute an individual surety, for a performance or payment bond, after contract award. The Contractor shall comply with the requirements of paragraph (a) of this clause within the timeframe established by the Contracting Officer.</w:t>
      </w:r>
    </w:p>
    <w:p w14:paraId="54D06892" w14:textId="77777777" w:rsidR="00396974" w:rsidRDefault="00396974" w:rsidP="00A02E19">
      <w:pPr>
        <w:jc w:val="center"/>
      </w:pPr>
      <w:r>
        <w:lastRenderedPageBreak/>
        <w:t>(End of Clause)</w:t>
      </w:r>
    </w:p>
    <w:p w14:paraId="54D06893" w14:textId="77777777" w:rsidR="00396974" w:rsidRDefault="00396974">
      <w:pPr>
        <w:pStyle w:val="Heading2"/>
      </w:pPr>
      <w:bookmarkStart w:id="95" w:name="_Toc256000065"/>
      <w:r>
        <w:t>4.13  52.228-15  PERFORMANCE AND PAYMENT BONDS—CONSTRUCTION (JUN 2020)(DEVIATION APR 2020)</w:t>
      </w:r>
      <w:bookmarkEnd w:id="95"/>
    </w:p>
    <w:p w14:paraId="54D06894" w14:textId="77777777" w:rsidR="00396974" w:rsidRDefault="00396974">
      <w:r>
        <w:t xml:space="preserve">  (a) </w:t>
      </w:r>
      <w:r w:rsidRPr="00285C66">
        <w:rPr>
          <w:i/>
        </w:rPr>
        <w:t>Definitions</w:t>
      </w:r>
      <w:r>
        <w:t>. As used in this clause—</w:t>
      </w:r>
    </w:p>
    <w:p w14:paraId="54D06895" w14:textId="77777777" w:rsidR="00396974" w:rsidRDefault="00396974">
      <w:r>
        <w:t xml:space="preserve">  "Original contract price" means the award price of the contract; or, for requirements contracts, the price payable for the estimated total quantity; or, for indefinite-quantity contracts, the price payable for the specified minimum quantity. Original contract price does not include the price of any options, except those options exercised at the time of contract award.</w:t>
      </w:r>
    </w:p>
    <w:p w14:paraId="54D06896" w14:textId="77777777" w:rsidR="00396974" w:rsidRDefault="00396974">
      <w:r>
        <w:t xml:space="preserve">  </w:t>
      </w:r>
      <w:r w:rsidRPr="007573F6">
        <w:t xml:space="preserve">(b) </w:t>
      </w:r>
      <w:r w:rsidRPr="007573F6">
        <w:rPr>
          <w:i/>
        </w:rPr>
        <w:t>Amount of required bonds</w:t>
      </w:r>
      <w:r w:rsidRPr="007573F6">
        <w:t>. Unless the resulting contract price is valued at or below the threshold specified in Federal Acquisition Regulation 28.102–1(a) on the date of award of this contract, the successful offeror shall furnish performance and payment bonds to the Contracting Officer as follows:</w:t>
      </w:r>
    </w:p>
    <w:p w14:paraId="54D06897" w14:textId="77777777" w:rsidR="00396974" w:rsidRDefault="00396974">
      <w:r>
        <w:t xml:space="preserve">    (1) </w:t>
      </w:r>
      <w:r w:rsidRPr="00285C66">
        <w:rPr>
          <w:i/>
        </w:rPr>
        <w:t>Performance bonds</w:t>
      </w:r>
      <w:r>
        <w:t xml:space="preserve"> (Standard Form 25, </w:t>
      </w:r>
      <w:r>
        <w:rPr>
          <w:b/>
          <w:bCs/>
        </w:rPr>
        <w:t>except that a seal is not required</w:t>
      </w:r>
      <w:r>
        <w:t>). The penal amount of performance bonds at the time of contract award shall be 100 percent of the original contract price.</w:t>
      </w:r>
    </w:p>
    <w:p w14:paraId="54D06898" w14:textId="77777777" w:rsidR="00396974" w:rsidRDefault="00396974">
      <w:r>
        <w:t xml:space="preserve">    (2) </w:t>
      </w:r>
      <w:r w:rsidRPr="00285C66">
        <w:rPr>
          <w:i/>
        </w:rPr>
        <w:t>Payment Bonds</w:t>
      </w:r>
      <w:r>
        <w:t xml:space="preserve"> (Standard Form 25-A, </w:t>
      </w:r>
      <w:r>
        <w:rPr>
          <w:b/>
          <w:bCs/>
        </w:rPr>
        <w:t>except that a seal is not required</w:t>
      </w:r>
      <w:r>
        <w:t>). The penal amount of payment bonds at the time of contract award shall be 100 percent of the original contract price.</w:t>
      </w:r>
    </w:p>
    <w:p w14:paraId="54D06899" w14:textId="77777777" w:rsidR="00396974" w:rsidRDefault="00396974">
      <w:r>
        <w:t xml:space="preserve">    (3) Additional bond protection.</w:t>
      </w:r>
    </w:p>
    <w:p w14:paraId="54D0689A" w14:textId="77777777" w:rsidR="00396974" w:rsidRDefault="00396974">
      <w:r>
        <w:t xml:space="preserve">      (i) The Government may require additional performance and payment bond protection if the contract price is increased. The increase in protection generally will equal 100 percent of the increase in contract price.</w:t>
      </w:r>
    </w:p>
    <w:p w14:paraId="54D0689B" w14:textId="77777777" w:rsidR="00396974" w:rsidRDefault="00396974">
      <w:r>
        <w:t xml:space="preserve">      (ii) The Government may secure the additional protection by directing the Contractor to increase the penal amount of the existing bond or to obtain an additional bond.</w:t>
      </w:r>
    </w:p>
    <w:p w14:paraId="54D0689C" w14:textId="77777777" w:rsidR="00396974" w:rsidRDefault="00396974">
      <w:r>
        <w:t xml:space="preserve">  (c) </w:t>
      </w:r>
      <w:r w:rsidRPr="00285C66">
        <w:rPr>
          <w:i/>
        </w:rPr>
        <w:t>Furnishing executed bonds</w:t>
      </w:r>
      <w:r>
        <w:t>. The Contractor shall furnish all executed bonds, including any necessary reinsurance agreements, to the Contracting Officer, within the time period specified in the Bid Guarantee provision of the solicitation, or otherwise specified by the Contracting Officer, but in any event, before starting work.</w:t>
      </w:r>
    </w:p>
    <w:p w14:paraId="54D0689D" w14:textId="77777777" w:rsidR="00396974" w:rsidRDefault="00396974">
      <w:r>
        <w:t xml:space="preserve">  (d) </w:t>
      </w:r>
      <w:r w:rsidRPr="00285C66">
        <w:rPr>
          <w:i/>
        </w:rPr>
        <w:t>Surety or other security for bonds</w:t>
      </w:r>
      <w:r>
        <w:t xml:space="preserv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w:t>
      </w:r>
      <w:r w:rsidRPr="00285C66">
        <w:rPr>
          <w:i/>
        </w:rPr>
        <w:t>Federal Register</w:t>
      </w:r>
      <w:r>
        <w:t xml:space="preserve"> or may be obtained from the:</w:t>
      </w:r>
    </w:p>
    <w:p w14:paraId="54D0689E" w14:textId="77777777" w:rsidR="00396974" w:rsidRDefault="00396974">
      <w:pPr>
        <w:pStyle w:val="NoSpacing"/>
      </w:pPr>
    </w:p>
    <w:p w14:paraId="54D0689F" w14:textId="77777777" w:rsidR="00396974" w:rsidRDefault="00396974">
      <w:pPr>
        <w:pStyle w:val="NoSpacing"/>
        <w:tabs>
          <w:tab w:val="left" w:pos="675"/>
        </w:tabs>
      </w:pPr>
      <w:r>
        <w:tab/>
        <w:t>U.S. Department of Treasury</w:t>
      </w:r>
    </w:p>
    <w:p w14:paraId="54D068A0" w14:textId="77777777" w:rsidR="00396974" w:rsidRDefault="00396974">
      <w:pPr>
        <w:pStyle w:val="NoSpacing"/>
        <w:tabs>
          <w:tab w:val="left" w:pos="675"/>
        </w:tabs>
      </w:pPr>
      <w:r>
        <w:tab/>
        <w:t>Financial Management Service</w:t>
      </w:r>
    </w:p>
    <w:p w14:paraId="54D068A1" w14:textId="77777777" w:rsidR="00396974" w:rsidRDefault="00396974">
      <w:pPr>
        <w:pStyle w:val="NoSpacing"/>
        <w:tabs>
          <w:tab w:val="left" w:pos="675"/>
        </w:tabs>
      </w:pPr>
      <w:r>
        <w:tab/>
        <w:t>Surety Bond Branch</w:t>
      </w:r>
    </w:p>
    <w:p w14:paraId="54D068A2" w14:textId="77777777" w:rsidR="00396974" w:rsidRDefault="00396974">
      <w:pPr>
        <w:pStyle w:val="NoSpacing"/>
        <w:tabs>
          <w:tab w:val="left" w:pos="675"/>
        </w:tabs>
      </w:pPr>
      <w:r>
        <w:tab/>
        <w:t>3700 East West Highway, Room 6F01</w:t>
      </w:r>
    </w:p>
    <w:p w14:paraId="54D068A3" w14:textId="77777777" w:rsidR="00396974" w:rsidRDefault="00396974">
      <w:pPr>
        <w:pStyle w:val="NoSpacing"/>
        <w:tabs>
          <w:tab w:val="left" w:pos="675"/>
        </w:tabs>
      </w:pPr>
      <w:r>
        <w:lastRenderedPageBreak/>
        <w:tab/>
        <w:t>Hyattsville, MD 20782.</w:t>
      </w:r>
    </w:p>
    <w:p w14:paraId="54D068A4" w14:textId="77777777" w:rsidR="00396974" w:rsidRDefault="00396974">
      <w:pPr>
        <w:pStyle w:val="NoSpacing"/>
        <w:tabs>
          <w:tab w:val="left" w:pos="675"/>
        </w:tabs>
      </w:pPr>
      <w:r>
        <w:tab/>
        <w:t xml:space="preserve">Or via the internet at </w:t>
      </w:r>
      <w:hyperlink r:id="rId46" w:history="1">
        <w:r w:rsidRPr="00285C66">
          <w:rPr>
            <w:rStyle w:val="Hyperlink"/>
          </w:rPr>
          <w:t>http://www.fms.treas.gov/c570/</w:t>
        </w:r>
      </w:hyperlink>
      <w:r>
        <w:t>.</w:t>
      </w:r>
    </w:p>
    <w:p w14:paraId="54D068A5" w14:textId="77777777" w:rsidR="00396974" w:rsidRDefault="00396974">
      <w:r>
        <w:t xml:space="preserve">  (e) </w:t>
      </w:r>
      <w:r w:rsidRPr="00285C66">
        <w:rPr>
          <w:i/>
        </w:rPr>
        <w:t>Notice of subcontractor waiver of protection (40 U.S.C. 3133(c))</w:t>
      </w:r>
      <w:r>
        <w:t>. Any waiver of the right to sue on the payment bond is void unless it is in writing, signed by the person whose right is waived, and executed after such person has first furnished labor or material for use in the performance of the contract.</w:t>
      </w:r>
    </w:p>
    <w:p w14:paraId="54D068A6" w14:textId="77777777" w:rsidR="00396974" w:rsidRDefault="00396974" w:rsidP="0067515D">
      <w:pPr>
        <w:jc w:val="center"/>
      </w:pPr>
      <w:r>
        <w:t>(End of Clause)</w:t>
      </w:r>
    </w:p>
    <w:p w14:paraId="54D068A7" w14:textId="77777777" w:rsidR="00396974" w:rsidRDefault="00396974">
      <w:pPr>
        <w:pStyle w:val="Heading2"/>
      </w:pPr>
      <w:bookmarkStart w:id="96" w:name="_Toc256000066"/>
      <w:r>
        <w:t>4.14  52.229-3  FEDERAL, STATE, AND LOCAL TAXES  (FEB 2013)</w:t>
      </w:r>
      <w:bookmarkEnd w:id="96"/>
    </w:p>
    <w:p w14:paraId="54D068A8" w14:textId="77777777" w:rsidR="00396974" w:rsidRDefault="00396974">
      <w:r>
        <w:t xml:space="preserve">  (a) As used in this clause—</w:t>
      </w:r>
    </w:p>
    <w:p w14:paraId="54D068A9" w14:textId="77777777" w:rsidR="00396974" w:rsidRDefault="00396974">
      <w:r>
        <w:t xml:space="preserve">  "After-imposed Federal tax,"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14:paraId="54D068AA" w14:textId="77777777" w:rsidR="00396974" w:rsidRDefault="00396974">
      <w:r>
        <w:t xml:space="preserve">  "After-relieved Federal tax,"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14:paraId="54D068AB" w14:textId="77777777" w:rsidR="00396974" w:rsidRDefault="00396974">
      <w:r>
        <w:t xml:space="preserve">  "All applicable Federal, State, and local taxes and duties," means all taxes and duties, in effect on the contract date, that the taxing authority is imposing and collecting on the transactions or property covered by this contract.</w:t>
      </w:r>
    </w:p>
    <w:p w14:paraId="54D068AC" w14:textId="77777777" w:rsidR="00396974" w:rsidRDefault="00396974">
      <w:r>
        <w:t xml:space="preserve">  "Contract date," means the date set for bid opening or, if this is a negotiated contract or a modification, the effective date of this contract or modification.</w:t>
      </w:r>
    </w:p>
    <w:p w14:paraId="54D068AD" w14:textId="77777777" w:rsidR="00396974" w:rsidRPr="0086186B" w:rsidRDefault="00396974" w:rsidP="0086186B">
      <w:pPr>
        <w:rPr>
          <w:szCs w:val="20"/>
        </w:rPr>
      </w:pPr>
      <w:r w:rsidRPr="00E6536D">
        <w:t xml:space="preserve">  Local taxes includes taxes imposed by a possession or territory of the United States, Puerto Rico, or the Northern </w:t>
      </w:r>
      <w:r w:rsidRPr="0086186B">
        <w:rPr>
          <w:szCs w:val="20"/>
        </w:rPr>
        <w:t>Mariana Islands, if the contract is performed wholly or partly in any of those areas.</w:t>
      </w:r>
    </w:p>
    <w:p w14:paraId="54D068AE" w14:textId="77777777" w:rsidR="00396974" w:rsidRPr="0086186B" w:rsidRDefault="00396974" w:rsidP="0086186B">
      <w:pPr>
        <w:rPr>
          <w:rFonts w:cs="Microsoft Sans Serif"/>
          <w:szCs w:val="20"/>
        </w:rPr>
      </w:pPr>
      <w:r w:rsidRPr="0086186B">
        <w:rPr>
          <w:szCs w:val="20"/>
        </w:rPr>
        <w:t xml:space="preserve"> </w:t>
      </w:r>
      <w:r w:rsidRPr="0086186B">
        <w:rPr>
          <w:rFonts w:cs="Microsoft Sans Serif"/>
          <w:szCs w:val="20"/>
        </w:rPr>
        <w:t xml:space="preserve"> (b)(1)  The contract price includes all applicable Federal, State, and local taxes and duties, except as provided in subparagraph (b)(2)(i) of this clause.</w:t>
      </w:r>
    </w:p>
    <w:p w14:paraId="54D068AF" w14:textId="77777777" w:rsidR="00396974" w:rsidRPr="00E6536D" w:rsidRDefault="00396974" w:rsidP="00E6536D">
      <w:pPr>
        <w:rPr>
          <w:rFonts w:cs="Microsoft Sans Serif"/>
          <w:szCs w:val="20"/>
        </w:rPr>
      </w:pPr>
      <w:r>
        <w:rPr>
          <w:szCs w:val="20"/>
        </w:rPr>
        <w:t xml:space="preserve">    </w:t>
      </w:r>
      <w:r w:rsidRPr="00E6536D">
        <w:rPr>
          <w:rFonts w:cs="Microsoft Sans Serif"/>
          <w:szCs w:val="20"/>
        </w:rPr>
        <w:t>(2)  Taxes imposed un</w:t>
      </w:r>
      <w:r>
        <w:rPr>
          <w:rFonts w:cs="Microsoft Sans Serif"/>
          <w:szCs w:val="20"/>
        </w:rPr>
        <w:t>der 26 U.S.C. 5000C may not be—</w:t>
      </w:r>
    </w:p>
    <w:p w14:paraId="54D068B0" w14:textId="77777777" w:rsidR="00396974" w:rsidRPr="00E6536D" w:rsidRDefault="00396974" w:rsidP="00E6536D">
      <w:pPr>
        <w:rPr>
          <w:rFonts w:cs="Microsoft Sans Serif"/>
          <w:szCs w:val="20"/>
        </w:rPr>
      </w:pPr>
      <w:r w:rsidRPr="00E6536D">
        <w:rPr>
          <w:rFonts w:cs="Microsoft Sans Serif"/>
          <w:szCs w:val="20"/>
        </w:rPr>
        <w:t xml:space="preserve">      (i)  Included in the contract price; nor</w:t>
      </w:r>
    </w:p>
    <w:p w14:paraId="54D068B1" w14:textId="77777777" w:rsidR="00396974" w:rsidRPr="00E6536D" w:rsidRDefault="00396974" w:rsidP="00E6536D">
      <w:pPr>
        <w:rPr>
          <w:szCs w:val="20"/>
        </w:rPr>
      </w:pPr>
      <w:r w:rsidRPr="00E6536D">
        <w:rPr>
          <w:rFonts w:cs="Microsoft Sans Serif"/>
          <w:szCs w:val="20"/>
        </w:rPr>
        <w:t xml:space="preserve">      (ii)  Reimbursed.</w:t>
      </w:r>
    </w:p>
    <w:p w14:paraId="54D068B2" w14:textId="77777777" w:rsidR="00396974" w:rsidRDefault="00396974" w:rsidP="00E6536D">
      <w:r>
        <w:t xml:space="preserve">  (c)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14:paraId="54D068B3" w14:textId="77777777" w:rsidR="00396974" w:rsidRDefault="00396974">
      <w:r>
        <w:lastRenderedPageBreak/>
        <w:t xml:space="preserve">  (d)  The contract price shall be decreased by the amount of any after-relieved Federal tax.</w:t>
      </w:r>
    </w:p>
    <w:p w14:paraId="54D068B4" w14:textId="77777777" w:rsidR="00396974" w:rsidRDefault="00396974">
      <w:r>
        <w:t xml:space="preserve">  (e)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14:paraId="54D068B5" w14:textId="77777777" w:rsidR="00396974" w:rsidRDefault="00396974">
      <w:r>
        <w:t xml:space="preserve">  (f)  No adjustment shall be made in the contract price under this clause unless the amount of the adjustment exceeds $250.</w:t>
      </w:r>
    </w:p>
    <w:p w14:paraId="54D068B6" w14:textId="77777777" w:rsidR="00396974" w:rsidRDefault="00396974">
      <w:r>
        <w:t xml:space="preserve">  (g)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14:paraId="54D068B7" w14:textId="77777777" w:rsidR="00396974" w:rsidRDefault="00396974">
      <w:r>
        <w:t xml:space="preserve">  (h)  The Government shall, without liability, furnish evidence appropriate to establish exemption from any Federal, State, or local tax when the Contractor requests such evidence and a reasonable basis exists to sustain the exemption.</w:t>
      </w:r>
    </w:p>
    <w:p w14:paraId="54D068B8" w14:textId="77777777" w:rsidR="00396974" w:rsidRDefault="00396974" w:rsidP="004F3677">
      <w:pPr>
        <w:jc w:val="center"/>
      </w:pPr>
      <w:r>
        <w:t>(End of Clause)</w:t>
      </w:r>
    </w:p>
    <w:p w14:paraId="54D068B9" w14:textId="77777777" w:rsidR="00396974" w:rsidRPr="00F808D2" w:rsidRDefault="00396974" w:rsidP="00F808D2">
      <w:pPr>
        <w:pStyle w:val="Heading2"/>
        <w:rPr>
          <w:rStyle w:val="normaltextrun"/>
          <w:rFonts w:ascii="Times New Roman" w:hAnsi="Times New Roman" w:cs="Times New Roman"/>
        </w:rPr>
      </w:pPr>
      <w:bookmarkStart w:id="97" w:name="_Toc256000067"/>
      <w:r w:rsidRPr="00F808D2">
        <w:rPr>
          <w:rStyle w:val="normaltextrun"/>
          <w:rFonts w:ascii="Times New Roman" w:hAnsi="Times New Roman" w:cs="Times New Roman"/>
        </w:rPr>
        <w:t>Special Notes regarding FAR 52.229-3: Federal, State and Local Taxes:</w:t>
      </w:r>
      <w:bookmarkEnd w:id="97"/>
    </w:p>
    <w:p w14:paraId="54D068BA" w14:textId="77777777" w:rsidR="00396974" w:rsidRPr="00F808D2" w:rsidRDefault="00396974" w:rsidP="00F808D2">
      <w:pPr>
        <w:rPr>
          <w:rStyle w:val="normaltextrun"/>
          <w:rFonts w:ascii="Times New Roman" w:hAnsi="Times New Roman" w:cs="Times New Roman"/>
          <w:color w:val="2F5597"/>
          <w:sz w:val="28"/>
          <w:szCs w:val="28"/>
          <w:bdr w:val="none" w:sz="0" w:space="0" w:color="auto" w:frame="1"/>
        </w:rPr>
      </w:pPr>
    </w:p>
    <w:p w14:paraId="54D068BB" w14:textId="77777777" w:rsidR="00396974" w:rsidRPr="00F808D2" w:rsidRDefault="00396974" w:rsidP="00F808D2">
      <w:pPr>
        <w:rPr>
          <w:rFonts w:ascii="Times New Roman" w:hAnsi="Times New Roman" w:cs="Times New Roman"/>
          <w:sz w:val="24"/>
          <w:szCs w:val="24"/>
        </w:rPr>
      </w:pPr>
      <w:r w:rsidRPr="00F808D2">
        <w:rPr>
          <w:rStyle w:val="normaltextrun"/>
          <w:rFonts w:ascii="Times New Roman" w:hAnsi="Times New Roman" w:cs="Times New Roman"/>
          <w:sz w:val="24"/>
          <w:szCs w:val="24"/>
          <w:bdr w:val="none" w:sz="0" w:space="0" w:color="auto" w:frame="1"/>
        </w:rPr>
        <w:t xml:space="preserve">Offerors are hereby notified that all state and local sales or use taxes for construction materials must be included in their bid or proposal price.  It is solely the responsibility of the offeror to include all other applicable taxes in their bid or proposal price as well. The Government has determined that for this acquisition it cannot take advantage of any sales or use tax exemptions that may be available to it under applicable state law. Under no circumstances will any Contractor be designated as an agent of the Government for purposes of any tax exemption, nor will the Government authorize any Contractor’s use of any tax exemption directly applicable to the Government under this procurement.  </w:t>
      </w:r>
    </w:p>
    <w:p w14:paraId="54D068BC" w14:textId="77777777" w:rsidR="00396974" w:rsidRDefault="00396974"/>
    <w:p w14:paraId="54D068BD" w14:textId="77777777" w:rsidR="00396974" w:rsidRPr="00F808D2" w:rsidRDefault="00396974" w:rsidP="00F808D2">
      <w:pPr>
        <w:pStyle w:val="Heading2"/>
        <w:rPr>
          <w:rStyle w:val="normaltextrun"/>
          <w:rFonts w:ascii="Times New Roman" w:hAnsi="Times New Roman" w:cs="Times New Roman"/>
        </w:rPr>
      </w:pPr>
      <w:bookmarkStart w:id="98" w:name="_Toc256000068"/>
      <w:r w:rsidRPr="00F808D2">
        <w:rPr>
          <w:rStyle w:val="normaltextrun"/>
          <w:rFonts w:ascii="Times New Roman" w:hAnsi="Times New Roman" w:cs="Times New Roman"/>
        </w:rPr>
        <w:t>Special Notes regarding FAR 52.229-3: Federal, State and Local Taxes:</w:t>
      </w:r>
      <w:bookmarkEnd w:id="98"/>
    </w:p>
    <w:p w14:paraId="54D068BE" w14:textId="77777777" w:rsidR="00396974" w:rsidRPr="00F808D2" w:rsidRDefault="00396974" w:rsidP="00F808D2">
      <w:pPr>
        <w:rPr>
          <w:rStyle w:val="normaltextrun"/>
          <w:rFonts w:ascii="Times New Roman" w:hAnsi="Times New Roman" w:cs="Times New Roman"/>
          <w:color w:val="2F5597"/>
          <w:sz w:val="28"/>
          <w:szCs w:val="28"/>
          <w:bdr w:val="none" w:sz="0" w:space="0" w:color="auto" w:frame="1"/>
        </w:rPr>
      </w:pPr>
    </w:p>
    <w:p w14:paraId="54D068BF" w14:textId="77777777" w:rsidR="00396974" w:rsidRPr="00B37899" w:rsidRDefault="00396974" w:rsidP="00B37899">
      <w:pPr>
        <w:rPr>
          <w:rStyle w:val="normaltextrun"/>
          <w:rFonts w:ascii="Times New Roman" w:hAnsi="Times New Roman" w:cs="Times New Roman"/>
          <w:sz w:val="24"/>
          <w:szCs w:val="24"/>
          <w:bdr w:val="none" w:sz="0" w:space="0" w:color="auto" w:frame="1"/>
        </w:rPr>
      </w:pPr>
      <w:r w:rsidRPr="00B37899">
        <w:rPr>
          <w:rStyle w:val="normaltextrun"/>
          <w:rFonts w:ascii="Times New Roman" w:hAnsi="Times New Roman" w:cs="Times New Roman"/>
          <w:sz w:val="24"/>
          <w:szCs w:val="24"/>
          <w:bdr w:val="none" w:sz="0" w:space="0" w:color="auto" w:frame="1"/>
        </w:rPr>
        <w:t xml:space="preserve">Offerors are hereby notified that under Pennsylvania Code 61 –31.11 – 31.16, a construction contractor may claim an exemption on property qualifying as “building machinery and equipment,” as defined under 72 P.S. § 7201(pp), that will be transferred pursuant to a construction contract with an exempt entity such as a purely public charity or a government entity. Therefore, the contractor’s purchase of such building and construction materials within the Commonwealth of Pennsylvania to be incorporated into the real property belonging to the U.S. Department of Veterans Affairs (VA) is subject to the exemption from Pennsylvania Sales and Use Tax. To take advantage of the tax exemption the successful offeror under this </w:t>
      </w:r>
      <w:r w:rsidRPr="00B37899">
        <w:rPr>
          <w:rStyle w:val="normaltextrun"/>
          <w:rFonts w:ascii="Times New Roman" w:hAnsi="Times New Roman" w:cs="Times New Roman"/>
          <w:sz w:val="24"/>
          <w:szCs w:val="24"/>
          <w:bdr w:val="none" w:sz="0" w:space="0" w:color="auto" w:frame="1"/>
        </w:rPr>
        <w:lastRenderedPageBreak/>
        <w:t>solicitation must complete REV-1220 “Pennsylvania Exemption Certificate” when it purchases construction materials for this contract and keep on file as required by Pennsylvania Tax Law.</w:t>
      </w:r>
    </w:p>
    <w:p w14:paraId="54D068C0" w14:textId="77777777" w:rsidR="00396974" w:rsidRPr="00B37899" w:rsidRDefault="00396974" w:rsidP="00B37899">
      <w:pPr>
        <w:rPr>
          <w:rStyle w:val="normaltextrun"/>
          <w:rFonts w:ascii="Times New Roman" w:hAnsi="Times New Roman" w:cs="Times New Roman"/>
          <w:sz w:val="24"/>
          <w:szCs w:val="24"/>
          <w:bdr w:val="none" w:sz="0" w:space="0" w:color="auto" w:frame="1"/>
        </w:rPr>
      </w:pPr>
    </w:p>
    <w:p w14:paraId="54D068C1" w14:textId="77777777" w:rsidR="00396974" w:rsidRDefault="00396974" w:rsidP="00B37899">
      <w:r w:rsidRPr="00B37899">
        <w:rPr>
          <w:rStyle w:val="normaltextrun"/>
          <w:rFonts w:ascii="Times New Roman" w:hAnsi="Times New Roman" w:cs="Times New Roman"/>
          <w:sz w:val="24"/>
          <w:szCs w:val="24"/>
          <w:bdr w:val="none" w:sz="0" w:space="0" w:color="auto" w:frame="1"/>
        </w:rPr>
        <w:t>Notwithstanding FAR 52.229-3, all bids received in response to this solicitation are presumed to reflect this tax exemption, and therefore should not include Commonwealth of Pennsylvania Sales and Use Tax on sales of materials for incorporation into VA real estate under this contract.</w:t>
      </w:r>
    </w:p>
    <w:p w14:paraId="54D068C2" w14:textId="77777777" w:rsidR="00396974" w:rsidRDefault="00396974">
      <w:pPr>
        <w:pStyle w:val="Heading2"/>
      </w:pPr>
      <w:bookmarkStart w:id="99" w:name="_Toc256000069"/>
      <w:r>
        <w:t>4.15  52.252-6  AUTHORIZED DEVIATIONS IN CLAUSES  (NOV 2020)</w:t>
      </w:r>
      <w:bookmarkEnd w:id="99"/>
    </w:p>
    <w:p w14:paraId="54D068C3" w14:textId="77777777" w:rsidR="00396974" w:rsidRDefault="00396974">
      <w:r>
        <w:t xml:space="preserve">  (a) The use in this solicitation or contract of any Federal Acquisition Regulation (48 CFR Chapter 1) clause with an authorized deviation is indicated by the addition of "(DEVIATION)" after the date of the clause.</w:t>
      </w:r>
    </w:p>
    <w:p w14:paraId="54D068C4" w14:textId="3EAE56A7" w:rsidR="00396974" w:rsidRDefault="00396974">
      <w:r>
        <w:t xml:space="preserve">  (b) The use in this solicitation or contract of any VAAR (48 CFR Chapter FEDERAL ACQUISITION REGULATION (48 CFR Chapter </w:t>
      </w:r>
      <w:r w:rsidR="005031E4">
        <w:t>8</w:t>
      </w:r>
      <w:r>
        <w:t>)) clause with an authorized deviation is indicated by the addition of "(DEVIATION)" after the name of the regulation.</w:t>
      </w:r>
    </w:p>
    <w:p w14:paraId="54D068C5" w14:textId="77777777" w:rsidR="00396974" w:rsidRDefault="00396974" w:rsidP="005537EE">
      <w:pPr>
        <w:jc w:val="center"/>
      </w:pPr>
      <w:r>
        <w:t>(End of Clause)</w:t>
      </w:r>
    </w:p>
    <w:p w14:paraId="54D068C6" w14:textId="77777777" w:rsidR="00396974" w:rsidRDefault="00396974">
      <w:pPr>
        <w:pStyle w:val="Heading2"/>
      </w:pPr>
      <w:bookmarkStart w:id="100" w:name="_Toc256000070"/>
      <w:r>
        <w:t>4.16  52.252-2  CLAUSES INCORPORATED BY REFERENCE  (FEB 1998)</w:t>
      </w:r>
      <w:bookmarkEnd w:id="100"/>
    </w:p>
    <w:p w14:paraId="54D068C7" w14:textId="77777777" w:rsidR="00396974" w:rsidRDefault="00396974">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54D068C8" w14:textId="77777777" w:rsidR="00396974" w:rsidRDefault="00396974" w:rsidP="00F50F9D">
      <w:pPr>
        <w:pStyle w:val="NoSpacing"/>
        <w:spacing w:before="160"/>
      </w:pPr>
      <w:r>
        <w:t xml:space="preserve">  https://www.acquisition.gov/browse/index/far</w:t>
      </w:r>
    </w:p>
    <w:p w14:paraId="54D068C9" w14:textId="77777777" w:rsidR="00396974" w:rsidRDefault="00396974">
      <w:pPr>
        <w:pStyle w:val="NoSpacing"/>
      </w:pPr>
      <w:r>
        <w:t xml:space="preserve">  https://www.va.gov/oal/library/vaar/index.asp</w:t>
      </w:r>
    </w:p>
    <w:p w14:paraId="54D068CA" w14:textId="77777777" w:rsidR="00396974" w:rsidRDefault="00396974">
      <w:pPr>
        <w:pStyle w:val="NoSpacing"/>
      </w:pPr>
      <w:r>
        <w:t xml:space="preserve">  </w:t>
      </w:r>
    </w:p>
    <w:p w14:paraId="54D068CB" w14:textId="77777777" w:rsidR="00396974" w:rsidRDefault="00396974"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067879" w14:paraId="54D068CF" w14:textId="77777777">
        <w:tc>
          <w:tcPr>
            <w:tcW w:w="1440" w:type="dxa"/>
          </w:tcPr>
          <w:p w14:paraId="54D068CC" w14:textId="77777777" w:rsidR="00067879" w:rsidRDefault="00396974">
            <w:pPr>
              <w:pStyle w:val="ByReference"/>
            </w:pPr>
            <w:r>
              <w:rPr>
                <w:b/>
                <w:u w:val="single"/>
              </w:rPr>
              <w:t>FAR Number</w:t>
            </w:r>
          </w:p>
        </w:tc>
        <w:tc>
          <w:tcPr>
            <w:tcW w:w="6192" w:type="dxa"/>
          </w:tcPr>
          <w:p w14:paraId="54D068CD" w14:textId="77777777" w:rsidR="00067879" w:rsidRDefault="00396974">
            <w:pPr>
              <w:pStyle w:val="ByReference"/>
            </w:pPr>
            <w:r>
              <w:rPr>
                <w:b/>
                <w:u w:val="single"/>
              </w:rPr>
              <w:t>Title</w:t>
            </w:r>
          </w:p>
        </w:tc>
        <w:tc>
          <w:tcPr>
            <w:tcW w:w="1440" w:type="dxa"/>
          </w:tcPr>
          <w:p w14:paraId="54D068CE" w14:textId="77777777" w:rsidR="00067879" w:rsidRDefault="00396974">
            <w:pPr>
              <w:pStyle w:val="ByReference"/>
            </w:pPr>
            <w:r>
              <w:rPr>
                <w:b/>
                <w:u w:val="single"/>
              </w:rPr>
              <w:t>Date</w:t>
            </w:r>
          </w:p>
        </w:tc>
      </w:tr>
      <w:tr w:rsidR="00067879" w14:paraId="54D068D3" w14:textId="77777777">
        <w:tc>
          <w:tcPr>
            <w:tcW w:w="1440" w:type="dxa"/>
          </w:tcPr>
          <w:p w14:paraId="54D068D0" w14:textId="77777777" w:rsidR="00067879" w:rsidRDefault="00396974">
            <w:pPr>
              <w:pStyle w:val="ByReference"/>
            </w:pPr>
            <w:r>
              <w:t>52.202-1</w:t>
            </w:r>
          </w:p>
        </w:tc>
        <w:tc>
          <w:tcPr>
            <w:tcW w:w="6192" w:type="dxa"/>
          </w:tcPr>
          <w:p w14:paraId="54D068D1" w14:textId="77777777" w:rsidR="00067879" w:rsidRDefault="00396974">
            <w:pPr>
              <w:pStyle w:val="ByReference"/>
            </w:pPr>
            <w:r>
              <w:t>DEFINITIONS</w:t>
            </w:r>
          </w:p>
        </w:tc>
        <w:tc>
          <w:tcPr>
            <w:tcW w:w="1440" w:type="dxa"/>
          </w:tcPr>
          <w:p w14:paraId="54D068D2" w14:textId="77777777" w:rsidR="00067879" w:rsidRDefault="00396974">
            <w:pPr>
              <w:pStyle w:val="ByReference"/>
            </w:pPr>
            <w:r>
              <w:t>JUN 2020</w:t>
            </w:r>
          </w:p>
        </w:tc>
      </w:tr>
      <w:tr w:rsidR="00067879" w14:paraId="54D068D7" w14:textId="77777777">
        <w:tc>
          <w:tcPr>
            <w:tcW w:w="1440" w:type="dxa"/>
          </w:tcPr>
          <w:p w14:paraId="54D068D4" w14:textId="77777777" w:rsidR="00067879" w:rsidRDefault="00396974">
            <w:pPr>
              <w:pStyle w:val="ByReference"/>
            </w:pPr>
            <w:r>
              <w:t>52.203-3</w:t>
            </w:r>
          </w:p>
        </w:tc>
        <w:tc>
          <w:tcPr>
            <w:tcW w:w="6192" w:type="dxa"/>
          </w:tcPr>
          <w:p w14:paraId="54D068D5" w14:textId="77777777" w:rsidR="00067879" w:rsidRDefault="00396974">
            <w:pPr>
              <w:pStyle w:val="ByReference"/>
            </w:pPr>
            <w:r>
              <w:t>GRATUITIES</w:t>
            </w:r>
          </w:p>
        </w:tc>
        <w:tc>
          <w:tcPr>
            <w:tcW w:w="1440" w:type="dxa"/>
          </w:tcPr>
          <w:p w14:paraId="54D068D6" w14:textId="77777777" w:rsidR="00067879" w:rsidRDefault="00396974">
            <w:pPr>
              <w:pStyle w:val="ByReference"/>
            </w:pPr>
            <w:r>
              <w:t>APR 1984</w:t>
            </w:r>
          </w:p>
        </w:tc>
      </w:tr>
      <w:tr w:rsidR="00067879" w14:paraId="54D068DB" w14:textId="77777777">
        <w:tc>
          <w:tcPr>
            <w:tcW w:w="1440" w:type="dxa"/>
          </w:tcPr>
          <w:p w14:paraId="54D068D8" w14:textId="77777777" w:rsidR="00067879" w:rsidRDefault="00396974">
            <w:pPr>
              <w:pStyle w:val="ByReference"/>
            </w:pPr>
            <w:r>
              <w:t>52.203-5</w:t>
            </w:r>
          </w:p>
        </w:tc>
        <w:tc>
          <w:tcPr>
            <w:tcW w:w="6192" w:type="dxa"/>
          </w:tcPr>
          <w:p w14:paraId="54D068D9" w14:textId="77777777" w:rsidR="00067879" w:rsidRDefault="00396974">
            <w:pPr>
              <w:pStyle w:val="ByReference"/>
            </w:pPr>
            <w:r>
              <w:t>COVENANT AGAINST CONTINGENT FEES</w:t>
            </w:r>
          </w:p>
        </w:tc>
        <w:tc>
          <w:tcPr>
            <w:tcW w:w="1440" w:type="dxa"/>
          </w:tcPr>
          <w:p w14:paraId="54D068DA" w14:textId="77777777" w:rsidR="00067879" w:rsidRDefault="00396974">
            <w:pPr>
              <w:pStyle w:val="ByReference"/>
            </w:pPr>
            <w:r>
              <w:t>MAY 2014</w:t>
            </w:r>
          </w:p>
        </w:tc>
      </w:tr>
      <w:tr w:rsidR="00067879" w14:paraId="54D068DF" w14:textId="77777777">
        <w:tc>
          <w:tcPr>
            <w:tcW w:w="1440" w:type="dxa"/>
          </w:tcPr>
          <w:p w14:paraId="54D068DC" w14:textId="77777777" w:rsidR="00067879" w:rsidRDefault="00396974">
            <w:pPr>
              <w:pStyle w:val="ByReference"/>
            </w:pPr>
            <w:r>
              <w:t>52.203-6</w:t>
            </w:r>
          </w:p>
        </w:tc>
        <w:tc>
          <w:tcPr>
            <w:tcW w:w="6192" w:type="dxa"/>
          </w:tcPr>
          <w:p w14:paraId="54D068DD" w14:textId="77777777" w:rsidR="00067879" w:rsidRDefault="00396974">
            <w:pPr>
              <w:pStyle w:val="ByReference"/>
            </w:pPr>
            <w:r>
              <w:t>RESTRICTIONS ON SUBCONTRACTOR SALES TO THE GOVERNMENT</w:t>
            </w:r>
          </w:p>
        </w:tc>
        <w:tc>
          <w:tcPr>
            <w:tcW w:w="1440" w:type="dxa"/>
          </w:tcPr>
          <w:p w14:paraId="54D068DE" w14:textId="77777777" w:rsidR="00067879" w:rsidRDefault="00396974">
            <w:pPr>
              <w:pStyle w:val="ByReference"/>
            </w:pPr>
            <w:r>
              <w:t>JUN 2020</w:t>
            </w:r>
          </w:p>
        </w:tc>
      </w:tr>
      <w:tr w:rsidR="00067879" w14:paraId="54D068E3" w14:textId="77777777">
        <w:tc>
          <w:tcPr>
            <w:tcW w:w="1440" w:type="dxa"/>
          </w:tcPr>
          <w:p w14:paraId="54D068E0" w14:textId="77777777" w:rsidR="00067879" w:rsidRDefault="00396974">
            <w:pPr>
              <w:pStyle w:val="ByReference"/>
            </w:pPr>
            <w:r>
              <w:t>52.203-7</w:t>
            </w:r>
          </w:p>
        </w:tc>
        <w:tc>
          <w:tcPr>
            <w:tcW w:w="6192" w:type="dxa"/>
          </w:tcPr>
          <w:p w14:paraId="54D068E1" w14:textId="77777777" w:rsidR="00067879" w:rsidRDefault="00396974">
            <w:pPr>
              <w:pStyle w:val="ByReference"/>
            </w:pPr>
            <w:r>
              <w:t>ANTI-KICKBACK PROCEDURES</w:t>
            </w:r>
          </w:p>
        </w:tc>
        <w:tc>
          <w:tcPr>
            <w:tcW w:w="1440" w:type="dxa"/>
          </w:tcPr>
          <w:p w14:paraId="54D068E2" w14:textId="77777777" w:rsidR="00067879" w:rsidRDefault="00396974">
            <w:pPr>
              <w:pStyle w:val="ByReference"/>
            </w:pPr>
            <w:r>
              <w:t>JUN 2020</w:t>
            </w:r>
          </w:p>
        </w:tc>
      </w:tr>
      <w:tr w:rsidR="00067879" w14:paraId="54D068E7" w14:textId="77777777">
        <w:tc>
          <w:tcPr>
            <w:tcW w:w="1440" w:type="dxa"/>
          </w:tcPr>
          <w:p w14:paraId="54D068E4" w14:textId="77777777" w:rsidR="00067879" w:rsidRDefault="00396974">
            <w:pPr>
              <w:pStyle w:val="ByReference"/>
            </w:pPr>
            <w:r>
              <w:t>52.203-8</w:t>
            </w:r>
          </w:p>
        </w:tc>
        <w:tc>
          <w:tcPr>
            <w:tcW w:w="6192" w:type="dxa"/>
          </w:tcPr>
          <w:p w14:paraId="54D068E5" w14:textId="77777777" w:rsidR="00067879" w:rsidRDefault="00396974">
            <w:pPr>
              <w:pStyle w:val="ByReference"/>
            </w:pPr>
            <w:r>
              <w:t>CANCELLATION, RESCISSION, AND RECOVERY OF FUNDS FOR ILLEGAL OR IMPROPER ACTIVITY</w:t>
            </w:r>
          </w:p>
        </w:tc>
        <w:tc>
          <w:tcPr>
            <w:tcW w:w="1440" w:type="dxa"/>
          </w:tcPr>
          <w:p w14:paraId="54D068E6" w14:textId="77777777" w:rsidR="00067879" w:rsidRDefault="00396974">
            <w:pPr>
              <w:pStyle w:val="ByReference"/>
            </w:pPr>
            <w:r>
              <w:t>MAY 2014</w:t>
            </w:r>
          </w:p>
        </w:tc>
      </w:tr>
      <w:tr w:rsidR="00067879" w14:paraId="54D068EB" w14:textId="77777777">
        <w:tc>
          <w:tcPr>
            <w:tcW w:w="1440" w:type="dxa"/>
          </w:tcPr>
          <w:p w14:paraId="54D068E8" w14:textId="77777777" w:rsidR="00067879" w:rsidRDefault="00396974">
            <w:pPr>
              <w:pStyle w:val="ByReference"/>
            </w:pPr>
            <w:r>
              <w:t>52.203-10</w:t>
            </w:r>
          </w:p>
        </w:tc>
        <w:tc>
          <w:tcPr>
            <w:tcW w:w="6192" w:type="dxa"/>
          </w:tcPr>
          <w:p w14:paraId="54D068E9" w14:textId="77777777" w:rsidR="00067879" w:rsidRDefault="00396974">
            <w:pPr>
              <w:pStyle w:val="ByReference"/>
            </w:pPr>
            <w:r>
              <w:t>PRICE OR FEE ADJUSTMENT FOR ILLEGAL OR IMPROPER ACTIVITY</w:t>
            </w:r>
          </w:p>
        </w:tc>
        <w:tc>
          <w:tcPr>
            <w:tcW w:w="1440" w:type="dxa"/>
          </w:tcPr>
          <w:p w14:paraId="54D068EA" w14:textId="77777777" w:rsidR="00067879" w:rsidRDefault="00396974">
            <w:pPr>
              <w:pStyle w:val="ByReference"/>
            </w:pPr>
            <w:r>
              <w:t>MAY 2014</w:t>
            </w:r>
          </w:p>
        </w:tc>
      </w:tr>
      <w:tr w:rsidR="00067879" w14:paraId="54D068EF" w14:textId="77777777">
        <w:tc>
          <w:tcPr>
            <w:tcW w:w="1440" w:type="dxa"/>
          </w:tcPr>
          <w:p w14:paraId="54D068EC" w14:textId="77777777" w:rsidR="00067879" w:rsidRDefault="00396974">
            <w:pPr>
              <w:pStyle w:val="ByReference"/>
            </w:pPr>
            <w:r>
              <w:t>52.203-12</w:t>
            </w:r>
          </w:p>
        </w:tc>
        <w:tc>
          <w:tcPr>
            <w:tcW w:w="6192" w:type="dxa"/>
          </w:tcPr>
          <w:p w14:paraId="54D068ED" w14:textId="77777777" w:rsidR="00067879" w:rsidRDefault="00396974">
            <w:pPr>
              <w:pStyle w:val="ByReference"/>
            </w:pPr>
            <w:r>
              <w:t>LIMITATION ON PAYMENTS TO INFLUENCE CERTAIN FEDERAL TRANSACTIONS</w:t>
            </w:r>
          </w:p>
        </w:tc>
        <w:tc>
          <w:tcPr>
            <w:tcW w:w="1440" w:type="dxa"/>
          </w:tcPr>
          <w:p w14:paraId="54D068EE" w14:textId="77777777" w:rsidR="00067879" w:rsidRDefault="00396974">
            <w:pPr>
              <w:pStyle w:val="ByReference"/>
            </w:pPr>
            <w:r>
              <w:t>JUN 2020</w:t>
            </w:r>
          </w:p>
        </w:tc>
      </w:tr>
      <w:tr w:rsidR="00067879" w14:paraId="54D068F3" w14:textId="77777777">
        <w:tc>
          <w:tcPr>
            <w:tcW w:w="1440" w:type="dxa"/>
          </w:tcPr>
          <w:p w14:paraId="54D068F0" w14:textId="77777777" w:rsidR="00067879" w:rsidRDefault="00396974">
            <w:pPr>
              <w:pStyle w:val="ByReference"/>
            </w:pPr>
            <w:r>
              <w:t>52.203-13</w:t>
            </w:r>
          </w:p>
        </w:tc>
        <w:tc>
          <w:tcPr>
            <w:tcW w:w="6192" w:type="dxa"/>
          </w:tcPr>
          <w:p w14:paraId="54D068F1" w14:textId="77777777" w:rsidR="00067879" w:rsidRDefault="00396974">
            <w:pPr>
              <w:pStyle w:val="ByReference"/>
            </w:pPr>
            <w:r>
              <w:t>CONTRACTOR CODE OF BUSINESS ETHICS AND CONDUCT</w:t>
            </w:r>
          </w:p>
        </w:tc>
        <w:tc>
          <w:tcPr>
            <w:tcW w:w="1440" w:type="dxa"/>
          </w:tcPr>
          <w:p w14:paraId="54D068F2" w14:textId="77777777" w:rsidR="00067879" w:rsidRDefault="00396974">
            <w:pPr>
              <w:pStyle w:val="ByReference"/>
            </w:pPr>
            <w:r>
              <w:t>NOV 2021</w:t>
            </w:r>
          </w:p>
        </w:tc>
      </w:tr>
      <w:tr w:rsidR="00067879" w14:paraId="54D068F7" w14:textId="77777777">
        <w:tc>
          <w:tcPr>
            <w:tcW w:w="1440" w:type="dxa"/>
          </w:tcPr>
          <w:p w14:paraId="54D068F4" w14:textId="77777777" w:rsidR="00067879" w:rsidRDefault="00396974">
            <w:pPr>
              <w:pStyle w:val="ByReference"/>
            </w:pPr>
            <w:r>
              <w:t>52.203-17</w:t>
            </w:r>
          </w:p>
        </w:tc>
        <w:tc>
          <w:tcPr>
            <w:tcW w:w="6192" w:type="dxa"/>
          </w:tcPr>
          <w:p w14:paraId="54D068F5" w14:textId="77777777" w:rsidR="00067879" w:rsidRDefault="00396974">
            <w:pPr>
              <w:pStyle w:val="ByReference"/>
            </w:pPr>
            <w:r>
              <w:t>CONTRACTOR EMPLOYEE WHISTLEBLOWER RIGHTS</w:t>
            </w:r>
          </w:p>
        </w:tc>
        <w:tc>
          <w:tcPr>
            <w:tcW w:w="1440" w:type="dxa"/>
          </w:tcPr>
          <w:p w14:paraId="54D068F6" w14:textId="77777777" w:rsidR="00067879" w:rsidRDefault="00396974">
            <w:pPr>
              <w:pStyle w:val="ByReference"/>
            </w:pPr>
            <w:r>
              <w:t>NOV 2023</w:t>
            </w:r>
          </w:p>
        </w:tc>
      </w:tr>
      <w:tr w:rsidR="00067879" w14:paraId="54D068FB" w14:textId="77777777">
        <w:tc>
          <w:tcPr>
            <w:tcW w:w="1440" w:type="dxa"/>
          </w:tcPr>
          <w:p w14:paraId="54D068F8" w14:textId="77777777" w:rsidR="00067879" w:rsidRDefault="00396974">
            <w:pPr>
              <w:pStyle w:val="ByReference"/>
            </w:pPr>
            <w:r>
              <w:t>52.203-19</w:t>
            </w:r>
          </w:p>
        </w:tc>
        <w:tc>
          <w:tcPr>
            <w:tcW w:w="6192" w:type="dxa"/>
          </w:tcPr>
          <w:p w14:paraId="54D068F9" w14:textId="77777777" w:rsidR="00067879" w:rsidRDefault="00396974">
            <w:pPr>
              <w:pStyle w:val="ByReference"/>
            </w:pPr>
            <w:r>
              <w:t>PROHIBITION ON REQUIRING CERTAIN INTERNAL CONFIDENTIALITY AGREEMENTS OR STATEMENTS</w:t>
            </w:r>
          </w:p>
        </w:tc>
        <w:tc>
          <w:tcPr>
            <w:tcW w:w="1440" w:type="dxa"/>
          </w:tcPr>
          <w:p w14:paraId="54D068FA" w14:textId="77777777" w:rsidR="00067879" w:rsidRDefault="00396974">
            <w:pPr>
              <w:pStyle w:val="ByReference"/>
            </w:pPr>
            <w:r>
              <w:t>JAN 2017</w:t>
            </w:r>
          </w:p>
        </w:tc>
      </w:tr>
      <w:tr w:rsidR="00067879" w14:paraId="54D068FF" w14:textId="77777777">
        <w:tc>
          <w:tcPr>
            <w:tcW w:w="1440" w:type="dxa"/>
          </w:tcPr>
          <w:p w14:paraId="54D068FC" w14:textId="77777777" w:rsidR="00067879" w:rsidRDefault="00396974">
            <w:pPr>
              <w:pStyle w:val="ByReference"/>
            </w:pPr>
            <w:r>
              <w:lastRenderedPageBreak/>
              <w:t>52.204-4</w:t>
            </w:r>
          </w:p>
        </w:tc>
        <w:tc>
          <w:tcPr>
            <w:tcW w:w="6192" w:type="dxa"/>
          </w:tcPr>
          <w:p w14:paraId="54D068FD" w14:textId="77777777" w:rsidR="00067879" w:rsidRDefault="00396974">
            <w:pPr>
              <w:pStyle w:val="ByReference"/>
            </w:pPr>
            <w:r>
              <w:t>PRINTED OR COPIED DOUBLE-SIDED ON POSTCONSUMER FIBER CONTENT PAPER</w:t>
            </w:r>
          </w:p>
        </w:tc>
        <w:tc>
          <w:tcPr>
            <w:tcW w:w="1440" w:type="dxa"/>
          </w:tcPr>
          <w:p w14:paraId="54D068FE" w14:textId="77777777" w:rsidR="00067879" w:rsidRDefault="00396974">
            <w:pPr>
              <w:pStyle w:val="ByReference"/>
            </w:pPr>
            <w:r>
              <w:t>MAY 2011</w:t>
            </w:r>
          </w:p>
        </w:tc>
      </w:tr>
      <w:tr w:rsidR="00067879" w14:paraId="54D06903" w14:textId="77777777">
        <w:tc>
          <w:tcPr>
            <w:tcW w:w="1440" w:type="dxa"/>
          </w:tcPr>
          <w:p w14:paraId="54D06900" w14:textId="77777777" w:rsidR="00067879" w:rsidRDefault="00396974">
            <w:pPr>
              <w:pStyle w:val="ByReference"/>
            </w:pPr>
            <w:r>
              <w:t>52.204-9</w:t>
            </w:r>
          </w:p>
        </w:tc>
        <w:tc>
          <w:tcPr>
            <w:tcW w:w="6192" w:type="dxa"/>
          </w:tcPr>
          <w:p w14:paraId="54D06901" w14:textId="77777777" w:rsidR="00067879" w:rsidRDefault="00396974">
            <w:pPr>
              <w:pStyle w:val="ByReference"/>
            </w:pPr>
            <w:r>
              <w:t>PERSONAL IDENTITY VERIFICATION OF CONTRACTOR PERSONNEL</w:t>
            </w:r>
          </w:p>
        </w:tc>
        <w:tc>
          <w:tcPr>
            <w:tcW w:w="1440" w:type="dxa"/>
          </w:tcPr>
          <w:p w14:paraId="54D06902" w14:textId="77777777" w:rsidR="00067879" w:rsidRDefault="00396974">
            <w:pPr>
              <w:pStyle w:val="ByReference"/>
            </w:pPr>
            <w:r>
              <w:t>JAN 2011</w:t>
            </w:r>
          </w:p>
        </w:tc>
      </w:tr>
      <w:tr w:rsidR="00067879" w14:paraId="54D06907" w14:textId="77777777">
        <w:tc>
          <w:tcPr>
            <w:tcW w:w="1440" w:type="dxa"/>
          </w:tcPr>
          <w:p w14:paraId="54D06904" w14:textId="77777777" w:rsidR="00067879" w:rsidRDefault="00396974">
            <w:pPr>
              <w:pStyle w:val="ByReference"/>
            </w:pPr>
            <w:r>
              <w:t>52.204-10</w:t>
            </w:r>
          </w:p>
        </w:tc>
        <w:tc>
          <w:tcPr>
            <w:tcW w:w="6192" w:type="dxa"/>
          </w:tcPr>
          <w:p w14:paraId="54D06905" w14:textId="77777777" w:rsidR="00067879" w:rsidRDefault="00396974">
            <w:pPr>
              <w:pStyle w:val="ByReference"/>
            </w:pPr>
            <w:r>
              <w:t>REPORTING EXECUTIVE COMPENSATION AND FIRST-TIER SUBCONTRACT AWARDS</w:t>
            </w:r>
          </w:p>
        </w:tc>
        <w:tc>
          <w:tcPr>
            <w:tcW w:w="1440" w:type="dxa"/>
          </w:tcPr>
          <w:p w14:paraId="54D06906" w14:textId="77777777" w:rsidR="00067879" w:rsidRDefault="00396974">
            <w:pPr>
              <w:pStyle w:val="ByReference"/>
            </w:pPr>
            <w:r>
              <w:t>JUN 2020</w:t>
            </w:r>
          </w:p>
        </w:tc>
      </w:tr>
      <w:tr w:rsidR="00067879" w14:paraId="54D0690B" w14:textId="77777777">
        <w:tc>
          <w:tcPr>
            <w:tcW w:w="1440" w:type="dxa"/>
          </w:tcPr>
          <w:p w14:paraId="54D06908" w14:textId="77777777" w:rsidR="00067879" w:rsidRDefault="00396974">
            <w:pPr>
              <w:pStyle w:val="ByReference"/>
            </w:pPr>
            <w:r>
              <w:t>52.204-13</w:t>
            </w:r>
          </w:p>
        </w:tc>
        <w:tc>
          <w:tcPr>
            <w:tcW w:w="6192" w:type="dxa"/>
          </w:tcPr>
          <w:p w14:paraId="54D06909" w14:textId="77777777" w:rsidR="00067879" w:rsidRDefault="00396974">
            <w:pPr>
              <w:pStyle w:val="ByReference"/>
            </w:pPr>
            <w:r>
              <w:t>SYSTEM FOR AWARD MANAGEMENT MAINTENANCE</w:t>
            </w:r>
          </w:p>
        </w:tc>
        <w:tc>
          <w:tcPr>
            <w:tcW w:w="1440" w:type="dxa"/>
          </w:tcPr>
          <w:p w14:paraId="54D0690A" w14:textId="77777777" w:rsidR="00067879" w:rsidRDefault="00396974">
            <w:pPr>
              <w:pStyle w:val="ByReference"/>
            </w:pPr>
            <w:r>
              <w:t>OCT 2018</w:t>
            </w:r>
          </w:p>
        </w:tc>
      </w:tr>
      <w:tr w:rsidR="00067879" w14:paraId="54D0690F" w14:textId="77777777">
        <w:tc>
          <w:tcPr>
            <w:tcW w:w="1440" w:type="dxa"/>
          </w:tcPr>
          <w:p w14:paraId="54D0690C" w14:textId="77777777" w:rsidR="00067879" w:rsidRDefault="00396974">
            <w:pPr>
              <w:pStyle w:val="ByReference"/>
            </w:pPr>
            <w:r>
              <w:t>52.204-14</w:t>
            </w:r>
          </w:p>
        </w:tc>
        <w:tc>
          <w:tcPr>
            <w:tcW w:w="6192" w:type="dxa"/>
          </w:tcPr>
          <w:p w14:paraId="54D0690D" w14:textId="77777777" w:rsidR="00067879" w:rsidRDefault="00396974">
            <w:pPr>
              <w:pStyle w:val="ByReference"/>
            </w:pPr>
            <w:r>
              <w:t>SERVICE CONTRACT REPORTING REQUIREMENTS</w:t>
            </w:r>
          </w:p>
        </w:tc>
        <w:tc>
          <w:tcPr>
            <w:tcW w:w="1440" w:type="dxa"/>
          </w:tcPr>
          <w:p w14:paraId="54D0690E" w14:textId="77777777" w:rsidR="00067879" w:rsidRDefault="00396974">
            <w:pPr>
              <w:pStyle w:val="ByReference"/>
            </w:pPr>
            <w:r>
              <w:t>OCT 2016</w:t>
            </w:r>
          </w:p>
        </w:tc>
      </w:tr>
      <w:tr w:rsidR="00067879" w14:paraId="54D06913" w14:textId="77777777">
        <w:tc>
          <w:tcPr>
            <w:tcW w:w="1440" w:type="dxa"/>
          </w:tcPr>
          <w:p w14:paraId="54D06910" w14:textId="77777777" w:rsidR="00067879" w:rsidRDefault="00396974">
            <w:pPr>
              <w:pStyle w:val="ByReference"/>
            </w:pPr>
            <w:r>
              <w:t>52.204-18</w:t>
            </w:r>
          </w:p>
        </w:tc>
        <w:tc>
          <w:tcPr>
            <w:tcW w:w="6192" w:type="dxa"/>
          </w:tcPr>
          <w:p w14:paraId="54D06911" w14:textId="77777777" w:rsidR="00067879" w:rsidRDefault="00396974">
            <w:pPr>
              <w:pStyle w:val="ByReference"/>
            </w:pPr>
            <w:r>
              <w:t>COMMERCIAL AND GOVERNMENT ENTITY CODE MAINTENANCE</w:t>
            </w:r>
          </w:p>
        </w:tc>
        <w:tc>
          <w:tcPr>
            <w:tcW w:w="1440" w:type="dxa"/>
          </w:tcPr>
          <w:p w14:paraId="54D06912" w14:textId="77777777" w:rsidR="00067879" w:rsidRDefault="00396974">
            <w:pPr>
              <w:pStyle w:val="ByReference"/>
            </w:pPr>
            <w:r>
              <w:t>AUG 2020</w:t>
            </w:r>
          </w:p>
        </w:tc>
      </w:tr>
      <w:tr w:rsidR="00067879" w14:paraId="54D06917" w14:textId="77777777">
        <w:tc>
          <w:tcPr>
            <w:tcW w:w="1440" w:type="dxa"/>
          </w:tcPr>
          <w:p w14:paraId="54D06914" w14:textId="77777777" w:rsidR="00067879" w:rsidRDefault="00396974">
            <w:pPr>
              <w:pStyle w:val="ByReference"/>
            </w:pPr>
            <w:r>
              <w:t>52.204-19</w:t>
            </w:r>
          </w:p>
        </w:tc>
        <w:tc>
          <w:tcPr>
            <w:tcW w:w="6192" w:type="dxa"/>
          </w:tcPr>
          <w:p w14:paraId="54D06915" w14:textId="77777777" w:rsidR="00067879" w:rsidRDefault="00396974">
            <w:pPr>
              <w:pStyle w:val="ByReference"/>
            </w:pPr>
            <w:r>
              <w:t>INCORPORATION BY REFERENCE OF REPRESENTATIONS AND CERTIFICATIONS</w:t>
            </w:r>
          </w:p>
        </w:tc>
        <w:tc>
          <w:tcPr>
            <w:tcW w:w="1440" w:type="dxa"/>
          </w:tcPr>
          <w:p w14:paraId="54D06916" w14:textId="77777777" w:rsidR="00067879" w:rsidRDefault="00396974">
            <w:pPr>
              <w:pStyle w:val="ByReference"/>
            </w:pPr>
            <w:r>
              <w:t>DEC 2014</w:t>
            </w:r>
          </w:p>
        </w:tc>
      </w:tr>
      <w:tr w:rsidR="00067879" w14:paraId="54D0691B" w14:textId="77777777">
        <w:tc>
          <w:tcPr>
            <w:tcW w:w="1440" w:type="dxa"/>
          </w:tcPr>
          <w:p w14:paraId="54D06918" w14:textId="77777777" w:rsidR="00067879" w:rsidRDefault="00396974">
            <w:pPr>
              <w:pStyle w:val="ByReference"/>
            </w:pPr>
            <w:r>
              <w:t>52.204-23</w:t>
            </w:r>
          </w:p>
        </w:tc>
        <w:tc>
          <w:tcPr>
            <w:tcW w:w="6192" w:type="dxa"/>
          </w:tcPr>
          <w:p w14:paraId="54D06919" w14:textId="77777777" w:rsidR="00067879" w:rsidRDefault="00396974">
            <w:pPr>
              <w:pStyle w:val="ByReference"/>
            </w:pPr>
            <w:r>
              <w:t>PROHIBITION ON CONTRACTING FOR HARDWARE, SOFTWARE, AND SERVICES DEVELOPED OR PROVIDED BY KASPERSKY LAB COVERED  ENTITIES</w:t>
            </w:r>
          </w:p>
        </w:tc>
        <w:tc>
          <w:tcPr>
            <w:tcW w:w="1440" w:type="dxa"/>
          </w:tcPr>
          <w:p w14:paraId="54D0691A" w14:textId="77777777" w:rsidR="00067879" w:rsidRDefault="00396974">
            <w:pPr>
              <w:pStyle w:val="ByReference"/>
            </w:pPr>
            <w:r>
              <w:t>DEC 2023</w:t>
            </w:r>
          </w:p>
        </w:tc>
      </w:tr>
      <w:tr w:rsidR="00067879" w14:paraId="54D0691F" w14:textId="77777777">
        <w:tc>
          <w:tcPr>
            <w:tcW w:w="1440" w:type="dxa"/>
          </w:tcPr>
          <w:p w14:paraId="54D0691C" w14:textId="77777777" w:rsidR="00067879" w:rsidRDefault="00396974">
            <w:pPr>
              <w:pStyle w:val="ByReference"/>
            </w:pPr>
            <w:r>
              <w:t>52.204-25</w:t>
            </w:r>
          </w:p>
        </w:tc>
        <w:tc>
          <w:tcPr>
            <w:tcW w:w="6192" w:type="dxa"/>
          </w:tcPr>
          <w:p w14:paraId="54D0691D" w14:textId="77777777" w:rsidR="00067879" w:rsidRDefault="00396974">
            <w:pPr>
              <w:pStyle w:val="ByReference"/>
            </w:pPr>
            <w:r>
              <w:t>PROHIBITION ON CONTRACTING FOR CERTAIN TELECOMMUNICATIONS AND VIDEO SURVEILLANCE SERVICES OR EQUIPMENT</w:t>
            </w:r>
          </w:p>
        </w:tc>
        <w:tc>
          <w:tcPr>
            <w:tcW w:w="1440" w:type="dxa"/>
          </w:tcPr>
          <w:p w14:paraId="54D0691E" w14:textId="77777777" w:rsidR="00067879" w:rsidRDefault="00396974">
            <w:pPr>
              <w:pStyle w:val="ByReference"/>
            </w:pPr>
            <w:r>
              <w:t>NOV 2021</w:t>
            </w:r>
          </w:p>
        </w:tc>
      </w:tr>
      <w:tr w:rsidR="00067879" w14:paraId="54D06923" w14:textId="77777777">
        <w:tc>
          <w:tcPr>
            <w:tcW w:w="1440" w:type="dxa"/>
          </w:tcPr>
          <w:p w14:paraId="54D06920" w14:textId="77777777" w:rsidR="00067879" w:rsidRDefault="00396974">
            <w:pPr>
              <w:pStyle w:val="ByReference"/>
            </w:pPr>
            <w:r>
              <w:t>52.204-27</w:t>
            </w:r>
          </w:p>
        </w:tc>
        <w:tc>
          <w:tcPr>
            <w:tcW w:w="6192" w:type="dxa"/>
          </w:tcPr>
          <w:p w14:paraId="54D06921" w14:textId="77777777" w:rsidR="00067879" w:rsidRDefault="00396974">
            <w:pPr>
              <w:pStyle w:val="ByReference"/>
            </w:pPr>
            <w:r>
              <w:t>PROHIBITION ON A BYTEDANCE COVERED APPLICATION</w:t>
            </w:r>
          </w:p>
        </w:tc>
        <w:tc>
          <w:tcPr>
            <w:tcW w:w="1440" w:type="dxa"/>
          </w:tcPr>
          <w:p w14:paraId="54D06922" w14:textId="77777777" w:rsidR="00067879" w:rsidRDefault="00396974">
            <w:pPr>
              <w:pStyle w:val="ByReference"/>
            </w:pPr>
            <w:r>
              <w:t>JUN 2023</w:t>
            </w:r>
          </w:p>
        </w:tc>
      </w:tr>
      <w:tr w:rsidR="00067879" w14:paraId="54D06927" w14:textId="77777777">
        <w:tc>
          <w:tcPr>
            <w:tcW w:w="1440" w:type="dxa"/>
          </w:tcPr>
          <w:p w14:paraId="54D06924" w14:textId="77777777" w:rsidR="00067879" w:rsidRDefault="00396974">
            <w:pPr>
              <w:pStyle w:val="ByReference"/>
            </w:pPr>
            <w:r>
              <w:t>52.209-6</w:t>
            </w:r>
          </w:p>
        </w:tc>
        <w:tc>
          <w:tcPr>
            <w:tcW w:w="6192" w:type="dxa"/>
          </w:tcPr>
          <w:p w14:paraId="54D06925" w14:textId="77777777" w:rsidR="00067879" w:rsidRDefault="00396974">
            <w:pPr>
              <w:pStyle w:val="ByReference"/>
            </w:pPr>
            <w:r>
              <w:t>PROTECTING THE GOVERNMENT'S INTEREST WHEN SUBCONTRACTING WITH CONTRACTORS DEBARRED, SUSPENDED, OR PROPOSED FOR DEBARMENT</w:t>
            </w:r>
          </w:p>
        </w:tc>
        <w:tc>
          <w:tcPr>
            <w:tcW w:w="1440" w:type="dxa"/>
          </w:tcPr>
          <w:p w14:paraId="54D06926" w14:textId="77777777" w:rsidR="00067879" w:rsidRDefault="00396974">
            <w:pPr>
              <w:pStyle w:val="ByReference"/>
            </w:pPr>
            <w:r>
              <w:t>NOV 2021</w:t>
            </w:r>
          </w:p>
        </w:tc>
      </w:tr>
      <w:tr w:rsidR="00067879" w14:paraId="54D0692B" w14:textId="77777777">
        <w:tc>
          <w:tcPr>
            <w:tcW w:w="1440" w:type="dxa"/>
          </w:tcPr>
          <w:p w14:paraId="54D06928" w14:textId="77777777" w:rsidR="00067879" w:rsidRDefault="00396974">
            <w:pPr>
              <w:pStyle w:val="ByReference"/>
            </w:pPr>
            <w:r>
              <w:t>52.209-9</w:t>
            </w:r>
          </w:p>
        </w:tc>
        <w:tc>
          <w:tcPr>
            <w:tcW w:w="6192" w:type="dxa"/>
          </w:tcPr>
          <w:p w14:paraId="54D06929" w14:textId="77777777" w:rsidR="00067879" w:rsidRDefault="00396974">
            <w:pPr>
              <w:pStyle w:val="ByReference"/>
            </w:pPr>
            <w:r>
              <w:t>UPDATES OF PUBLICLY AVAILABLE  INFORMATION REGARDING RESPONSIBILITY MATTERS</w:t>
            </w:r>
          </w:p>
        </w:tc>
        <w:tc>
          <w:tcPr>
            <w:tcW w:w="1440" w:type="dxa"/>
          </w:tcPr>
          <w:p w14:paraId="54D0692A" w14:textId="77777777" w:rsidR="00067879" w:rsidRDefault="00396974">
            <w:pPr>
              <w:pStyle w:val="ByReference"/>
            </w:pPr>
            <w:r>
              <w:t>OCT 2018</w:t>
            </w:r>
          </w:p>
        </w:tc>
      </w:tr>
      <w:tr w:rsidR="00067879" w14:paraId="54D0692F" w14:textId="77777777">
        <w:tc>
          <w:tcPr>
            <w:tcW w:w="1440" w:type="dxa"/>
          </w:tcPr>
          <w:p w14:paraId="54D0692C" w14:textId="77777777" w:rsidR="00067879" w:rsidRDefault="00396974">
            <w:pPr>
              <w:pStyle w:val="ByReference"/>
            </w:pPr>
            <w:r>
              <w:t>52.209-10</w:t>
            </w:r>
          </w:p>
        </w:tc>
        <w:tc>
          <w:tcPr>
            <w:tcW w:w="6192" w:type="dxa"/>
          </w:tcPr>
          <w:p w14:paraId="54D0692D" w14:textId="77777777" w:rsidR="00067879" w:rsidRDefault="00396974">
            <w:pPr>
              <w:pStyle w:val="ByReference"/>
            </w:pPr>
            <w:r>
              <w:t>PROHIBITION ON CONTRACTING WITH INVERTED DOMESTIC CORPORATIONS</w:t>
            </w:r>
          </w:p>
        </w:tc>
        <w:tc>
          <w:tcPr>
            <w:tcW w:w="1440" w:type="dxa"/>
          </w:tcPr>
          <w:p w14:paraId="54D0692E" w14:textId="77777777" w:rsidR="00067879" w:rsidRDefault="00396974">
            <w:pPr>
              <w:pStyle w:val="ByReference"/>
            </w:pPr>
            <w:r>
              <w:t>NOV 2015</w:t>
            </w:r>
          </w:p>
        </w:tc>
      </w:tr>
      <w:tr w:rsidR="00067879" w14:paraId="54D06933" w14:textId="77777777">
        <w:tc>
          <w:tcPr>
            <w:tcW w:w="1440" w:type="dxa"/>
          </w:tcPr>
          <w:p w14:paraId="54D06930" w14:textId="77777777" w:rsidR="00067879" w:rsidRDefault="00396974">
            <w:pPr>
              <w:pStyle w:val="ByReference"/>
            </w:pPr>
            <w:r>
              <w:t>52.210-1</w:t>
            </w:r>
          </w:p>
        </w:tc>
        <w:tc>
          <w:tcPr>
            <w:tcW w:w="6192" w:type="dxa"/>
          </w:tcPr>
          <w:p w14:paraId="54D06931" w14:textId="77777777" w:rsidR="00067879" w:rsidRDefault="00396974">
            <w:pPr>
              <w:pStyle w:val="ByReference"/>
            </w:pPr>
            <w:r>
              <w:t>MARKET RESEARCH</w:t>
            </w:r>
          </w:p>
        </w:tc>
        <w:tc>
          <w:tcPr>
            <w:tcW w:w="1440" w:type="dxa"/>
          </w:tcPr>
          <w:p w14:paraId="54D06932" w14:textId="77777777" w:rsidR="00067879" w:rsidRDefault="00396974">
            <w:pPr>
              <w:pStyle w:val="ByReference"/>
            </w:pPr>
            <w:r>
              <w:t>NOV 2021</w:t>
            </w:r>
          </w:p>
        </w:tc>
      </w:tr>
      <w:tr w:rsidR="00067879" w14:paraId="54D06937" w14:textId="77777777">
        <w:tc>
          <w:tcPr>
            <w:tcW w:w="1440" w:type="dxa"/>
          </w:tcPr>
          <w:p w14:paraId="54D06934" w14:textId="77777777" w:rsidR="00067879" w:rsidRDefault="00396974">
            <w:pPr>
              <w:pStyle w:val="ByReference"/>
            </w:pPr>
            <w:r>
              <w:t>52.215-2</w:t>
            </w:r>
          </w:p>
        </w:tc>
        <w:tc>
          <w:tcPr>
            <w:tcW w:w="6192" w:type="dxa"/>
          </w:tcPr>
          <w:p w14:paraId="54D06935" w14:textId="77777777" w:rsidR="00067879" w:rsidRDefault="00396974">
            <w:pPr>
              <w:pStyle w:val="ByReference"/>
            </w:pPr>
            <w:r>
              <w:t>AUDIT AND RECORDS—NEGOTIATION</w:t>
            </w:r>
          </w:p>
        </w:tc>
        <w:tc>
          <w:tcPr>
            <w:tcW w:w="1440" w:type="dxa"/>
          </w:tcPr>
          <w:p w14:paraId="54D06936" w14:textId="77777777" w:rsidR="00067879" w:rsidRDefault="00396974">
            <w:pPr>
              <w:pStyle w:val="ByReference"/>
            </w:pPr>
            <w:r>
              <w:t>JUN 2020</w:t>
            </w:r>
          </w:p>
        </w:tc>
      </w:tr>
      <w:tr w:rsidR="00067879" w14:paraId="54D0693B" w14:textId="77777777">
        <w:tc>
          <w:tcPr>
            <w:tcW w:w="1440" w:type="dxa"/>
          </w:tcPr>
          <w:p w14:paraId="54D06938" w14:textId="77777777" w:rsidR="00067879" w:rsidRDefault="00396974">
            <w:pPr>
              <w:pStyle w:val="ByReference"/>
            </w:pPr>
            <w:r>
              <w:t>52.215-17</w:t>
            </w:r>
          </w:p>
        </w:tc>
        <w:tc>
          <w:tcPr>
            <w:tcW w:w="6192" w:type="dxa"/>
          </w:tcPr>
          <w:p w14:paraId="54D06939" w14:textId="77777777" w:rsidR="00067879" w:rsidRDefault="00396974">
            <w:pPr>
              <w:pStyle w:val="ByReference"/>
            </w:pPr>
            <w:r>
              <w:t>WAIVER OF FACILITIES CAPITAL COST OF MONEY</w:t>
            </w:r>
          </w:p>
        </w:tc>
        <w:tc>
          <w:tcPr>
            <w:tcW w:w="1440" w:type="dxa"/>
          </w:tcPr>
          <w:p w14:paraId="54D0693A" w14:textId="77777777" w:rsidR="00067879" w:rsidRDefault="00396974">
            <w:pPr>
              <w:pStyle w:val="ByReference"/>
            </w:pPr>
            <w:r>
              <w:t>OCT 1997</w:t>
            </w:r>
          </w:p>
        </w:tc>
      </w:tr>
      <w:tr w:rsidR="00067879" w14:paraId="54D0693F" w14:textId="77777777">
        <w:tc>
          <w:tcPr>
            <w:tcW w:w="1440" w:type="dxa"/>
          </w:tcPr>
          <w:p w14:paraId="54D0693C" w14:textId="77777777" w:rsidR="00067879" w:rsidRDefault="00396974">
            <w:pPr>
              <w:pStyle w:val="ByReference"/>
            </w:pPr>
            <w:r>
              <w:t>52.222-3</w:t>
            </w:r>
          </w:p>
        </w:tc>
        <w:tc>
          <w:tcPr>
            <w:tcW w:w="6192" w:type="dxa"/>
          </w:tcPr>
          <w:p w14:paraId="54D0693D" w14:textId="77777777" w:rsidR="00067879" w:rsidRDefault="00396974">
            <w:pPr>
              <w:pStyle w:val="ByReference"/>
            </w:pPr>
            <w:r>
              <w:t>CONVICT LABOR</w:t>
            </w:r>
          </w:p>
        </w:tc>
        <w:tc>
          <w:tcPr>
            <w:tcW w:w="1440" w:type="dxa"/>
          </w:tcPr>
          <w:p w14:paraId="54D0693E" w14:textId="77777777" w:rsidR="00067879" w:rsidRDefault="00396974">
            <w:pPr>
              <w:pStyle w:val="ByReference"/>
            </w:pPr>
            <w:r>
              <w:t>JUN 2003</w:t>
            </w:r>
          </w:p>
        </w:tc>
      </w:tr>
      <w:tr w:rsidR="00067879" w14:paraId="54D06943" w14:textId="77777777">
        <w:tc>
          <w:tcPr>
            <w:tcW w:w="1440" w:type="dxa"/>
          </w:tcPr>
          <w:p w14:paraId="54D06940" w14:textId="77777777" w:rsidR="00067879" w:rsidRDefault="00396974">
            <w:pPr>
              <w:pStyle w:val="ByReference"/>
            </w:pPr>
            <w:r>
              <w:t>52.222-4</w:t>
            </w:r>
          </w:p>
        </w:tc>
        <w:tc>
          <w:tcPr>
            <w:tcW w:w="6192" w:type="dxa"/>
          </w:tcPr>
          <w:p w14:paraId="54D06941" w14:textId="77777777" w:rsidR="00067879" w:rsidRDefault="00396974">
            <w:pPr>
              <w:pStyle w:val="ByReference"/>
            </w:pPr>
            <w:r>
              <w:t>CONTRACT WORK HOURS AND SAFETY STANDARDS—OVERTIME COMPENSATION</w:t>
            </w:r>
          </w:p>
        </w:tc>
        <w:tc>
          <w:tcPr>
            <w:tcW w:w="1440" w:type="dxa"/>
          </w:tcPr>
          <w:p w14:paraId="54D06942" w14:textId="77777777" w:rsidR="00067879" w:rsidRDefault="00396974">
            <w:pPr>
              <w:pStyle w:val="ByReference"/>
            </w:pPr>
            <w:r>
              <w:t>MAY 2018</w:t>
            </w:r>
          </w:p>
        </w:tc>
      </w:tr>
      <w:tr w:rsidR="00067879" w14:paraId="54D06947" w14:textId="77777777">
        <w:tc>
          <w:tcPr>
            <w:tcW w:w="1440" w:type="dxa"/>
          </w:tcPr>
          <w:p w14:paraId="54D06944" w14:textId="77777777" w:rsidR="00067879" w:rsidRDefault="00396974">
            <w:pPr>
              <w:pStyle w:val="ByReference"/>
            </w:pPr>
            <w:r>
              <w:t>52.222-6</w:t>
            </w:r>
          </w:p>
        </w:tc>
        <w:tc>
          <w:tcPr>
            <w:tcW w:w="6192" w:type="dxa"/>
          </w:tcPr>
          <w:p w14:paraId="54D06945" w14:textId="77777777" w:rsidR="00067879" w:rsidRDefault="00396974">
            <w:pPr>
              <w:pStyle w:val="ByReference"/>
            </w:pPr>
            <w:r>
              <w:t>CONSTRUCTION WAGE RATE REQUIREMENTS</w:t>
            </w:r>
          </w:p>
        </w:tc>
        <w:tc>
          <w:tcPr>
            <w:tcW w:w="1440" w:type="dxa"/>
          </w:tcPr>
          <w:p w14:paraId="54D06946" w14:textId="77777777" w:rsidR="00067879" w:rsidRDefault="00396974">
            <w:pPr>
              <w:pStyle w:val="ByReference"/>
            </w:pPr>
            <w:r>
              <w:t>AUG 2018</w:t>
            </w:r>
          </w:p>
        </w:tc>
      </w:tr>
      <w:tr w:rsidR="00067879" w14:paraId="54D0694B" w14:textId="77777777">
        <w:tc>
          <w:tcPr>
            <w:tcW w:w="1440" w:type="dxa"/>
          </w:tcPr>
          <w:p w14:paraId="54D06948" w14:textId="77777777" w:rsidR="00067879" w:rsidRDefault="00396974">
            <w:pPr>
              <w:pStyle w:val="ByReference"/>
            </w:pPr>
            <w:r>
              <w:t>52.222-7</w:t>
            </w:r>
          </w:p>
        </w:tc>
        <w:tc>
          <w:tcPr>
            <w:tcW w:w="6192" w:type="dxa"/>
          </w:tcPr>
          <w:p w14:paraId="54D06949" w14:textId="77777777" w:rsidR="00067879" w:rsidRDefault="00396974">
            <w:pPr>
              <w:pStyle w:val="ByReference"/>
            </w:pPr>
            <w:r>
              <w:t>WITHHOLDING OF FUNDS</w:t>
            </w:r>
          </w:p>
        </w:tc>
        <w:tc>
          <w:tcPr>
            <w:tcW w:w="1440" w:type="dxa"/>
          </w:tcPr>
          <w:p w14:paraId="54D0694A" w14:textId="77777777" w:rsidR="00067879" w:rsidRDefault="00396974">
            <w:pPr>
              <w:pStyle w:val="ByReference"/>
            </w:pPr>
            <w:r>
              <w:t>MAY 2014</w:t>
            </w:r>
          </w:p>
        </w:tc>
      </w:tr>
      <w:tr w:rsidR="00067879" w14:paraId="54D0694F" w14:textId="77777777">
        <w:tc>
          <w:tcPr>
            <w:tcW w:w="1440" w:type="dxa"/>
          </w:tcPr>
          <w:p w14:paraId="54D0694C" w14:textId="77777777" w:rsidR="00067879" w:rsidRDefault="00396974">
            <w:pPr>
              <w:pStyle w:val="ByReference"/>
            </w:pPr>
            <w:r>
              <w:t>52.222-8</w:t>
            </w:r>
          </w:p>
        </w:tc>
        <w:tc>
          <w:tcPr>
            <w:tcW w:w="6192" w:type="dxa"/>
          </w:tcPr>
          <w:p w14:paraId="54D0694D" w14:textId="77777777" w:rsidR="00067879" w:rsidRDefault="00396974">
            <w:pPr>
              <w:pStyle w:val="ByReference"/>
            </w:pPr>
            <w:r>
              <w:t>PAYROLLS AND BASIC RECORDS</w:t>
            </w:r>
          </w:p>
        </w:tc>
        <w:tc>
          <w:tcPr>
            <w:tcW w:w="1440" w:type="dxa"/>
          </w:tcPr>
          <w:p w14:paraId="54D0694E" w14:textId="77777777" w:rsidR="00067879" w:rsidRDefault="00396974">
            <w:pPr>
              <w:pStyle w:val="ByReference"/>
            </w:pPr>
            <w:r>
              <w:t>JUL 2021</w:t>
            </w:r>
          </w:p>
        </w:tc>
      </w:tr>
      <w:tr w:rsidR="00067879" w14:paraId="54D06953" w14:textId="77777777">
        <w:tc>
          <w:tcPr>
            <w:tcW w:w="1440" w:type="dxa"/>
          </w:tcPr>
          <w:p w14:paraId="54D06950" w14:textId="77777777" w:rsidR="00067879" w:rsidRDefault="00396974">
            <w:pPr>
              <w:pStyle w:val="ByReference"/>
            </w:pPr>
            <w:r>
              <w:t>52.222-9</w:t>
            </w:r>
          </w:p>
        </w:tc>
        <w:tc>
          <w:tcPr>
            <w:tcW w:w="6192" w:type="dxa"/>
          </w:tcPr>
          <w:p w14:paraId="54D06951" w14:textId="77777777" w:rsidR="00067879" w:rsidRDefault="00396974">
            <w:pPr>
              <w:pStyle w:val="ByReference"/>
            </w:pPr>
            <w:r>
              <w:t>APPRENTICES AND TRAINEES</w:t>
            </w:r>
          </w:p>
        </w:tc>
        <w:tc>
          <w:tcPr>
            <w:tcW w:w="1440" w:type="dxa"/>
          </w:tcPr>
          <w:p w14:paraId="54D06952" w14:textId="77777777" w:rsidR="00067879" w:rsidRDefault="00396974">
            <w:pPr>
              <w:pStyle w:val="ByReference"/>
            </w:pPr>
            <w:r>
              <w:t>JUL 2005</w:t>
            </w:r>
          </w:p>
        </w:tc>
      </w:tr>
      <w:tr w:rsidR="00067879" w14:paraId="54D06957" w14:textId="77777777">
        <w:tc>
          <w:tcPr>
            <w:tcW w:w="1440" w:type="dxa"/>
          </w:tcPr>
          <w:p w14:paraId="54D06954" w14:textId="77777777" w:rsidR="00067879" w:rsidRDefault="00396974">
            <w:pPr>
              <w:pStyle w:val="ByReference"/>
            </w:pPr>
            <w:r>
              <w:t>52.222-10</w:t>
            </w:r>
          </w:p>
        </w:tc>
        <w:tc>
          <w:tcPr>
            <w:tcW w:w="6192" w:type="dxa"/>
          </w:tcPr>
          <w:p w14:paraId="54D06955" w14:textId="77777777" w:rsidR="00067879" w:rsidRDefault="00396974">
            <w:pPr>
              <w:pStyle w:val="ByReference"/>
            </w:pPr>
            <w:r>
              <w:t>COMPLIANCE WITH COPELAND ACT REQUIREMENTS</w:t>
            </w:r>
          </w:p>
        </w:tc>
        <w:tc>
          <w:tcPr>
            <w:tcW w:w="1440" w:type="dxa"/>
          </w:tcPr>
          <w:p w14:paraId="54D06956" w14:textId="77777777" w:rsidR="00067879" w:rsidRDefault="00396974">
            <w:pPr>
              <w:pStyle w:val="ByReference"/>
            </w:pPr>
            <w:r>
              <w:t>FEB 1988</w:t>
            </w:r>
          </w:p>
        </w:tc>
      </w:tr>
      <w:tr w:rsidR="00067879" w14:paraId="54D0695B" w14:textId="77777777">
        <w:tc>
          <w:tcPr>
            <w:tcW w:w="1440" w:type="dxa"/>
          </w:tcPr>
          <w:p w14:paraId="54D06958" w14:textId="77777777" w:rsidR="00067879" w:rsidRDefault="00396974">
            <w:pPr>
              <w:pStyle w:val="ByReference"/>
            </w:pPr>
            <w:r>
              <w:t>52.222-11</w:t>
            </w:r>
          </w:p>
        </w:tc>
        <w:tc>
          <w:tcPr>
            <w:tcW w:w="6192" w:type="dxa"/>
          </w:tcPr>
          <w:p w14:paraId="54D06959" w14:textId="77777777" w:rsidR="00067879" w:rsidRDefault="00396974">
            <w:pPr>
              <w:pStyle w:val="ByReference"/>
            </w:pPr>
            <w:r>
              <w:t>SUBCONTRACTS (LABOR STANDARDS)</w:t>
            </w:r>
          </w:p>
        </w:tc>
        <w:tc>
          <w:tcPr>
            <w:tcW w:w="1440" w:type="dxa"/>
          </w:tcPr>
          <w:p w14:paraId="54D0695A" w14:textId="77777777" w:rsidR="00067879" w:rsidRDefault="00396974">
            <w:pPr>
              <w:pStyle w:val="ByReference"/>
            </w:pPr>
            <w:r>
              <w:t>MAY 2014</w:t>
            </w:r>
          </w:p>
        </w:tc>
      </w:tr>
      <w:tr w:rsidR="00067879" w14:paraId="54D0695F" w14:textId="77777777">
        <w:tc>
          <w:tcPr>
            <w:tcW w:w="1440" w:type="dxa"/>
          </w:tcPr>
          <w:p w14:paraId="54D0695C" w14:textId="77777777" w:rsidR="00067879" w:rsidRDefault="00396974">
            <w:pPr>
              <w:pStyle w:val="ByReference"/>
            </w:pPr>
            <w:r>
              <w:t>52.222-12</w:t>
            </w:r>
          </w:p>
        </w:tc>
        <w:tc>
          <w:tcPr>
            <w:tcW w:w="6192" w:type="dxa"/>
          </w:tcPr>
          <w:p w14:paraId="54D0695D" w14:textId="77777777" w:rsidR="00067879" w:rsidRDefault="00396974">
            <w:pPr>
              <w:pStyle w:val="ByReference"/>
            </w:pPr>
            <w:r>
              <w:t>CONTRACT TERMINATION—DEBARMENT</w:t>
            </w:r>
          </w:p>
        </w:tc>
        <w:tc>
          <w:tcPr>
            <w:tcW w:w="1440" w:type="dxa"/>
          </w:tcPr>
          <w:p w14:paraId="54D0695E" w14:textId="77777777" w:rsidR="00067879" w:rsidRDefault="00396974">
            <w:pPr>
              <w:pStyle w:val="ByReference"/>
            </w:pPr>
            <w:r>
              <w:t>MAY 2014</w:t>
            </w:r>
          </w:p>
        </w:tc>
      </w:tr>
      <w:tr w:rsidR="00067879" w14:paraId="54D06963" w14:textId="77777777">
        <w:tc>
          <w:tcPr>
            <w:tcW w:w="1440" w:type="dxa"/>
          </w:tcPr>
          <w:p w14:paraId="54D06960" w14:textId="77777777" w:rsidR="00067879" w:rsidRDefault="00396974">
            <w:pPr>
              <w:pStyle w:val="ByReference"/>
            </w:pPr>
            <w:r>
              <w:t>52.222-13</w:t>
            </w:r>
          </w:p>
        </w:tc>
        <w:tc>
          <w:tcPr>
            <w:tcW w:w="6192" w:type="dxa"/>
          </w:tcPr>
          <w:p w14:paraId="54D06961" w14:textId="77777777" w:rsidR="00067879" w:rsidRDefault="00396974">
            <w:pPr>
              <w:pStyle w:val="ByReference"/>
            </w:pPr>
            <w:r>
              <w:t>COMPLIANCE WITH CONSTRUCTION WAGE RATE REQUIREMENTS AND RELATED REGULATIONS</w:t>
            </w:r>
          </w:p>
        </w:tc>
        <w:tc>
          <w:tcPr>
            <w:tcW w:w="1440" w:type="dxa"/>
          </w:tcPr>
          <w:p w14:paraId="54D06962" w14:textId="77777777" w:rsidR="00067879" w:rsidRDefault="00396974">
            <w:pPr>
              <w:pStyle w:val="ByReference"/>
            </w:pPr>
            <w:r>
              <w:t>MAY 2014</w:t>
            </w:r>
          </w:p>
        </w:tc>
      </w:tr>
      <w:tr w:rsidR="00067879" w14:paraId="54D06967" w14:textId="77777777">
        <w:tc>
          <w:tcPr>
            <w:tcW w:w="1440" w:type="dxa"/>
          </w:tcPr>
          <w:p w14:paraId="54D06964" w14:textId="77777777" w:rsidR="00067879" w:rsidRDefault="00396974">
            <w:pPr>
              <w:pStyle w:val="ByReference"/>
            </w:pPr>
            <w:r>
              <w:t>52.222-14</w:t>
            </w:r>
          </w:p>
        </w:tc>
        <w:tc>
          <w:tcPr>
            <w:tcW w:w="6192" w:type="dxa"/>
          </w:tcPr>
          <w:p w14:paraId="54D06965" w14:textId="77777777" w:rsidR="00067879" w:rsidRDefault="00396974">
            <w:pPr>
              <w:pStyle w:val="ByReference"/>
            </w:pPr>
            <w:r>
              <w:t>DISPUTES CONCERNING LABOR STANDARDS</w:t>
            </w:r>
          </w:p>
        </w:tc>
        <w:tc>
          <w:tcPr>
            <w:tcW w:w="1440" w:type="dxa"/>
          </w:tcPr>
          <w:p w14:paraId="54D06966" w14:textId="77777777" w:rsidR="00067879" w:rsidRDefault="00396974">
            <w:pPr>
              <w:pStyle w:val="ByReference"/>
            </w:pPr>
            <w:r>
              <w:t>FEB 1988</w:t>
            </w:r>
          </w:p>
        </w:tc>
      </w:tr>
      <w:tr w:rsidR="00067879" w14:paraId="54D0696B" w14:textId="77777777">
        <w:tc>
          <w:tcPr>
            <w:tcW w:w="1440" w:type="dxa"/>
          </w:tcPr>
          <w:p w14:paraId="54D06968" w14:textId="77777777" w:rsidR="00067879" w:rsidRDefault="00396974">
            <w:pPr>
              <w:pStyle w:val="ByReference"/>
            </w:pPr>
            <w:r>
              <w:t>52.222-15</w:t>
            </w:r>
          </w:p>
        </w:tc>
        <w:tc>
          <w:tcPr>
            <w:tcW w:w="6192" w:type="dxa"/>
          </w:tcPr>
          <w:p w14:paraId="54D06969" w14:textId="77777777" w:rsidR="00067879" w:rsidRDefault="00396974">
            <w:pPr>
              <w:pStyle w:val="ByReference"/>
            </w:pPr>
            <w:r>
              <w:t>CERTIFICATION OF ELIGIBILITY</w:t>
            </w:r>
          </w:p>
        </w:tc>
        <w:tc>
          <w:tcPr>
            <w:tcW w:w="1440" w:type="dxa"/>
          </w:tcPr>
          <w:p w14:paraId="54D0696A" w14:textId="77777777" w:rsidR="00067879" w:rsidRDefault="00396974">
            <w:pPr>
              <w:pStyle w:val="ByReference"/>
            </w:pPr>
            <w:r>
              <w:t>MAY 2014</w:t>
            </w:r>
          </w:p>
        </w:tc>
      </w:tr>
      <w:tr w:rsidR="00067879" w14:paraId="54D0696F" w14:textId="77777777">
        <w:tc>
          <w:tcPr>
            <w:tcW w:w="1440" w:type="dxa"/>
          </w:tcPr>
          <w:p w14:paraId="54D0696C" w14:textId="77777777" w:rsidR="00067879" w:rsidRDefault="00396974">
            <w:pPr>
              <w:pStyle w:val="ByReference"/>
            </w:pPr>
            <w:r>
              <w:t>52.222-21</w:t>
            </w:r>
          </w:p>
        </w:tc>
        <w:tc>
          <w:tcPr>
            <w:tcW w:w="6192" w:type="dxa"/>
          </w:tcPr>
          <w:p w14:paraId="54D0696D" w14:textId="77777777" w:rsidR="00067879" w:rsidRDefault="00396974">
            <w:pPr>
              <w:pStyle w:val="ByReference"/>
            </w:pPr>
            <w:r>
              <w:t>PROHIBITION OF SEGREGATED FACILITIES</w:t>
            </w:r>
          </w:p>
        </w:tc>
        <w:tc>
          <w:tcPr>
            <w:tcW w:w="1440" w:type="dxa"/>
          </w:tcPr>
          <w:p w14:paraId="54D0696E" w14:textId="77777777" w:rsidR="00067879" w:rsidRDefault="00396974">
            <w:pPr>
              <w:pStyle w:val="ByReference"/>
            </w:pPr>
            <w:r>
              <w:t>APR 2015</w:t>
            </w:r>
          </w:p>
        </w:tc>
      </w:tr>
      <w:tr w:rsidR="00067879" w14:paraId="54D06973" w14:textId="77777777">
        <w:tc>
          <w:tcPr>
            <w:tcW w:w="1440" w:type="dxa"/>
          </w:tcPr>
          <w:p w14:paraId="54D06970" w14:textId="77777777" w:rsidR="00067879" w:rsidRDefault="00396974">
            <w:pPr>
              <w:pStyle w:val="ByReference"/>
            </w:pPr>
            <w:r>
              <w:t>52.222-26</w:t>
            </w:r>
          </w:p>
        </w:tc>
        <w:tc>
          <w:tcPr>
            <w:tcW w:w="6192" w:type="dxa"/>
          </w:tcPr>
          <w:p w14:paraId="54D06971" w14:textId="77777777" w:rsidR="00067879" w:rsidRDefault="00396974">
            <w:pPr>
              <w:pStyle w:val="ByReference"/>
            </w:pPr>
            <w:r>
              <w:t>EQUAL OPPORTUNITY</w:t>
            </w:r>
          </w:p>
        </w:tc>
        <w:tc>
          <w:tcPr>
            <w:tcW w:w="1440" w:type="dxa"/>
          </w:tcPr>
          <w:p w14:paraId="54D06972" w14:textId="77777777" w:rsidR="00067879" w:rsidRDefault="00396974">
            <w:pPr>
              <w:pStyle w:val="ByReference"/>
            </w:pPr>
            <w:r>
              <w:t>SEP 2016</w:t>
            </w:r>
          </w:p>
        </w:tc>
      </w:tr>
      <w:tr w:rsidR="00067879" w14:paraId="54D06977" w14:textId="77777777">
        <w:tc>
          <w:tcPr>
            <w:tcW w:w="1440" w:type="dxa"/>
          </w:tcPr>
          <w:p w14:paraId="54D06974" w14:textId="77777777" w:rsidR="00067879" w:rsidRDefault="00396974">
            <w:pPr>
              <w:pStyle w:val="ByReference"/>
            </w:pPr>
            <w:r>
              <w:t>52.222-27</w:t>
            </w:r>
          </w:p>
        </w:tc>
        <w:tc>
          <w:tcPr>
            <w:tcW w:w="6192" w:type="dxa"/>
          </w:tcPr>
          <w:p w14:paraId="54D06975" w14:textId="77777777" w:rsidR="00067879" w:rsidRDefault="00396974">
            <w:pPr>
              <w:pStyle w:val="ByReference"/>
            </w:pPr>
            <w:r>
              <w:t>AFFIRMATIVE ACTION COMPLIANCE REQUIREMENTS FOR CONSTRUCTION</w:t>
            </w:r>
          </w:p>
        </w:tc>
        <w:tc>
          <w:tcPr>
            <w:tcW w:w="1440" w:type="dxa"/>
          </w:tcPr>
          <w:p w14:paraId="54D06976" w14:textId="77777777" w:rsidR="00067879" w:rsidRDefault="00396974">
            <w:pPr>
              <w:pStyle w:val="ByReference"/>
            </w:pPr>
            <w:r>
              <w:t>APR 2015</w:t>
            </w:r>
          </w:p>
        </w:tc>
      </w:tr>
      <w:tr w:rsidR="00067879" w14:paraId="54D0697B" w14:textId="77777777">
        <w:tc>
          <w:tcPr>
            <w:tcW w:w="1440" w:type="dxa"/>
          </w:tcPr>
          <w:p w14:paraId="54D06978" w14:textId="77777777" w:rsidR="00067879" w:rsidRDefault="00396974">
            <w:pPr>
              <w:pStyle w:val="ByReference"/>
            </w:pPr>
            <w:r>
              <w:t>52.222-35</w:t>
            </w:r>
          </w:p>
        </w:tc>
        <w:tc>
          <w:tcPr>
            <w:tcW w:w="6192" w:type="dxa"/>
          </w:tcPr>
          <w:p w14:paraId="54D06979" w14:textId="77777777" w:rsidR="00067879" w:rsidRDefault="00396974">
            <w:pPr>
              <w:pStyle w:val="ByReference"/>
            </w:pPr>
            <w:r>
              <w:t>EQUAL OPPORTUNITY FOR VETERANS</w:t>
            </w:r>
          </w:p>
        </w:tc>
        <w:tc>
          <w:tcPr>
            <w:tcW w:w="1440" w:type="dxa"/>
          </w:tcPr>
          <w:p w14:paraId="54D0697A" w14:textId="77777777" w:rsidR="00067879" w:rsidRDefault="00396974">
            <w:pPr>
              <w:pStyle w:val="ByReference"/>
            </w:pPr>
            <w:r>
              <w:t>JUN 2020</w:t>
            </w:r>
          </w:p>
        </w:tc>
      </w:tr>
      <w:tr w:rsidR="00067879" w14:paraId="54D0697F" w14:textId="77777777">
        <w:tc>
          <w:tcPr>
            <w:tcW w:w="1440" w:type="dxa"/>
          </w:tcPr>
          <w:p w14:paraId="54D0697C" w14:textId="77777777" w:rsidR="00067879" w:rsidRDefault="00396974">
            <w:pPr>
              <w:pStyle w:val="ByReference"/>
            </w:pPr>
            <w:r>
              <w:t>52.222-36</w:t>
            </w:r>
          </w:p>
        </w:tc>
        <w:tc>
          <w:tcPr>
            <w:tcW w:w="6192" w:type="dxa"/>
          </w:tcPr>
          <w:p w14:paraId="54D0697D" w14:textId="77777777" w:rsidR="00067879" w:rsidRDefault="00396974">
            <w:pPr>
              <w:pStyle w:val="ByReference"/>
            </w:pPr>
            <w:r>
              <w:t>EQUAL OPPORTUNITY FOR WORKERS WITH DISABILITIES</w:t>
            </w:r>
          </w:p>
        </w:tc>
        <w:tc>
          <w:tcPr>
            <w:tcW w:w="1440" w:type="dxa"/>
          </w:tcPr>
          <w:p w14:paraId="54D0697E" w14:textId="77777777" w:rsidR="00067879" w:rsidRDefault="00396974">
            <w:pPr>
              <w:pStyle w:val="ByReference"/>
            </w:pPr>
            <w:r>
              <w:t>JUN 2020</w:t>
            </w:r>
          </w:p>
        </w:tc>
      </w:tr>
      <w:tr w:rsidR="00067879" w14:paraId="54D06983" w14:textId="77777777">
        <w:tc>
          <w:tcPr>
            <w:tcW w:w="1440" w:type="dxa"/>
          </w:tcPr>
          <w:p w14:paraId="54D06980" w14:textId="77777777" w:rsidR="00067879" w:rsidRDefault="00396974">
            <w:pPr>
              <w:pStyle w:val="ByReference"/>
            </w:pPr>
            <w:r>
              <w:t>52.222-37</w:t>
            </w:r>
          </w:p>
        </w:tc>
        <w:tc>
          <w:tcPr>
            <w:tcW w:w="6192" w:type="dxa"/>
          </w:tcPr>
          <w:p w14:paraId="54D06981" w14:textId="77777777" w:rsidR="00067879" w:rsidRDefault="00396974">
            <w:pPr>
              <w:pStyle w:val="ByReference"/>
            </w:pPr>
            <w:r>
              <w:t>EMPLOYMENT REPORTS ON VETERANS</w:t>
            </w:r>
          </w:p>
        </w:tc>
        <w:tc>
          <w:tcPr>
            <w:tcW w:w="1440" w:type="dxa"/>
          </w:tcPr>
          <w:p w14:paraId="54D06982" w14:textId="77777777" w:rsidR="00067879" w:rsidRDefault="00396974">
            <w:pPr>
              <w:pStyle w:val="ByReference"/>
            </w:pPr>
            <w:r>
              <w:t>JUN 2020</w:t>
            </w:r>
          </w:p>
        </w:tc>
      </w:tr>
      <w:tr w:rsidR="00067879" w14:paraId="54D06987" w14:textId="77777777">
        <w:tc>
          <w:tcPr>
            <w:tcW w:w="1440" w:type="dxa"/>
          </w:tcPr>
          <w:p w14:paraId="54D06984" w14:textId="77777777" w:rsidR="00067879" w:rsidRDefault="00396974">
            <w:pPr>
              <w:pStyle w:val="ByReference"/>
            </w:pPr>
            <w:r>
              <w:t>52.222-40</w:t>
            </w:r>
          </w:p>
        </w:tc>
        <w:tc>
          <w:tcPr>
            <w:tcW w:w="6192" w:type="dxa"/>
          </w:tcPr>
          <w:p w14:paraId="54D06985" w14:textId="77777777" w:rsidR="00067879" w:rsidRDefault="00396974">
            <w:pPr>
              <w:pStyle w:val="ByReference"/>
            </w:pPr>
            <w:r>
              <w:t>NOTIFICATION OF EMPLOYEE RIGHTS UNDER THE NATIONAL LABOR RELATIONS ACT</w:t>
            </w:r>
          </w:p>
        </w:tc>
        <w:tc>
          <w:tcPr>
            <w:tcW w:w="1440" w:type="dxa"/>
          </w:tcPr>
          <w:p w14:paraId="54D06986" w14:textId="77777777" w:rsidR="00067879" w:rsidRDefault="00396974">
            <w:pPr>
              <w:pStyle w:val="ByReference"/>
            </w:pPr>
            <w:r>
              <w:t>DEC 2010</w:t>
            </w:r>
          </w:p>
        </w:tc>
      </w:tr>
      <w:tr w:rsidR="00067879" w14:paraId="54D0698B" w14:textId="77777777">
        <w:tc>
          <w:tcPr>
            <w:tcW w:w="1440" w:type="dxa"/>
          </w:tcPr>
          <w:p w14:paraId="54D06988" w14:textId="77777777" w:rsidR="00067879" w:rsidRDefault="00396974">
            <w:pPr>
              <w:pStyle w:val="ByReference"/>
            </w:pPr>
            <w:r>
              <w:lastRenderedPageBreak/>
              <w:t>52.222-50</w:t>
            </w:r>
          </w:p>
        </w:tc>
        <w:tc>
          <w:tcPr>
            <w:tcW w:w="6192" w:type="dxa"/>
          </w:tcPr>
          <w:p w14:paraId="54D06989" w14:textId="77777777" w:rsidR="00067879" w:rsidRDefault="00396974">
            <w:pPr>
              <w:pStyle w:val="ByReference"/>
            </w:pPr>
            <w:r>
              <w:t>COMBATING TRAFFICKING IN PERSONS</w:t>
            </w:r>
          </w:p>
        </w:tc>
        <w:tc>
          <w:tcPr>
            <w:tcW w:w="1440" w:type="dxa"/>
          </w:tcPr>
          <w:p w14:paraId="54D0698A" w14:textId="77777777" w:rsidR="00067879" w:rsidRDefault="00396974">
            <w:pPr>
              <w:pStyle w:val="ByReference"/>
            </w:pPr>
            <w:r>
              <w:t>NOV 2021</w:t>
            </w:r>
          </w:p>
        </w:tc>
      </w:tr>
      <w:tr w:rsidR="00067879" w14:paraId="54D0698F" w14:textId="77777777">
        <w:tc>
          <w:tcPr>
            <w:tcW w:w="1440" w:type="dxa"/>
          </w:tcPr>
          <w:p w14:paraId="54D0698C" w14:textId="77777777" w:rsidR="00067879" w:rsidRDefault="00396974">
            <w:pPr>
              <w:pStyle w:val="ByReference"/>
            </w:pPr>
            <w:r>
              <w:t>52.222-54</w:t>
            </w:r>
          </w:p>
        </w:tc>
        <w:tc>
          <w:tcPr>
            <w:tcW w:w="6192" w:type="dxa"/>
          </w:tcPr>
          <w:p w14:paraId="54D0698D" w14:textId="77777777" w:rsidR="00067879" w:rsidRDefault="00396974">
            <w:pPr>
              <w:pStyle w:val="ByReference"/>
            </w:pPr>
            <w:r>
              <w:t>EMPLOYMENT ELIGIBILITY VERIFICATION</w:t>
            </w:r>
          </w:p>
        </w:tc>
        <w:tc>
          <w:tcPr>
            <w:tcW w:w="1440" w:type="dxa"/>
          </w:tcPr>
          <w:p w14:paraId="54D0698E" w14:textId="77777777" w:rsidR="00067879" w:rsidRDefault="00396974">
            <w:pPr>
              <w:pStyle w:val="ByReference"/>
            </w:pPr>
            <w:r>
              <w:t>MAY 2022</w:t>
            </w:r>
          </w:p>
        </w:tc>
      </w:tr>
      <w:tr w:rsidR="00067879" w14:paraId="54D06993" w14:textId="77777777">
        <w:tc>
          <w:tcPr>
            <w:tcW w:w="1440" w:type="dxa"/>
          </w:tcPr>
          <w:p w14:paraId="54D06990" w14:textId="77777777" w:rsidR="00067879" w:rsidRDefault="00396974">
            <w:pPr>
              <w:pStyle w:val="ByReference"/>
            </w:pPr>
            <w:r>
              <w:t>52.222-55</w:t>
            </w:r>
          </w:p>
        </w:tc>
        <w:tc>
          <w:tcPr>
            <w:tcW w:w="6192" w:type="dxa"/>
          </w:tcPr>
          <w:p w14:paraId="54D06991" w14:textId="77777777" w:rsidR="00067879" w:rsidRDefault="00396974">
            <w:pPr>
              <w:pStyle w:val="ByReference"/>
            </w:pPr>
            <w:r>
              <w:t>MINIMUM WAGES FOR CONTRACTOR WORKERS UNDER EXECUTIVE ORDER 14026</w:t>
            </w:r>
          </w:p>
        </w:tc>
        <w:tc>
          <w:tcPr>
            <w:tcW w:w="1440" w:type="dxa"/>
          </w:tcPr>
          <w:p w14:paraId="54D06992" w14:textId="77777777" w:rsidR="00067879" w:rsidRDefault="00396974">
            <w:pPr>
              <w:pStyle w:val="ByReference"/>
            </w:pPr>
            <w:r>
              <w:t>JAN 2022</w:t>
            </w:r>
          </w:p>
        </w:tc>
      </w:tr>
      <w:tr w:rsidR="00067879" w14:paraId="54D06997" w14:textId="77777777">
        <w:tc>
          <w:tcPr>
            <w:tcW w:w="1440" w:type="dxa"/>
          </w:tcPr>
          <w:p w14:paraId="54D06994" w14:textId="77777777" w:rsidR="00067879" w:rsidRDefault="00396974">
            <w:pPr>
              <w:pStyle w:val="ByReference"/>
            </w:pPr>
            <w:r>
              <w:t>52.222-62</w:t>
            </w:r>
          </w:p>
        </w:tc>
        <w:tc>
          <w:tcPr>
            <w:tcW w:w="6192" w:type="dxa"/>
          </w:tcPr>
          <w:p w14:paraId="54D06995" w14:textId="77777777" w:rsidR="00067879" w:rsidRDefault="00396974">
            <w:pPr>
              <w:pStyle w:val="ByReference"/>
            </w:pPr>
            <w:r>
              <w:t>PAID SICK LEAVE UNDER EXECUTIVE ORDER 13706</w:t>
            </w:r>
          </w:p>
        </w:tc>
        <w:tc>
          <w:tcPr>
            <w:tcW w:w="1440" w:type="dxa"/>
          </w:tcPr>
          <w:p w14:paraId="54D06996" w14:textId="77777777" w:rsidR="00067879" w:rsidRDefault="00396974">
            <w:pPr>
              <w:pStyle w:val="ByReference"/>
            </w:pPr>
            <w:r>
              <w:t>JAN 2022</w:t>
            </w:r>
          </w:p>
        </w:tc>
      </w:tr>
      <w:tr w:rsidR="00067879" w14:paraId="54D0699B" w14:textId="77777777">
        <w:tc>
          <w:tcPr>
            <w:tcW w:w="1440" w:type="dxa"/>
          </w:tcPr>
          <w:p w14:paraId="54D06998" w14:textId="77777777" w:rsidR="00067879" w:rsidRDefault="00396974">
            <w:pPr>
              <w:pStyle w:val="ByReference"/>
            </w:pPr>
            <w:r>
              <w:t>52.223-2</w:t>
            </w:r>
          </w:p>
        </w:tc>
        <w:tc>
          <w:tcPr>
            <w:tcW w:w="6192" w:type="dxa"/>
          </w:tcPr>
          <w:p w14:paraId="54D06999" w14:textId="77777777" w:rsidR="00067879" w:rsidRDefault="00396974">
            <w:pPr>
              <w:pStyle w:val="ByReference"/>
            </w:pPr>
            <w:r>
              <w:t>AFFIRMATIVE PROCUREMENT OF BIOBASED PRODUCTS UNDER  SERVICE AND CONSTRUCTION CONTRACTS</w:t>
            </w:r>
          </w:p>
        </w:tc>
        <w:tc>
          <w:tcPr>
            <w:tcW w:w="1440" w:type="dxa"/>
          </w:tcPr>
          <w:p w14:paraId="54D0699A" w14:textId="77777777" w:rsidR="00067879" w:rsidRDefault="00396974">
            <w:pPr>
              <w:pStyle w:val="ByReference"/>
            </w:pPr>
            <w:r>
              <w:t>SEP 2013</w:t>
            </w:r>
          </w:p>
        </w:tc>
      </w:tr>
      <w:tr w:rsidR="00067879" w14:paraId="54D0699F" w14:textId="77777777">
        <w:tc>
          <w:tcPr>
            <w:tcW w:w="1440" w:type="dxa"/>
          </w:tcPr>
          <w:p w14:paraId="54D0699C" w14:textId="77777777" w:rsidR="00067879" w:rsidRDefault="00396974">
            <w:pPr>
              <w:pStyle w:val="ByReference"/>
            </w:pPr>
            <w:r>
              <w:t>52.223-3</w:t>
            </w:r>
          </w:p>
        </w:tc>
        <w:tc>
          <w:tcPr>
            <w:tcW w:w="6192" w:type="dxa"/>
          </w:tcPr>
          <w:p w14:paraId="54D0699D" w14:textId="77777777" w:rsidR="00067879" w:rsidRDefault="00396974">
            <w:pPr>
              <w:pStyle w:val="ByReference"/>
            </w:pPr>
            <w:r>
              <w:t>HAZARDOUS MATERIAL IDENTIFICATION AND MATERIAL SAFETY DATA ALTERNATE I (JUL 1995)</w:t>
            </w:r>
          </w:p>
        </w:tc>
        <w:tc>
          <w:tcPr>
            <w:tcW w:w="1440" w:type="dxa"/>
          </w:tcPr>
          <w:p w14:paraId="54D0699E" w14:textId="77777777" w:rsidR="00067879" w:rsidRDefault="00396974">
            <w:pPr>
              <w:pStyle w:val="ByReference"/>
            </w:pPr>
            <w:r>
              <w:t>FEB 2021</w:t>
            </w:r>
          </w:p>
        </w:tc>
      </w:tr>
      <w:tr w:rsidR="00067879" w14:paraId="54D069A3" w14:textId="77777777">
        <w:tc>
          <w:tcPr>
            <w:tcW w:w="1440" w:type="dxa"/>
          </w:tcPr>
          <w:p w14:paraId="54D069A0" w14:textId="77777777" w:rsidR="00067879" w:rsidRDefault="00396974">
            <w:pPr>
              <w:pStyle w:val="ByReference"/>
            </w:pPr>
            <w:r>
              <w:t>52.223-5</w:t>
            </w:r>
          </w:p>
        </w:tc>
        <w:tc>
          <w:tcPr>
            <w:tcW w:w="6192" w:type="dxa"/>
          </w:tcPr>
          <w:p w14:paraId="54D069A1" w14:textId="77777777" w:rsidR="00067879" w:rsidRDefault="00396974">
            <w:pPr>
              <w:pStyle w:val="ByReference"/>
            </w:pPr>
            <w:r>
              <w:t>POLLUTION PREVENTION AND RIGHT-TO-KNOW INFORMATION</w:t>
            </w:r>
          </w:p>
        </w:tc>
        <w:tc>
          <w:tcPr>
            <w:tcW w:w="1440" w:type="dxa"/>
          </w:tcPr>
          <w:p w14:paraId="54D069A2" w14:textId="77777777" w:rsidR="00067879" w:rsidRDefault="00396974">
            <w:pPr>
              <w:pStyle w:val="ByReference"/>
            </w:pPr>
            <w:r>
              <w:t>MAY 2011</w:t>
            </w:r>
          </w:p>
        </w:tc>
      </w:tr>
      <w:tr w:rsidR="00067879" w14:paraId="54D069A7" w14:textId="77777777">
        <w:tc>
          <w:tcPr>
            <w:tcW w:w="1440" w:type="dxa"/>
          </w:tcPr>
          <w:p w14:paraId="54D069A4" w14:textId="77777777" w:rsidR="00067879" w:rsidRDefault="00396974">
            <w:pPr>
              <w:pStyle w:val="ByReference"/>
            </w:pPr>
            <w:r>
              <w:t>52.223-6</w:t>
            </w:r>
          </w:p>
        </w:tc>
        <w:tc>
          <w:tcPr>
            <w:tcW w:w="6192" w:type="dxa"/>
          </w:tcPr>
          <w:p w14:paraId="54D069A5" w14:textId="77777777" w:rsidR="00067879" w:rsidRDefault="00396974">
            <w:pPr>
              <w:pStyle w:val="ByReference"/>
            </w:pPr>
            <w:r>
              <w:t>DRUG-FREE WORKPLACE</w:t>
            </w:r>
          </w:p>
        </w:tc>
        <w:tc>
          <w:tcPr>
            <w:tcW w:w="1440" w:type="dxa"/>
          </w:tcPr>
          <w:p w14:paraId="54D069A6" w14:textId="77777777" w:rsidR="00067879" w:rsidRDefault="00396974">
            <w:pPr>
              <w:pStyle w:val="ByReference"/>
            </w:pPr>
            <w:r>
              <w:t>MAY 2001</w:t>
            </w:r>
          </w:p>
        </w:tc>
      </w:tr>
      <w:tr w:rsidR="00067879" w14:paraId="54D069AB" w14:textId="77777777">
        <w:tc>
          <w:tcPr>
            <w:tcW w:w="1440" w:type="dxa"/>
          </w:tcPr>
          <w:p w14:paraId="54D069A8" w14:textId="77777777" w:rsidR="00067879" w:rsidRDefault="00396974">
            <w:pPr>
              <w:pStyle w:val="ByReference"/>
            </w:pPr>
            <w:r>
              <w:t>52.223-18</w:t>
            </w:r>
          </w:p>
        </w:tc>
        <w:tc>
          <w:tcPr>
            <w:tcW w:w="6192" w:type="dxa"/>
          </w:tcPr>
          <w:p w14:paraId="54D069A9" w14:textId="77777777" w:rsidR="00067879" w:rsidRDefault="00396974">
            <w:pPr>
              <w:pStyle w:val="ByReference"/>
            </w:pPr>
            <w:r>
              <w:t>ENCOURAGING CONTRACTOR POLICIES  TO BAN TEXT MESSAGING WHILE DRIVING</w:t>
            </w:r>
          </w:p>
        </w:tc>
        <w:tc>
          <w:tcPr>
            <w:tcW w:w="1440" w:type="dxa"/>
          </w:tcPr>
          <w:p w14:paraId="54D069AA" w14:textId="77777777" w:rsidR="00067879" w:rsidRDefault="00396974">
            <w:pPr>
              <w:pStyle w:val="ByReference"/>
            </w:pPr>
            <w:r>
              <w:t>JUN 2020</w:t>
            </w:r>
          </w:p>
        </w:tc>
      </w:tr>
      <w:tr w:rsidR="00067879" w14:paraId="54D069AF" w14:textId="77777777">
        <w:tc>
          <w:tcPr>
            <w:tcW w:w="1440" w:type="dxa"/>
          </w:tcPr>
          <w:p w14:paraId="54D069AC" w14:textId="77777777" w:rsidR="00067879" w:rsidRDefault="00396974">
            <w:pPr>
              <w:pStyle w:val="ByReference"/>
            </w:pPr>
            <w:r>
              <w:t>52.225-13</w:t>
            </w:r>
          </w:p>
        </w:tc>
        <w:tc>
          <w:tcPr>
            <w:tcW w:w="6192" w:type="dxa"/>
          </w:tcPr>
          <w:p w14:paraId="54D069AD" w14:textId="77777777" w:rsidR="00067879" w:rsidRDefault="00396974">
            <w:pPr>
              <w:pStyle w:val="ByReference"/>
            </w:pPr>
            <w:r>
              <w:t>RESTRICTIONS ON CERTAIN FOREIGN PURCHASES</w:t>
            </w:r>
          </w:p>
        </w:tc>
        <w:tc>
          <w:tcPr>
            <w:tcW w:w="1440" w:type="dxa"/>
          </w:tcPr>
          <w:p w14:paraId="54D069AE" w14:textId="77777777" w:rsidR="00067879" w:rsidRDefault="00396974">
            <w:pPr>
              <w:pStyle w:val="ByReference"/>
            </w:pPr>
            <w:r>
              <w:t>FEB 2021</w:t>
            </w:r>
          </w:p>
        </w:tc>
      </w:tr>
      <w:tr w:rsidR="00067879" w14:paraId="54D069B3" w14:textId="77777777">
        <w:tc>
          <w:tcPr>
            <w:tcW w:w="1440" w:type="dxa"/>
          </w:tcPr>
          <w:p w14:paraId="54D069B0" w14:textId="77777777" w:rsidR="00067879" w:rsidRDefault="00396974">
            <w:pPr>
              <w:pStyle w:val="ByReference"/>
            </w:pPr>
            <w:r>
              <w:t>52.227-1</w:t>
            </w:r>
          </w:p>
        </w:tc>
        <w:tc>
          <w:tcPr>
            <w:tcW w:w="6192" w:type="dxa"/>
          </w:tcPr>
          <w:p w14:paraId="54D069B1" w14:textId="77777777" w:rsidR="00067879" w:rsidRDefault="00396974">
            <w:pPr>
              <w:pStyle w:val="ByReference"/>
            </w:pPr>
            <w:r>
              <w:t>AUTHORIZATION AND CONSENT</w:t>
            </w:r>
          </w:p>
        </w:tc>
        <w:tc>
          <w:tcPr>
            <w:tcW w:w="1440" w:type="dxa"/>
          </w:tcPr>
          <w:p w14:paraId="54D069B2" w14:textId="77777777" w:rsidR="00067879" w:rsidRDefault="00396974">
            <w:pPr>
              <w:pStyle w:val="ByReference"/>
            </w:pPr>
            <w:r>
              <w:t>JUN 2020</w:t>
            </w:r>
          </w:p>
        </w:tc>
      </w:tr>
      <w:tr w:rsidR="00067879" w14:paraId="54D069B7" w14:textId="77777777">
        <w:tc>
          <w:tcPr>
            <w:tcW w:w="1440" w:type="dxa"/>
          </w:tcPr>
          <w:p w14:paraId="54D069B4" w14:textId="77777777" w:rsidR="00067879" w:rsidRDefault="00396974">
            <w:pPr>
              <w:pStyle w:val="ByReference"/>
            </w:pPr>
            <w:r>
              <w:t>52.227-2</w:t>
            </w:r>
          </w:p>
        </w:tc>
        <w:tc>
          <w:tcPr>
            <w:tcW w:w="6192" w:type="dxa"/>
          </w:tcPr>
          <w:p w14:paraId="54D069B5" w14:textId="77777777" w:rsidR="00067879" w:rsidRDefault="00396974">
            <w:pPr>
              <w:pStyle w:val="ByReference"/>
            </w:pPr>
            <w:r>
              <w:t>NOTICE AND ASSISTANCE REGARDING PATENT AND COPYRIGHT INFRINGEMENT</w:t>
            </w:r>
          </w:p>
        </w:tc>
        <w:tc>
          <w:tcPr>
            <w:tcW w:w="1440" w:type="dxa"/>
          </w:tcPr>
          <w:p w14:paraId="54D069B6" w14:textId="77777777" w:rsidR="00067879" w:rsidRDefault="00396974">
            <w:pPr>
              <w:pStyle w:val="ByReference"/>
            </w:pPr>
            <w:r>
              <w:t>JUN 2020</w:t>
            </w:r>
          </w:p>
        </w:tc>
      </w:tr>
      <w:tr w:rsidR="00067879" w14:paraId="54D069BB" w14:textId="77777777">
        <w:tc>
          <w:tcPr>
            <w:tcW w:w="1440" w:type="dxa"/>
          </w:tcPr>
          <w:p w14:paraId="54D069B8" w14:textId="77777777" w:rsidR="00067879" w:rsidRDefault="00396974">
            <w:pPr>
              <w:pStyle w:val="ByReference"/>
            </w:pPr>
            <w:r>
              <w:t>52.227-4</w:t>
            </w:r>
          </w:p>
        </w:tc>
        <w:tc>
          <w:tcPr>
            <w:tcW w:w="6192" w:type="dxa"/>
          </w:tcPr>
          <w:p w14:paraId="54D069B9" w14:textId="77777777" w:rsidR="00067879" w:rsidRDefault="00396974">
            <w:pPr>
              <w:pStyle w:val="ByReference"/>
            </w:pPr>
            <w:r>
              <w:t>PATENT INDEMNITY—CONSTRUCTION CONTRACTS</w:t>
            </w:r>
          </w:p>
        </w:tc>
        <w:tc>
          <w:tcPr>
            <w:tcW w:w="1440" w:type="dxa"/>
          </w:tcPr>
          <w:p w14:paraId="54D069BA" w14:textId="77777777" w:rsidR="00067879" w:rsidRDefault="00396974">
            <w:pPr>
              <w:pStyle w:val="ByReference"/>
            </w:pPr>
            <w:r>
              <w:t>DEC 2007</w:t>
            </w:r>
          </w:p>
        </w:tc>
      </w:tr>
      <w:tr w:rsidR="00067879" w14:paraId="54D069BF" w14:textId="77777777">
        <w:tc>
          <w:tcPr>
            <w:tcW w:w="1440" w:type="dxa"/>
          </w:tcPr>
          <w:p w14:paraId="54D069BC" w14:textId="77777777" w:rsidR="00067879" w:rsidRDefault="00396974">
            <w:pPr>
              <w:pStyle w:val="ByReference"/>
            </w:pPr>
            <w:r>
              <w:t>52.228-2</w:t>
            </w:r>
          </w:p>
        </w:tc>
        <w:tc>
          <w:tcPr>
            <w:tcW w:w="6192" w:type="dxa"/>
          </w:tcPr>
          <w:p w14:paraId="54D069BD" w14:textId="77777777" w:rsidR="00067879" w:rsidRDefault="00396974">
            <w:pPr>
              <w:pStyle w:val="ByReference"/>
            </w:pPr>
            <w:r>
              <w:t>ADDITIONAL BOND SECURITY</w:t>
            </w:r>
          </w:p>
        </w:tc>
        <w:tc>
          <w:tcPr>
            <w:tcW w:w="1440" w:type="dxa"/>
          </w:tcPr>
          <w:p w14:paraId="54D069BE" w14:textId="77777777" w:rsidR="00067879" w:rsidRDefault="00396974">
            <w:pPr>
              <w:pStyle w:val="ByReference"/>
            </w:pPr>
            <w:r>
              <w:t>OCT 1997</w:t>
            </w:r>
          </w:p>
        </w:tc>
      </w:tr>
      <w:tr w:rsidR="00067879" w14:paraId="54D069C3" w14:textId="77777777">
        <w:tc>
          <w:tcPr>
            <w:tcW w:w="1440" w:type="dxa"/>
          </w:tcPr>
          <w:p w14:paraId="54D069C0" w14:textId="77777777" w:rsidR="00067879" w:rsidRDefault="00396974">
            <w:pPr>
              <w:pStyle w:val="ByReference"/>
            </w:pPr>
            <w:r>
              <w:t>52.228-12</w:t>
            </w:r>
          </w:p>
        </w:tc>
        <w:tc>
          <w:tcPr>
            <w:tcW w:w="6192" w:type="dxa"/>
          </w:tcPr>
          <w:p w14:paraId="54D069C1" w14:textId="77777777" w:rsidR="00067879" w:rsidRDefault="00396974">
            <w:pPr>
              <w:pStyle w:val="ByReference"/>
            </w:pPr>
            <w:r>
              <w:t>PROSPECTIVE SUBCONTRACTOR REQUESTS FOR BONDS</w:t>
            </w:r>
          </w:p>
        </w:tc>
        <w:tc>
          <w:tcPr>
            <w:tcW w:w="1440" w:type="dxa"/>
          </w:tcPr>
          <w:p w14:paraId="54D069C2" w14:textId="77777777" w:rsidR="00067879" w:rsidRDefault="00396974">
            <w:pPr>
              <w:pStyle w:val="ByReference"/>
            </w:pPr>
            <w:r>
              <w:t>DEC 2022</w:t>
            </w:r>
          </w:p>
        </w:tc>
      </w:tr>
      <w:tr w:rsidR="00067879" w14:paraId="54D069C7" w14:textId="77777777">
        <w:tc>
          <w:tcPr>
            <w:tcW w:w="1440" w:type="dxa"/>
          </w:tcPr>
          <w:p w14:paraId="54D069C4" w14:textId="77777777" w:rsidR="00067879" w:rsidRDefault="00396974">
            <w:pPr>
              <w:pStyle w:val="ByReference"/>
            </w:pPr>
            <w:r>
              <w:t>52.228-14</w:t>
            </w:r>
          </w:p>
        </w:tc>
        <w:tc>
          <w:tcPr>
            <w:tcW w:w="6192" w:type="dxa"/>
          </w:tcPr>
          <w:p w14:paraId="54D069C5" w14:textId="77777777" w:rsidR="00067879" w:rsidRDefault="00396974">
            <w:pPr>
              <w:pStyle w:val="ByReference"/>
            </w:pPr>
            <w:r>
              <w:t>IRREVOCABLE LETTER OF CREDIT</w:t>
            </w:r>
          </w:p>
        </w:tc>
        <w:tc>
          <w:tcPr>
            <w:tcW w:w="1440" w:type="dxa"/>
          </w:tcPr>
          <w:p w14:paraId="54D069C6" w14:textId="77777777" w:rsidR="00067879" w:rsidRDefault="00396974">
            <w:pPr>
              <w:pStyle w:val="ByReference"/>
            </w:pPr>
            <w:r>
              <w:t>NOV 2014</w:t>
            </w:r>
          </w:p>
        </w:tc>
      </w:tr>
      <w:tr w:rsidR="00067879" w14:paraId="54D069CB" w14:textId="77777777">
        <w:tc>
          <w:tcPr>
            <w:tcW w:w="1440" w:type="dxa"/>
          </w:tcPr>
          <w:p w14:paraId="54D069C8" w14:textId="77777777" w:rsidR="00067879" w:rsidRDefault="00396974">
            <w:pPr>
              <w:pStyle w:val="ByReference"/>
            </w:pPr>
            <w:r>
              <w:t>52.229-12</w:t>
            </w:r>
          </w:p>
        </w:tc>
        <w:tc>
          <w:tcPr>
            <w:tcW w:w="6192" w:type="dxa"/>
          </w:tcPr>
          <w:p w14:paraId="54D069C9" w14:textId="77777777" w:rsidR="00067879" w:rsidRDefault="00396974">
            <w:pPr>
              <w:pStyle w:val="ByReference"/>
            </w:pPr>
            <w:r>
              <w:t>TAX ON CERTAIN FOREIGN PROCUREMENTS</w:t>
            </w:r>
          </w:p>
        </w:tc>
        <w:tc>
          <w:tcPr>
            <w:tcW w:w="1440" w:type="dxa"/>
          </w:tcPr>
          <w:p w14:paraId="54D069CA" w14:textId="77777777" w:rsidR="00067879" w:rsidRDefault="00396974">
            <w:pPr>
              <w:pStyle w:val="ByReference"/>
            </w:pPr>
            <w:r>
              <w:t>FEB 2021</w:t>
            </w:r>
          </w:p>
        </w:tc>
      </w:tr>
      <w:tr w:rsidR="00067879" w14:paraId="54D069CF" w14:textId="77777777">
        <w:tc>
          <w:tcPr>
            <w:tcW w:w="1440" w:type="dxa"/>
          </w:tcPr>
          <w:p w14:paraId="54D069CC" w14:textId="77777777" w:rsidR="00067879" w:rsidRDefault="00396974">
            <w:pPr>
              <w:pStyle w:val="ByReference"/>
            </w:pPr>
            <w:r>
              <w:t>52.232-5</w:t>
            </w:r>
          </w:p>
        </w:tc>
        <w:tc>
          <w:tcPr>
            <w:tcW w:w="6192" w:type="dxa"/>
          </w:tcPr>
          <w:p w14:paraId="54D069CD" w14:textId="77777777" w:rsidR="00067879" w:rsidRDefault="00396974">
            <w:pPr>
              <w:pStyle w:val="ByReference"/>
            </w:pPr>
            <w:r>
              <w:t>PAYMENTS UNDER FIXED-PRICE CONSTRUCTION CONTRACTS</w:t>
            </w:r>
          </w:p>
        </w:tc>
        <w:tc>
          <w:tcPr>
            <w:tcW w:w="1440" w:type="dxa"/>
          </w:tcPr>
          <w:p w14:paraId="54D069CE" w14:textId="77777777" w:rsidR="00067879" w:rsidRDefault="00396974">
            <w:pPr>
              <w:pStyle w:val="ByReference"/>
            </w:pPr>
            <w:r>
              <w:t>MAY 2014</w:t>
            </w:r>
          </w:p>
        </w:tc>
      </w:tr>
      <w:tr w:rsidR="00067879" w14:paraId="54D069D3" w14:textId="77777777">
        <w:tc>
          <w:tcPr>
            <w:tcW w:w="1440" w:type="dxa"/>
          </w:tcPr>
          <w:p w14:paraId="54D069D0" w14:textId="77777777" w:rsidR="00067879" w:rsidRDefault="00396974">
            <w:pPr>
              <w:pStyle w:val="ByReference"/>
            </w:pPr>
            <w:r>
              <w:t>52.232-17</w:t>
            </w:r>
          </w:p>
        </w:tc>
        <w:tc>
          <w:tcPr>
            <w:tcW w:w="6192" w:type="dxa"/>
          </w:tcPr>
          <w:p w14:paraId="54D069D1" w14:textId="77777777" w:rsidR="00067879" w:rsidRDefault="00396974">
            <w:pPr>
              <w:pStyle w:val="ByReference"/>
            </w:pPr>
            <w:r>
              <w:t>INTEREST</w:t>
            </w:r>
          </w:p>
        </w:tc>
        <w:tc>
          <w:tcPr>
            <w:tcW w:w="1440" w:type="dxa"/>
          </w:tcPr>
          <w:p w14:paraId="54D069D2" w14:textId="77777777" w:rsidR="00067879" w:rsidRDefault="00396974">
            <w:pPr>
              <w:pStyle w:val="ByReference"/>
            </w:pPr>
            <w:r>
              <w:t>MAY 2014</w:t>
            </w:r>
          </w:p>
        </w:tc>
      </w:tr>
      <w:tr w:rsidR="00067879" w14:paraId="54D069D7" w14:textId="77777777">
        <w:tc>
          <w:tcPr>
            <w:tcW w:w="1440" w:type="dxa"/>
          </w:tcPr>
          <w:p w14:paraId="54D069D4" w14:textId="77777777" w:rsidR="00067879" w:rsidRDefault="00396974">
            <w:pPr>
              <w:pStyle w:val="ByReference"/>
            </w:pPr>
            <w:r>
              <w:t>52.232-23</w:t>
            </w:r>
          </w:p>
        </w:tc>
        <w:tc>
          <w:tcPr>
            <w:tcW w:w="6192" w:type="dxa"/>
          </w:tcPr>
          <w:p w14:paraId="54D069D5" w14:textId="77777777" w:rsidR="00067879" w:rsidRDefault="00396974">
            <w:pPr>
              <w:pStyle w:val="ByReference"/>
            </w:pPr>
            <w:r>
              <w:t>ASSIGNMENT OF CLAIMS</w:t>
            </w:r>
          </w:p>
        </w:tc>
        <w:tc>
          <w:tcPr>
            <w:tcW w:w="1440" w:type="dxa"/>
          </w:tcPr>
          <w:p w14:paraId="54D069D6" w14:textId="77777777" w:rsidR="00067879" w:rsidRDefault="00396974">
            <w:pPr>
              <w:pStyle w:val="ByReference"/>
            </w:pPr>
            <w:r>
              <w:t>MAY 2014</w:t>
            </w:r>
          </w:p>
        </w:tc>
      </w:tr>
      <w:tr w:rsidR="00067879" w14:paraId="54D069DB" w14:textId="77777777">
        <w:tc>
          <w:tcPr>
            <w:tcW w:w="1440" w:type="dxa"/>
          </w:tcPr>
          <w:p w14:paraId="54D069D8" w14:textId="77777777" w:rsidR="00067879" w:rsidRDefault="00396974">
            <w:pPr>
              <w:pStyle w:val="ByReference"/>
            </w:pPr>
            <w:r>
              <w:t>52.232-27</w:t>
            </w:r>
          </w:p>
        </w:tc>
        <w:tc>
          <w:tcPr>
            <w:tcW w:w="6192" w:type="dxa"/>
          </w:tcPr>
          <w:p w14:paraId="54D069D9" w14:textId="77777777" w:rsidR="00067879" w:rsidRDefault="00396974">
            <w:pPr>
              <w:pStyle w:val="ByReference"/>
            </w:pPr>
            <w:r>
              <w:t>PROMPT PAYMENT FOR CONSTRUCTION CONTRACTS</w:t>
            </w:r>
          </w:p>
        </w:tc>
        <w:tc>
          <w:tcPr>
            <w:tcW w:w="1440" w:type="dxa"/>
          </w:tcPr>
          <w:p w14:paraId="54D069DA" w14:textId="77777777" w:rsidR="00067879" w:rsidRDefault="00396974">
            <w:pPr>
              <w:pStyle w:val="ByReference"/>
            </w:pPr>
            <w:r>
              <w:t>JAN 2017</w:t>
            </w:r>
          </w:p>
        </w:tc>
      </w:tr>
      <w:tr w:rsidR="00067879" w14:paraId="54D069DF" w14:textId="77777777">
        <w:tc>
          <w:tcPr>
            <w:tcW w:w="1440" w:type="dxa"/>
          </w:tcPr>
          <w:p w14:paraId="54D069DC" w14:textId="77777777" w:rsidR="00067879" w:rsidRDefault="00396974">
            <w:pPr>
              <w:pStyle w:val="ByReference"/>
            </w:pPr>
            <w:r>
              <w:t>52.232-33</w:t>
            </w:r>
          </w:p>
        </w:tc>
        <w:tc>
          <w:tcPr>
            <w:tcW w:w="6192" w:type="dxa"/>
          </w:tcPr>
          <w:p w14:paraId="54D069DD" w14:textId="77777777" w:rsidR="00067879" w:rsidRDefault="00396974">
            <w:pPr>
              <w:pStyle w:val="ByReference"/>
            </w:pPr>
            <w:r>
              <w:t xml:space="preserve"> PAYMENT BY ELECTRONIC FUNDS TRANSFER—SYSTEM FOR AWARD MANAGEMENT</w:t>
            </w:r>
          </w:p>
        </w:tc>
        <w:tc>
          <w:tcPr>
            <w:tcW w:w="1440" w:type="dxa"/>
          </w:tcPr>
          <w:p w14:paraId="54D069DE" w14:textId="77777777" w:rsidR="00067879" w:rsidRDefault="00396974">
            <w:pPr>
              <w:pStyle w:val="ByReference"/>
            </w:pPr>
            <w:r>
              <w:t>OCT 2018</w:t>
            </w:r>
          </w:p>
        </w:tc>
      </w:tr>
      <w:tr w:rsidR="00067879" w14:paraId="54D069E3" w14:textId="77777777">
        <w:tc>
          <w:tcPr>
            <w:tcW w:w="1440" w:type="dxa"/>
          </w:tcPr>
          <w:p w14:paraId="54D069E0" w14:textId="77777777" w:rsidR="00067879" w:rsidRDefault="00396974">
            <w:pPr>
              <w:pStyle w:val="ByReference"/>
            </w:pPr>
            <w:r>
              <w:t>52.232-39</w:t>
            </w:r>
          </w:p>
        </w:tc>
        <w:tc>
          <w:tcPr>
            <w:tcW w:w="6192" w:type="dxa"/>
          </w:tcPr>
          <w:p w14:paraId="54D069E1" w14:textId="77777777" w:rsidR="00067879" w:rsidRDefault="00396974">
            <w:pPr>
              <w:pStyle w:val="ByReference"/>
            </w:pPr>
            <w:r>
              <w:t>UNENFORCEABILITY OF UNAUTHORIZED OBLIGATIONS</w:t>
            </w:r>
          </w:p>
        </w:tc>
        <w:tc>
          <w:tcPr>
            <w:tcW w:w="1440" w:type="dxa"/>
          </w:tcPr>
          <w:p w14:paraId="54D069E2" w14:textId="77777777" w:rsidR="00067879" w:rsidRDefault="00396974">
            <w:pPr>
              <w:pStyle w:val="ByReference"/>
            </w:pPr>
            <w:r>
              <w:t>JUN 2013</w:t>
            </w:r>
          </w:p>
        </w:tc>
      </w:tr>
      <w:tr w:rsidR="00067879" w14:paraId="54D069E7" w14:textId="77777777">
        <w:tc>
          <w:tcPr>
            <w:tcW w:w="1440" w:type="dxa"/>
          </w:tcPr>
          <w:p w14:paraId="54D069E4" w14:textId="77777777" w:rsidR="00067879" w:rsidRDefault="00396974">
            <w:pPr>
              <w:pStyle w:val="ByReference"/>
            </w:pPr>
            <w:r>
              <w:t>52.232-40</w:t>
            </w:r>
          </w:p>
        </w:tc>
        <w:tc>
          <w:tcPr>
            <w:tcW w:w="6192" w:type="dxa"/>
          </w:tcPr>
          <w:p w14:paraId="54D069E5" w14:textId="77777777" w:rsidR="00067879" w:rsidRDefault="00396974">
            <w:pPr>
              <w:pStyle w:val="ByReference"/>
            </w:pPr>
            <w:r>
              <w:t>PROVIDING ACCELERATED PAYMENTS TO SMALL BUSINESS SUBCONTRACTORS</w:t>
            </w:r>
          </w:p>
        </w:tc>
        <w:tc>
          <w:tcPr>
            <w:tcW w:w="1440" w:type="dxa"/>
          </w:tcPr>
          <w:p w14:paraId="54D069E6" w14:textId="77777777" w:rsidR="00067879" w:rsidRDefault="00396974">
            <w:pPr>
              <w:pStyle w:val="ByReference"/>
            </w:pPr>
            <w:r>
              <w:t>MAR 2023</w:t>
            </w:r>
          </w:p>
        </w:tc>
      </w:tr>
      <w:tr w:rsidR="00067879" w14:paraId="54D069EB" w14:textId="77777777">
        <w:tc>
          <w:tcPr>
            <w:tcW w:w="1440" w:type="dxa"/>
          </w:tcPr>
          <w:p w14:paraId="54D069E8" w14:textId="77777777" w:rsidR="00067879" w:rsidRDefault="00396974">
            <w:pPr>
              <w:pStyle w:val="ByReference"/>
            </w:pPr>
            <w:r>
              <w:t>52.233-1</w:t>
            </w:r>
          </w:p>
        </w:tc>
        <w:tc>
          <w:tcPr>
            <w:tcW w:w="6192" w:type="dxa"/>
          </w:tcPr>
          <w:p w14:paraId="54D069E9" w14:textId="77777777" w:rsidR="00067879" w:rsidRDefault="00396974">
            <w:pPr>
              <w:pStyle w:val="ByReference"/>
            </w:pPr>
            <w:r>
              <w:t>DISPUTES ALTERNATE I (DEC 1991)</w:t>
            </w:r>
          </w:p>
        </w:tc>
        <w:tc>
          <w:tcPr>
            <w:tcW w:w="1440" w:type="dxa"/>
          </w:tcPr>
          <w:p w14:paraId="54D069EA" w14:textId="77777777" w:rsidR="00067879" w:rsidRDefault="00396974">
            <w:pPr>
              <w:pStyle w:val="ByReference"/>
            </w:pPr>
            <w:r>
              <w:t>MAY 2014</w:t>
            </w:r>
          </w:p>
        </w:tc>
      </w:tr>
      <w:tr w:rsidR="00067879" w14:paraId="54D069EF" w14:textId="77777777">
        <w:tc>
          <w:tcPr>
            <w:tcW w:w="1440" w:type="dxa"/>
          </w:tcPr>
          <w:p w14:paraId="54D069EC" w14:textId="77777777" w:rsidR="00067879" w:rsidRDefault="00396974">
            <w:pPr>
              <w:pStyle w:val="ByReference"/>
            </w:pPr>
            <w:r>
              <w:t>52.233-3</w:t>
            </w:r>
          </w:p>
        </w:tc>
        <w:tc>
          <w:tcPr>
            <w:tcW w:w="6192" w:type="dxa"/>
          </w:tcPr>
          <w:p w14:paraId="54D069ED" w14:textId="77777777" w:rsidR="00067879" w:rsidRDefault="00396974">
            <w:pPr>
              <w:pStyle w:val="ByReference"/>
            </w:pPr>
            <w:r>
              <w:t>PROTEST AFTER AWARD</w:t>
            </w:r>
          </w:p>
        </w:tc>
        <w:tc>
          <w:tcPr>
            <w:tcW w:w="1440" w:type="dxa"/>
          </w:tcPr>
          <w:p w14:paraId="54D069EE" w14:textId="77777777" w:rsidR="00067879" w:rsidRDefault="00396974">
            <w:pPr>
              <w:pStyle w:val="ByReference"/>
            </w:pPr>
            <w:r>
              <w:t>AUG 1996</w:t>
            </w:r>
          </w:p>
        </w:tc>
      </w:tr>
      <w:tr w:rsidR="00067879" w14:paraId="54D069F3" w14:textId="77777777">
        <w:tc>
          <w:tcPr>
            <w:tcW w:w="1440" w:type="dxa"/>
          </w:tcPr>
          <w:p w14:paraId="54D069F0" w14:textId="77777777" w:rsidR="00067879" w:rsidRDefault="00396974">
            <w:pPr>
              <w:pStyle w:val="ByReference"/>
            </w:pPr>
            <w:r>
              <w:t>52.233-4</w:t>
            </w:r>
          </w:p>
        </w:tc>
        <w:tc>
          <w:tcPr>
            <w:tcW w:w="6192" w:type="dxa"/>
          </w:tcPr>
          <w:p w14:paraId="54D069F1" w14:textId="77777777" w:rsidR="00067879" w:rsidRDefault="00396974">
            <w:pPr>
              <w:pStyle w:val="ByReference"/>
            </w:pPr>
            <w:r>
              <w:t>APPLICABLE LAW FOR BREACH OF CONTRACT CLAIM</w:t>
            </w:r>
          </w:p>
        </w:tc>
        <w:tc>
          <w:tcPr>
            <w:tcW w:w="1440" w:type="dxa"/>
          </w:tcPr>
          <w:p w14:paraId="54D069F2" w14:textId="77777777" w:rsidR="00067879" w:rsidRDefault="00396974">
            <w:pPr>
              <w:pStyle w:val="ByReference"/>
            </w:pPr>
            <w:r>
              <w:t>OCT 2004</w:t>
            </w:r>
          </w:p>
        </w:tc>
      </w:tr>
      <w:tr w:rsidR="00067879" w14:paraId="54D069F7" w14:textId="77777777">
        <w:tc>
          <w:tcPr>
            <w:tcW w:w="1440" w:type="dxa"/>
          </w:tcPr>
          <w:p w14:paraId="54D069F4" w14:textId="77777777" w:rsidR="00067879" w:rsidRDefault="00396974">
            <w:pPr>
              <w:pStyle w:val="ByReference"/>
            </w:pPr>
            <w:r>
              <w:t>52.236-2</w:t>
            </w:r>
          </w:p>
        </w:tc>
        <w:tc>
          <w:tcPr>
            <w:tcW w:w="6192" w:type="dxa"/>
          </w:tcPr>
          <w:p w14:paraId="54D069F5" w14:textId="77777777" w:rsidR="00067879" w:rsidRDefault="00396974">
            <w:pPr>
              <w:pStyle w:val="ByReference"/>
            </w:pPr>
            <w:r>
              <w:t>DIFFERING SITE CONDITIONS</w:t>
            </w:r>
          </w:p>
        </w:tc>
        <w:tc>
          <w:tcPr>
            <w:tcW w:w="1440" w:type="dxa"/>
          </w:tcPr>
          <w:p w14:paraId="54D069F6" w14:textId="77777777" w:rsidR="00067879" w:rsidRDefault="00396974">
            <w:pPr>
              <w:pStyle w:val="ByReference"/>
            </w:pPr>
            <w:r>
              <w:t>APR 1984</w:t>
            </w:r>
          </w:p>
        </w:tc>
      </w:tr>
      <w:tr w:rsidR="00067879" w14:paraId="54D069FB" w14:textId="77777777">
        <w:tc>
          <w:tcPr>
            <w:tcW w:w="1440" w:type="dxa"/>
          </w:tcPr>
          <w:p w14:paraId="54D069F8" w14:textId="77777777" w:rsidR="00067879" w:rsidRDefault="00396974">
            <w:pPr>
              <w:pStyle w:val="ByReference"/>
            </w:pPr>
            <w:r>
              <w:t>52.236-3</w:t>
            </w:r>
          </w:p>
        </w:tc>
        <w:tc>
          <w:tcPr>
            <w:tcW w:w="6192" w:type="dxa"/>
          </w:tcPr>
          <w:p w14:paraId="54D069F9" w14:textId="77777777" w:rsidR="00067879" w:rsidRDefault="00396974">
            <w:pPr>
              <w:pStyle w:val="ByReference"/>
            </w:pPr>
            <w:r>
              <w:t>SITE INVESTIGATION AND CONDITIONS AFFECTING THE WORK</w:t>
            </w:r>
          </w:p>
        </w:tc>
        <w:tc>
          <w:tcPr>
            <w:tcW w:w="1440" w:type="dxa"/>
          </w:tcPr>
          <w:p w14:paraId="54D069FA" w14:textId="77777777" w:rsidR="00067879" w:rsidRDefault="00396974">
            <w:pPr>
              <w:pStyle w:val="ByReference"/>
            </w:pPr>
            <w:r>
              <w:t>APR 1984</w:t>
            </w:r>
          </w:p>
        </w:tc>
      </w:tr>
      <w:tr w:rsidR="00067879" w14:paraId="54D069FF" w14:textId="77777777">
        <w:tc>
          <w:tcPr>
            <w:tcW w:w="1440" w:type="dxa"/>
          </w:tcPr>
          <w:p w14:paraId="54D069FC" w14:textId="77777777" w:rsidR="00067879" w:rsidRDefault="00396974">
            <w:pPr>
              <w:pStyle w:val="ByReference"/>
            </w:pPr>
            <w:r>
              <w:t>52.236-5</w:t>
            </w:r>
          </w:p>
        </w:tc>
        <w:tc>
          <w:tcPr>
            <w:tcW w:w="6192" w:type="dxa"/>
          </w:tcPr>
          <w:p w14:paraId="54D069FD" w14:textId="77777777" w:rsidR="00067879" w:rsidRDefault="00396974">
            <w:pPr>
              <w:pStyle w:val="ByReference"/>
            </w:pPr>
            <w:r>
              <w:t>MATERIAL AND WORKMANSHIP</w:t>
            </w:r>
          </w:p>
        </w:tc>
        <w:tc>
          <w:tcPr>
            <w:tcW w:w="1440" w:type="dxa"/>
          </w:tcPr>
          <w:p w14:paraId="54D069FE" w14:textId="77777777" w:rsidR="00067879" w:rsidRDefault="00396974">
            <w:pPr>
              <w:pStyle w:val="ByReference"/>
            </w:pPr>
            <w:r>
              <w:t>APR 1984</w:t>
            </w:r>
          </w:p>
        </w:tc>
      </w:tr>
      <w:tr w:rsidR="00067879" w14:paraId="54D06A03" w14:textId="77777777">
        <w:tc>
          <w:tcPr>
            <w:tcW w:w="1440" w:type="dxa"/>
          </w:tcPr>
          <w:p w14:paraId="54D06A00" w14:textId="77777777" w:rsidR="00067879" w:rsidRDefault="00396974">
            <w:pPr>
              <w:pStyle w:val="ByReference"/>
            </w:pPr>
            <w:r>
              <w:t>52.236-6</w:t>
            </w:r>
          </w:p>
        </w:tc>
        <w:tc>
          <w:tcPr>
            <w:tcW w:w="6192" w:type="dxa"/>
          </w:tcPr>
          <w:p w14:paraId="54D06A01" w14:textId="77777777" w:rsidR="00067879" w:rsidRDefault="00396974">
            <w:pPr>
              <w:pStyle w:val="ByReference"/>
            </w:pPr>
            <w:r>
              <w:t>SUPERINTENDENCE BY THE CONTRACTOR</w:t>
            </w:r>
          </w:p>
        </w:tc>
        <w:tc>
          <w:tcPr>
            <w:tcW w:w="1440" w:type="dxa"/>
          </w:tcPr>
          <w:p w14:paraId="54D06A02" w14:textId="77777777" w:rsidR="00067879" w:rsidRDefault="00396974">
            <w:pPr>
              <w:pStyle w:val="ByReference"/>
            </w:pPr>
            <w:r>
              <w:t>APR 1984</w:t>
            </w:r>
          </w:p>
        </w:tc>
      </w:tr>
      <w:tr w:rsidR="00067879" w14:paraId="54D06A07" w14:textId="77777777">
        <w:tc>
          <w:tcPr>
            <w:tcW w:w="1440" w:type="dxa"/>
          </w:tcPr>
          <w:p w14:paraId="54D06A04" w14:textId="77777777" w:rsidR="00067879" w:rsidRDefault="00396974">
            <w:pPr>
              <w:pStyle w:val="ByReference"/>
            </w:pPr>
            <w:r>
              <w:t>52.236-7</w:t>
            </w:r>
          </w:p>
        </w:tc>
        <w:tc>
          <w:tcPr>
            <w:tcW w:w="6192" w:type="dxa"/>
          </w:tcPr>
          <w:p w14:paraId="54D06A05" w14:textId="77777777" w:rsidR="00067879" w:rsidRDefault="00396974">
            <w:pPr>
              <w:pStyle w:val="ByReference"/>
            </w:pPr>
            <w:r>
              <w:t>PERMITS AND RESPONSIBILITIES</w:t>
            </w:r>
          </w:p>
        </w:tc>
        <w:tc>
          <w:tcPr>
            <w:tcW w:w="1440" w:type="dxa"/>
          </w:tcPr>
          <w:p w14:paraId="54D06A06" w14:textId="77777777" w:rsidR="00067879" w:rsidRDefault="00396974">
            <w:pPr>
              <w:pStyle w:val="ByReference"/>
            </w:pPr>
            <w:r>
              <w:t>NOV 1991</w:t>
            </w:r>
          </w:p>
        </w:tc>
      </w:tr>
      <w:tr w:rsidR="00067879" w14:paraId="54D06A0B" w14:textId="77777777">
        <w:tc>
          <w:tcPr>
            <w:tcW w:w="1440" w:type="dxa"/>
          </w:tcPr>
          <w:p w14:paraId="54D06A08" w14:textId="77777777" w:rsidR="00067879" w:rsidRDefault="00396974">
            <w:pPr>
              <w:pStyle w:val="ByReference"/>
            </w:pPr>
            <w:r>
              <w:t>52.236-8</w:t>
            </w:r>
          </w:p>
        </w:tc>
        <w:tc>
          <w:tcPr>
            <w:tcW w:w="6192" w:type="dxa"/>
          </w:tcPr>
          <w:p w14:paraId="54D06A09" w14:textId="77777777" w:rsidR="00067879" w:rsidRDefault="00396974">
            <w:pPr>
              <w:pStyle w:val="ByReference"/>
            </w:pPr>
            <w:r>
              <w:t>OTHER CONTRACTS</w:t>
            </w:r>
          </w:p>
        </w:tc>
        <w:tc>
          <w:tcPr>
            <w:tcW w:w="1440" w:type="dxa"/>
          </w:tcPr>
          <w:p w14:paraId="54D06A0A" w14:textId="77777777" w:rsidR="00067879" w:rsidRDefault="00396974">
            <w:pPr>
              <w:pStyle w:val="ByReference"/>
            </w:pPr>
            <w:r>
              <w:t>APR 1984</w:t>
            </w:r>
          </w:p>
        </w:tc>
      </w:tr>
      <w:tr w:rsidR="00067879" w14:paraId="54D06A0F" w14:textId="77777777">
        <w:tc>
          <w:tcPr>
            <w:tcW w:w="1440" w:type="dxa"/>
          </w:tcPr>
          <w:p w14:paraId="54D06A0C" w14:textId="77777777" w:rsidR="00067879" w:rsidRDefault="00396974">
            <w:pPr>
              <w:pStyle w:val="ByReference"/>
            </w:pPr>
            <w:r>
              <w:t>52.236-9</w:t>
            </w:r>
          </w:p>
        </w:tc>
        <w:tc>
          <w:tcPr>
            <w:tcW w:w="6192" w:type="dxa"/>
          </w:tcPr>
          <w:p w14:paraId="54D06A0D" w14:textId="77777777" w:rsidR="00067879" w:rsidRDefault="00396974">
            <w:pPr>
              <w:pStyle w:val="ByReference"/>
            </w:pPr>
            <w:r>
              <w:t>PROTECTION OF EXISTING VEGETATION, STRUCTURES, EQUIPMENT, UTILITIES, AND IMPROVEMENTS</w:t>
            </w:r>
          </w:p>
        </w:tc>
        <w:tc>
          <w:tcPr>
            <w:tcW w:w="1440" w:type="dxa"/>
          </w:tcPr>
          <w:p w14:paraId="54D06A0E" w14:textId="77777777" w:rsidR="00067879" w:rsidRDefault="00396974">
            <w:pPr>
              <w:pStyle w:val="ByReference"/>
            </w:pPr>
            <w:r>
              <w:t>APR 1984</w:t>
            </w:r>
          </w:p>
        </w:tc>
      </w:tr>
      <w:tr w:rsidR="00067879" w14:paraId="54D06A13" w14:textId="77777777">
        <w:tc>
          <w:tcPr>
            <w:tcW w:w="1440" w:type="dxa"/>
          </w:tcPr>
          <w:p w14:paraId="54D06A10" w14:textId="77777777" w:rsidR="00067879" w:rsidRDefault="00396974">
            <w:pPr>
              <w:pStyle w:val="ByReference"/>
            </w:pPr>
            <w:r>
              <w:t>52.236-10</w:t>
            </w:r>
          </w:p>
        </w:tc>
        <w:tc>
          <w:tcPr>
            <w:tcW w:w="6192" w:type="dxa"/>
          </w:tcPr>
          <w:p w14:paraId="54D06A11" w14:textId="77777777" w:rsidR="00067879" w:rsidRDefault="00396974">
            <w:pPr>
              <w:pStyle w:val="ByReference"/>
            </w:pPr>
            <w:r>
              <w:t>OPERATIONS AND STORAGE AREAS</w:t>
            </w:r>
          </w:p>
        </w:tc>
        <w:tc>
          <w:tcPr>
            <w:tcW w:w="1440" w:type="dxa"/>
          </w:tcPr>
          <w:p w14:paraId="54D06A12" w14:textId="77777777" w:rsidR="00067879" w:rsidRDefault="00396974">
            <w:pPr>
              <w:pStyle w:val="ByReference"/>
            </w:pPr>
            <w:r>
              <w:t>APR 1984</w:t>
            </w:r>
          </w:p>
        </w:tc>
      </w:tr>
      <w:tr w:rsidR="00067879" w14:paraId="54D06A17" w14:textId="77777777">
        <w:tc>
          <w:tcPr>
            <w:tcW w:w="1440" w:type="dxa"/>
          </w:tcPr>
          <w:p w14:paraId="54D06A14" w14:textId="77777777" w:rsidR="00067879" w:rsidRDefault="00396974">
            <w:pPr>
              <w:pStyle w:val="ByReference"/>
            </w:pPr>
            <w:r>
              <w:t>52.236-11</w:t>
            </w:r>
          </w:p>
        </w:tc>
        <w:tc>
          <w:tcPr>
            <w:tcW w:w="6192" w:type="dxa"/>
          </w:tcPr>
          <w:p w14:paraId="54D06A15" w14:textId="77777777" w:rsidR="00067879" w:rsidRDefault="00396974">
            <w:pPr>
              <w:pStyle w:val="ByReference"/>
            </w:pPr>
            <w:r>
              <w:t>USE AND POSSESSION PRIOR TO COMPLETION</w:t>
            </w:r>
          </w:p>
        </w:tc>
        <w:tc>
          <w:tcPr>
            <w:tcW w:w="1440" w:type="dxa"/>
          </w:tcPr>
          <w:p w14:paraId="54D06A16" w14:textId="77777777" w:rsidR="00067879" w:rsidRDefault="00396974">
            <w:pPr>
              <w:pStyle w:val="ByReference"/>
            </w:pPr>
            <w:r>
              <w:t>APR 1984</w:t>
            </w:r>
          </w:p>
        </w:tc>
      </w:tr>
      <w:tr w:rsidR="00067879" w14:paraId="54D06A1B" w14:textId="77777777">
        <w:tc>
          <w:tcPr>
            <w:tcW w:w="1440" w:type="dxa"/>
          </w:tcPr>
          <w:p w14:paraId="54D06A18" w14:textId="77777777" w:rsidR="00067879" w:rsidRDefault="00396974">
            <w:pPr>
              <w:pStyle w:val="ByReference"/>
            </w:pPr>
            <w:r>
              <w:t>52.236-12</w:t>
            </w:r>
          </w:p>
        </w:tc>
        <w:tc>
          <w:tcPr>
            <w:tcW w:w="6192" w:type="dxa"/>
          </w:tcPr>
          <w:p w14:paraId="54D06A19" w14:textId="77777777" w:rsidR="00067879" w:rsidRDefault="00396974">
            <w:pPr>
              <w:pStyle w:val="ByReference"/>
            </w:pPr>
            <w:r>
              <w:t>CLEANING UP</w:t>
            </w:r>
          </w:p>
        </w:tc>
        <w:tc>
          <w:tcPr>
            <w:tcW w:w="1440" w:type="dxa"/>
          </w:tcPr>
          <w:p w14:paraId="54D06A1A" w14:textId="77777777" w:rsidR="00067879" w:rsidRDefault="00396974">
            <w:pPr>
              <w:pStyle w:val="ByReference"/>
            </w:pPr>
            <w:r>
              <w:t>APR 1984</w:t>
            </w:r>
          </w:p>
        </w:tc>
      </w:tr>
      <w:tr w:rsidR="00067879" w14:paraId="54D06A1F" w14:textId="77777777">
        <w:tc>
          <w:tcPr>
            <w:tcW w:w="1440" w:type="dxa"/>
          </w:tcPr>
          <w:p w14:paraId="54D06A1C" w14:textId="77777777" w:rsidR="00067879" w:rsidRDefault="00396974">
            <w:pPr>
              <w:pStyle w:val="ByReference"/>
            </w:pPr>
            <w:r>
              <w:t>52.236-13</w:t>
            </w:r>
          </w:p>
        </w:tc>
        <w:tc>
          <w:tcPr>
            <w:tcW w:w="6192" w:type="dxa"/>
          </w:tcPr>
          <w:p w14:paraId="54D06A1D" w14:textId="77777777" w:rsidR="00067879" w:rsidRDefault="00396974">
            <w:pPr>
              <w:pStyle w:val="ByReference"/>
            </w:pPr>
            <w:r>
              <w:t>ACCIDENT PREVENTION</w:t>
            </w:r>
          </w:p>
        </w:tc>
        <w:tc>
          <w:tcPr>
            <w:tcW w:w="1440" w:type="dxa"/>
          </w:tcPr>
          <w:p w14:paraId="54D06A1E" w14:textId="77777777" w:rsidR="00067879" w:rsidRDefault="00396974">
            <w:pPr>
              <w:pStyle w:val="ByReference"/>
            </w:pPr>
            <w:r>
              <w:t>NOV 1991</w:t>
            </w:r>
          </w:p>
        </w:tc>
      </w:tr>
      <w:tr w:rsidR="00067879" w14:paraId="54D06A23" w14:textId="77777777">
        <w:tc>
          <w:tcPr>
            <w:tcW w:w="1440" w:type="dxa"/>
          </w:tcPr>
          <w:p w14:paraId="54D06A20" w14:textId="77777777" w:rsidR="00067879" w:rsidRDefault="00396974">
            <w:pPr>
              <w:pStyle w:val="ByReference"/>
            </w:pPr>
            <w:r>
              <w:t>52.236-14</w:t>
            </w:r>
          </w:p>
        </w:tc>
        <w:tc>
          <w:tcPr>
            <w:tcW w:w="6192" w:type="dxa"/>
          </w:tcPr>
          <w:p w14:paraId="54D06A21" w14:textId="77777777" w:rsidR="00067879" w:rsidRDefault="00396974">
            <w:pPr>
              <w:pStyle w:val="ByReference"/>
            </w:pPr>
            <w:r>
              <w:t>AVAILABILITY AND USE OF UTILITY SERVICES</w:t>
            </w:r>
          </w:p>
        </w:tc>
        <w:tc>
          <w:tcPr>
            <w:tcW w:w="1440" w:type="dxa"/>
          </w:tcPr>
          <w:p w14:paraId="54D06A22" w14:textId="77777777" w:rsidR="00067879" w:rsidRDefault="00396974">
            <w:pPr>
              <w:pStyle w:val="ByReference"/>
            </w:pPr>
            <w:r>
              <w:t>APR 1984</w:t>
            </w:r>
          </w:p>
        </w:tc>
      </w:tr>
      <w:tr w:rsidR="00067879" w14:paraId="54D06A27" w14:textId="77777777">
        <w:tc>
          <w:tcPr>
            <w:tcW w:w="1440" w:type="dxa"/>
          </w:tcPr>
          <w:p w14:paraId="54D06A24" w14:textId="77777777" w:rsidR="00067879" w:rsidRDefault="00396974">
            <w:pPr>
              <w:pStyle w:val="ByReference"/>
            </w:pPr>
            <w:r>
              <w:t>52.236-15</w:t>
            </w:r>
          </w:p>
        </w:tc>
        <w:tc>
          <w:tcPr>
            <w:tcW w:w="6192" w:type="dxa"/>
          </w:tcPr>
          <w:p w14:paraId="54D06A25" w14:textId="77777777" w:rsidR="00067879" w:rsidRDefault="00396974">
            <w:pPr>
              <w:pStyle w:val="ByReference"/>
            </w:pPr>
            <w:r>
              <w:t>SCHEDULES FOR CONSTRUCTION CONTRACTS</w:t>
            </w:r>
          </w:p>
        </w:tc>
        <w:tc>
          <w:tcPr>
            <w:tcW w:w="1440" w:type="dxa"/>
          </w:tcPr>
          <w:p w14:paraId="54D06A26" w14:textId="77777777" w:rsidR="00067879" w:rsidRDefault="00396974">
            <w:pPr>
              <w:pStyle w:val="ByReference"/>
            </w:pPr>
            <w:r>
              <w:t>APR 1984</w:t>
            </w:r>
          </w:p>
        </w:tc>
      </w:tr>
      <w:tr w:rsidR="00067879" w14:paraId="54D06A2B" w14:textId="77777777">
        <w:tc>
          <w:tcPr>
            <w:tcW w:w="1440" w:type="dxa"/>
          </w:tcPr>
          <w:p w14:paraId="54D06A28" w14:textId="77777777" w:rsidR="00067879" w:rsidRDefault="00396974">
            <w:pPr>
              <w:pStyle w:val="ByReference"/>
            </w:pPr>
            <w:r>
              <w:lastRenderedPageBreak/>
              <w:t>52.236-17</w:t>
            </w:r>
          </w:p>
        </w:tc>
        <w:tc>
          <w:tcPr>
            <w:tcW w:w="6192" w:type="dxa"/>
          </w:tcPr>
          <w:p w14:paraId="54D06A29" w14:textId="77777777" w:rsidR="00067879" w:rsidRDefault="00396974">
            <w:pPr>
              <w:pStyle w:val="ByReference"/>
            </w:pPr>
            <w:r>
              <w:t>LAYOUT OF WORK</w:t>
            </w:r>
          </w:p>
        </w:tc>
        <w:tc>
          <w:tcPr>
            <w:tcW w:w="1440" w:type="dxa"/>
          </w:tcPr>
          <w:p w14:paraId="54D06A2A" w14:textId="77777777" w:rsidR="00067879" w:rsidRDefault="00396974">
            <w:pPr>
              <w:pStyle w:val="ByReference"/>
            </w:pPr>
            <w:r>
              <w:t>APR 1984</w:t>
            </w:r>
          </w:p>
        </w:tc>
      </w:tr>
      <w:tr w:rsidR="00067879" w14:paraId="54D06A2F" w14:textId="77777777">
        <w:tc>
          <w:tcPr>
            <w:tcW w:w="1440" w:type="dxa"/>
          </w:tcPr>
          <w:p w14:paraId="54D06A2C" w14:textId="77777777" w:rsidR="00067879" w:rsidRDefault="00396974">
            <w:pPr>
              <w:pStyle w:val="ByReference"/>
            </w:pPr>
            <w:r>
              <w:t>52.236-21</w:t>
            </w:r>
          </w:p>
        </w:tc>
        <w:tc>
          <w:tcPr>
            <w:tcW w:w="6192" w:type="dxa"/>
          </w:tcPr>
          <w:p w14:paraId="54D06A2D" w14:textId="77777777" w:rsidR="00067879" w:rsidRDefault="00396974">
            <w:pPr>
              <w:pStyle w:val="ByReference"/>
            </w:pPr>
            <w:r>
              <w:t>SPECIFICATIONS AND DRAWINGS FOR CONSTRUCTION ALTERNATE II (APR 1984)</w:t>
            </w:r>
          </w:p>
        </w:tc>
        <w:tc>
          <w:tcPr>
            <w:tcW w:w="1440" w:type="dxa"/>
          </w:tcPr>
          <w:p w14:paraId="54D06A2E" w14:textId="77777777" w:rsidR="00067879" w:rsidRDefault="00396974">
            <w:pPr>
              <w:pStyle w:val="ByReference"/>
            </w:pPr>
            <w:r>
              <w:t>FEB 1997</w:t>
            </w:r>
          </w:p>
        </w:tc>
      </w:tr>
      <w:tr w:rsidR="00067879" w14:paraId="54D06A33" w14:textId="77777777">
        <w:tc>
          <w:tcPr>
            <w:tcW w:w="1440" w:type="dxa"/>
          </w:tcPr>
          <w:p w14:paraId="54D06A30" w14:textId="77777777" w:rsidR="00067879" w:rsidRDefault="00396974">
            <w:pPr>
              <w:pStyle w:val="ByReference"/>
            </w:pPr>
            <w:r>
              <w:t>52.236-26</w:t>
            </w:r>
          </w:p>
        </w:tc>
        <w:tc>
          <w:tcPr>
            <w:tcW w:w="6192" w:type="dxa"/>
          </w:tcPr>
          <w:p w14:paraId="54D06A31" w14:textId="77777777" w:rsidR="00067879" w:rsidRDefault="00396974">
            <w:pPr>
              <w:pStyle w:val="ByReference"/>
            </w:pPr>
            <w:r>
              <w:t>PRECONSTRUCTION CONFERENCE</w:t>
            </w:r>
          </w:p>
        </w:tc>
        <w:tc>
          <w:tcPr>
            <w:tcW w:w="1440" w:type="dxa"/>
          </w:tcPr>
          <w:p w14:paraId="54D06A32" w14:textId="77777777" w:rsidR="00067879" w:rsidRDefault="00396974">
            <w:pPr>
              <w:pStyle w:val="ByReference"/>
            </w:pPr>
            <w:r>
              <w:t>FEB 1995</w:t>
            </w:r>
          </w:p>
        </w:tc>
      </w:tr>
      <w:tr w:rsidR="00067879" w14:paraId="54D06A37" w14:textId="77777777">
        <w:tc>
          <w:tcPr>
            <w:tcW w:w="1440" w:type="dxa"/>
          </w:tcPr>
          <w:p w14:paraId="54D06A34" w14:textId="77777777" w:rsidR="00067879" w:rsidRDefault="00396974">
            <w:pPr>
              <w:pStyle w:val="ByReference"/>
            </w:pPr>
            <w:r>
              <w:t>52.242-13</w:t>
            </w:r>
          </w:p>
        </w:tc>
        <w:tc>
          <w:tcPr>
            <w:tcW w:w="6192" w:type="dxa"/>
          </w:tcPr>
          <w:p w14:paraId="54D06A35" w14:textId="77777777" w:rsidR="00067879" w:rsidRDefault="00396974">
            <w:pPr>
              <w:pStyle w:val="ByReference"/>
            </w:pPr>
            <w:r>
              <w:t>BANKRUPTCY</w:t>
            </w:r>
          </w:p>
        </w:tc>
        <w:tc>
          <w:tcPr>
            <w:tcW w:w="1440" w:type="dxa"/>
          </w:tcPr>
          <w:p w14:paraId="54D06A36" w14:textId="77777777" w:rsidR="00067879" w:rsidRDefault="00396974">
            <w:pPr>
              <w:pStyle w:val="ByReference"/>
            </w:pPr>
            <w:r>
              <w:t>JUL 1995</w:t>
            </w:r>
          </w:p>
        </w:tc>
      </w:tr>
      <w:tr w:rsidR="00067879" w14:paraId="54D06A3B" w14:textId="77777777">
        <w:tc>
          <w:tcPr>
            <w:tcW w:w="1440" w:type="dxa"/>
          </w:tcPr>
          <w:p w14:paraId="54D06A38" w14:textId="77777777" w:rsidR="00067879" w:rsidRDefault="00396974">
            <w:pPr>
              <w:pStyle w:val="ByReference"/>
            </w:pPr>
            <w:r>
              <w:t>52.242-14</w:t>
            </w:r>
          </w:p>
        </w:tc>
        <w:tc>
          <w:tcPr>
            <w:tcW w:w="6192" w:type="dxa"/>
          </w:tcPr>
          <w:p w14:paraId="54D06A39" w14:textId="77777777" w:rsidR="00067879" w:rsidRDefault="00396974">
            <w:pPr>
              <w:pStyle w:val="ByReference"/>
            </w:pPr>
            <w:r>
              <w:t>SUSPENSION OF WORK</w:t>
            </w:r>
          </w:p>
        </w:tc>
        <w:tc>
          <w:tcPr>
            <w:tcW w:w="1440" w:type="dxa"/>
          </w:tcPr>
          <w:p w14:paraId="54D06A3A" w14:textId="77777777" w:rsidR="00067879" w:rsidRDefault="00396974">
            <w:pPr>
              <w:pStyle w:val="ByReference"/>
            </w:pPr>
            <w:r>
              <w:t>APR 1984</w:t>
            </w:r>
          </w:p>
        </w:tc>
      </w:tr>
      <w:tr w:rsidR="00067879" w14:paraId="54D06A3F" w14:textId="77777777">
        <w:tc>
          <w:tcPr>
            <w:tcW w:w="1440" w:type="dxa"/>
          </w:tcPr>
          <w:p w14:paraId="54D06A3C" w14:textId="77777777" w:rsidR="00067879" w:rsidRDefault="00396974">
            <w:pPr>
              <w:pStyle w:val="ByReference"/>
            </w:pPr>
            <w:r>
              <w:t>52.243-4</w:t>
            </w:r>
          </w:p>
        </w:tc>
        <w:tc>
          <w:tcPr>
            <w:tcW w:w="6192" w:type="dxa"/>
          </w:tcPr>
          <w:p w14:paraId="54D06A3D" w14:textId="77777777" w:rsidR="00067879" w:rsidRDefault="00396974">
            <w:pPr>
              <w:pStyle w:val="ByReference"/>
            </w:pPr>
            <w:r>
              <w:t>CHANGES</w:t>
            </w:r>
          </w:p>
        </w:tc>
        <w:tc>
          <w:tcPr>
            <w:tcW w:w="1440" w:type="dxa"/>
          </w:tcPr>
          <w:p w14:paraId="54D06A3E" w14:textId="77777777" w:rsidR="00067879" w:rsidRDefault="00396974">
            <w:pPr>
              <w:pStyle w:val="ByReference"/>
            </w:pPr>
            <w:r>
              <w:t>JUN 2007</w:t>
            </w:r>
          </w:p>
        </w:tc>
      </w:tr>
      <w:tr w:rsidR="00067879" w14:paraId="54D06A43" w14:textId="77777777">
        <w:tc>
          <w:tcPr>
            <w:tcW w:w="1440" w:type="dxa"/>
          </w:tcPr>
          <w:p w14:paraId="54D06A40" w14:textId="77777777" w:rsidR="00067879" w:rsidRDefault="00396974">
            <w:pPr>
              <w:pStyle w:val="ByReference"/>
            </w:pPr>
            <w:r>
              <w:rPr>
                <w:b/>
                <w:u w:val="single"/>
              </w:rPr>
              <w:t>FAR Number</w:t>
            </w:r>
          </w:p>
        </w:tc>
        <w:tc>
          <w:tcPr>
            <w:tcW w:w="6192" w:type="dxa"/>
          </w:tcPr>
          <w:p w14:paraId="54D06A41" w14:textId="77777777" w:rsidR="00067879" w:rsidRDefault="00396974">
            <w:pPr>
              <w:pStyle w:val="ByReference"/>
            </w:pPr>
            <w:r>
              <w:rPr>
                <w:b/>
                <w:u w:val="single"/>
              </w:rPr>
              <w:t>Title</w:t>
            </w:r>
          </w:p>
        </w:tc>
        <w:tc>
          <w:tcPr>
            <w:tcW w:w="1440" w:type="dxa"/>
          </w:tcPr>
          <w:p w14:paraId="54D06A42" w14:textId="77777777" w:rsidR="00067879" w:rsidRDefault="00396974">
            <w:pPr>
              <w:pStyle w:val="ByReference"/>
            </w:pPr>
            <w:r>
              <w:rPr>
                <w:b/>
                <w:u w:val="single"/>
              </w:rPr>
              <w:t>Date</w:t>
            </w:r>
          </w:p>
        </w:tc>
      </w:tr>
      <w:tr w:rsidR="00067879" w14:paraId="54D06A47" w14:textId="77777777">
        <w:tc>
          <w:tcPr>
            <w:tcW w:w="1440" w:type="dxa"/>
          </w:tcPr>
          <w:p w14:paraId="54D06A44" w14:textId="77777777" w:rsidR="00067879" w:rsidRDefault="00396974">
            <w:pPr>
              <w:pStyle w:val="ByReference"/>
            </w:pPr>
            <w:r>
              <w:t>52.244-6</w:t>
            </w:r>
          </w:p>
        </w:tc>
        <w:tc>
          <w:tcPr>
            <w:tcW w:w="6192" w:type="dxa"/>
          </w:tcPr>
          <w:p w14:paraId="54D06A45" w14:textId="77777777" w:rsidR="00067879" w:rsidRDefault="00396974">
            <w:pPr>
              <w:pStyle w:val="ByReference"/>
            </w:pPr>
            <w:r>
              <w:t>SUBCONTRACTS FOR COMMERCIAL ITEMS ALTERNATE I (JUN 2010)</w:t>
            </w:r>
          </w:p>
        </w:tc>
        <w:tc>
          <w:tcPr>
            <w:tcW w:w="1440" w:type="dxa"/>
          </w:tcPr>
          <w:p w14:paraId="54D06A46" w14:textId="77777777" w:rsidR="00067879" w:rsidRDefault="00396974">
            <w:pPr>
              <w:pStyle w:val="ByReference"/>
            </w:pPr>
            <w:r>
              <w:t>DEC 2010</w:t>
            </w:r>
          </w:p>
        </w:tc>
      </w:tr>
      <w:tr w:rsidR="00067879" w14:paraId="54D06A4B" w14:textId="77777777">
        <w:tc>
          <w:tcPr>
            <w:tcW w:w="1440" w:type="dxa"/>
          </w:tcPr>
          <w:p w14:paraId="54D06A48" w14:textId="77777777" w:rsidR="00067879" w:rsidRDefault="00396974">
            <w:pPr>
              <w:pStyle w:val="ByReference"/>
            </w:pPr>
            <w:r>
              <w:t>52.246-12</w:t>
            </w:r>
          </w:p>
        </w:tc>
        <w:tc>
          <w:tcPr>
            <w:tcW w:w="6192" w:type="dxa"/>
          </w:tcPr>
          <w:p w14:paraId="54D06A49" w14:textId="77777777" w:rsidR="00067879" w:rsidRDefault="00396974">
            <w:pPr>
              <w:pStyle w:val="ByReference"/>
            </w:pPr>
            <w:r>
              <w:t>INSPECTION OF CONSTRUCTION</w:t>
            </w:r>
          </w:p>
        </w:tc>
        <w:tc>
          <w:tcPr>
            <w:tcW w:w="1440" w:type="dxa"/>
          </w:tcPr>
          <w:p w14:paraId="54D06A4A" w14:textId="77777777" w:rsidR="00067879" w:rsidRDefault="00396974">
            <w:pPr>
              <w:pStyle w:val="ByReference"/>
            </w:pPr>
            <w:r>
              <w:t>AUG 1996</w:t>
            </w:r>
          </w:p>
        </w:tc>
      </w:tr>
      <w:tr w:rsidR="00067879" w14:paraId="54D06A4F" w14:textId="77777777">
        <w:tc>
          <w:tcPr>
            <w:tcW w:w="1440" w:type="dxa"/>
          </w:tcPr>
          <w:p w14:paraId="54D06A4C" w14:textId="77777777" w:rsidR="00067879" w:rsidRDefault="00396974">
            <w:pPr>
              <w:pStyle w:val="ByReference"/>
            </w:pPr>
            <w:r>
              <w:t>52.246-21</w:t>
            </w:r>
          </w:p>
        </w:tc>
        <w:tc>
          <w:tcPr>
            <w:tcW w:w="6192" w:type="dxa"/>
          </w:tcPr>
          <w:p w14:paraId="54D06A4D" w14:textId="77777777" w:rsidR="00067879" w:rsidRDefault="00396974">
            <w:pPr>
              <w:pStyle w:val="ByReference"/>
            </w:pPr>
            <w:r>
              <w:t>WARRANTY OF CONSTRUCTION ALTERNATE I (APR 1984)</w:t>
            </w:r>
          </w:p>
        </w:tc>
        <w:tc>
          <w:tcPr>
            <w:tcW w:w="1440" w:type="dxa"/>
          </w:tcPr>
          <w:p w14:paraId="54D06A4E" w14:textId="77777777" w:rsidR="00067879" w:rsidRDefault="00396974">
            <w:pPr>
              <w:pStyle w:val="ByReference"/>
            </w:pPr>
            <w:r>
              <w:t>MAR 1994</w:t>
            </w:r>
          </w:p>
        </w:tc>
      </w:tr>
      <w:tr w:rsidR="00067879" w14:paraId="54D06A53" w14:textId="77777777">
        <w:tc>
          <w:tcPr>
            <w:tcW w:w="1440" w:type="dxa"/>
          </w:tcPr>
          <w:p w14:paraId="54D06A50" w14:textId="77777777" w:rsidR="00067879" w:rsidRDefault="00396974">
            <w:pPr>
              <w:pStyle w:val="ByReference"/>
            </w:pPr>
            <w:r>
              <w:t>52.248-3</w:t>
            </w:r>
          </w:p>
        </w:tc>
        <w:tc>
          <w:tcPr>
            <w:tcW w:w="6192" w:type="dxa"/>
          </w:tcPr>
          <w:p w14:paraId="54D06A51" w14:textId="77777777" w:rsidR="00067879" w:rsidRDefault="00396974">
            <w:pPr>
              <w:pStyle w:val="ByReference"/>
            </w:pPr>
            <w:r>
              <w:t>VALUE ENGINEERING—CONSTRUCTION</w:t>
            </w:r>
          </w:p>
        </w:tc>
        <w:tc>
          <w:tcPr>
            <w:tcW w:w="1440" w:type="dxa"/>
          </w:tcPr>
          <w:p w14:paraId="54D06A52" w14:textId="77777777" w:rsidR="00067879" w:rsidRDefault="00396974">
            <w:pPr>
              <w:pStyle w:val="ByReference"/>
            </w:pPr>
            <w:r>
              <w:t>OCT 2020</w:t>
            </w:r>
          </w:p>
        </w:tc>
      </w:tr>
      <w:tr w:rsidR="00067879" w14:paraId="54D06A57" w14:textId="77777777">
        <w:tc>
          <w:tcPr>
            <w:tcW w:w="1440" w:type="dxa"/>
          </w:tcPr>
          <w:p w14:paraId="54D06A54" w14:textId="77777777" w:rsidR="00067879" w:rsidRDefault="00396974">
            <w:pPr>
              <w:pStyle w:val="ByReference"/>
            </w:pPr>
            <w:r>
              <w:t>52.249-2</w:t>
            </w:r>
          </w:p>
        </w:tc>
        <w:tc>
          <w:tcPr>
            <w:tcW w:w="6192" w:type="dxa"/>
          </w:tcPr>
          <w:p w14:paraId="54D06A55" w14:textId="77777777" w:rsidR="00067879" w:rsidRDefault="00396974">
            <w:pPr>
              <w:pStyle w:val="ByReference"/>
            </w:pPr>
            <w:r>
              <w:t>TERMINATION FOR CONVENIENCE OF THE GOVERNMENT (FIXED PRICE) ALTERNATE I (SEPT 1996)</w:t>
            </w:r>
          </w:p>
        </w:tc>
        <w:tc>
          <w:tcPr>
            <w:tcW w:w="1440" w:type="dxa"/>
          </w:tcPr>
          <w:p w14:paraId="54D06A56" w14:textId="77777777" w:rsidR="00067879" w:rsidRDefault="00396974">
            <w:pPr>
              <w:pStyle w:val="ByReference"/>
            </w:pPr>
            <w:r>
              <w:t>APR 2012</w:t>
            </w:r>
          </w:p>
        </w:tc>
      </w:tr>
      <w:tr w:rsidR="00067879" w14:paraId="54D06A5B" w14:textId="77777777">
        <w:tc>
          <w:tcPr>
            <w:tcW w:w="1440" w:type="dxa"/>
          </w:tcPr>
          <w:p w14:paraId="54D06A58" w14:textId="77777777" w:rsidR="00067879" w:rsidRDefault="00396974">
            <w:pPr>
              <w:pStyle w:val="ByReference"/>
            </w:pPr>
            <w:r>
              <w:t>52.249-10</w:t>
            </w:r>
          </w:p>
        </w:tc>
        <w:tc>
          <w:tcPr>
            <w:tcW w:w="6192" w:type="dxa"/>
          </w:tcPr>
          <w:p w14:paraId="54D06A59" w14:textId="77777777" w:rsidR="00067879" w:rsidRDefault="00396974">
            <w:pPr>
              <w:pStyle w:val="ByReference"/>
            </w:pPr>
            <w:r>
              <w:t>DEFAULT (FIXED-PRICE CONSTRUCTION)</w:t>
            </w:r>
          </w:p>
        </w:tc>
        <w:tc>
          <w:tcPr>
            <w:tcW w:w="1440" w:type="dxa"/>
          </w:tcPr>
          <w:p w14:paraId="54D06A5A" w14:textId="77777777" w:rsidR="00067879" w:rsidRDefault="00396974">
            <w:pPr>
              <w:pStyle w:val="ByReference"/>
            </w:pPr>
            <w:r>
              <w:t>APR 1984</w:t>
            </w:r>
          </w:p>
        </w:tc>
      </w:tr>
      <w:tr w:rsidR="00067879" w14:paraId="54D06A5F" w14:textId="77777777">
        <w:tc>
          <w:tcPr>
            <w:tcW w:w="1440" w:type="dxa"/>
          </w:tcPr>
          <w:p w14:paraId="54D06A5C" w14:textId="77777777" w:rsidR="00067879" w:rsidRDefault="00396974">
            <w:pPr>
              <w:pStyle w:val="ByReference"/>
            </w:pPr>
            <w:r>
              <w:t>52.253-1</w:t>
            </w:r>
          </w:p>
        </w:tc>
        <w:tc>
          <w:tcPr>
            <w:tcW w:w="6192" w:type="dxa"/>
          </w:tcPr>
          <w:p w14:paraId="54D06A5D" w14:textId="77777777" w:rsidR="00067879" w:rsidRDefault="00396974">
            <w:pPr>
              <w:pStyle w:val="ByReference"/>
            </w:pPr>
            <w:r>
              <w:t>COMPUTER GENERATED FORMS</w:t>
            </w:r>
          </w:p>
        </w:tc>
        <w:tc>
          <w:tcPr>
            <w:tcW w:w="1440" w:type="dxa"/>
          </w:tcPr>
          <w:p w14:paraId="54D06A5E" w14:textId="77777777" w:rsidR="00067879" w:rsidRDefault="00396974">
            <w:pPr>
              <w:pStyle w:val="ByReference"/>
            </w:pPr>
            <w:r>
              <w:t>JAN 1991</w:t>
            </w:r>
          </w:p>
        </w:tc>
      </w:tr>
    </w:tbl>
    <w:p w14:paraId="54D06A60" w14:textId="77777777" w:rsidR="00396974" w:rsidRDefault="00396974">
      <w:pPr>
        <w:pStyle w:val="Heading2"/>
      </w:pPr>
      <w:bookmarkStart w:id="101" w:name="_Toc256000071"/>
      <w:r>
        <w:t>4.17  VAAR 852.201-70  CONTRACTING OFFICER'S REPRESENTATIVE (DEC 2022)</w:t>
      </w:r>
      <w:bookmarkEnd w:id="101"/>
    </w:p>
    <w:p w14:paraId="54D06A61" w14:textId="77777777" w:rsidR="00396974" w:rsidRDefault="00396974" w:rsidP="00A75AD5">
      <w:r>
        <w:t xml:space="preserve">  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54D06A62" w14:textId="77777777" w:rsidR="00396974" w:rsidRDefault="00396974" w:rsidP="007F54E3">
      <w:pPr>
        <w:jc w:val="center"/>
      </w:pPr>
      <w:r>
        <w:t>(End of Clause)</w:t>
      </w:r>
    </w:p>
    <w:p w14:paraId="54D06A63" w14:textId="77777777" w:rsidR="00396974" w:rsidRDefault="00396974">
      <w:pPr>
        <w:pStyle w:val="Heading2"/>
      </w:pPr>
      <w:bookmarkStart w:id="102" w:name="_Toc256000072"/>
      <w:r>
        <w:t>4.18  VAAR 852.203-70 COMMERCIAL ADVERTISING (MAY 2018)</w:t>
      </w:r>
      <w:bookmarkEnd w:id="102"/>
    </w:p>
    <w:p w14:paraId="54D06A64" w14:textId="77777777" w:rsidR="00396974" w:rsidRDefault="00396974" w:rsidP="000E5369">
      <w:r>
        <w:t xml:space="preserve">  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54D06A65" w14:textId="77777777" w:rsidR="00396974" w:rsidRDefault="00396974" w:rsidP="00D50D04">
      <w:pPr>
        <w:jc w:val="center"/>
      </w:pPr>
      <w:r>
        <w:t>(End of Clause)</w:t>
      </w:r>
    </w:p>
    <w:p w14:paraId="54D06A66" w14:textId="77777777" w:rsidR="00396974" w:rsidRDefault="00396974" w:rsidP="006A518F">
      <w:pPr>
        <w:pStyle w:val="Heading2"/>
      </w:pPr>
      <w:bookmarkStart w:id="103" w:name="_Toc256000073"/>
      <w:r>
        <w:t>4.19  VAAR 852.204-70  PERSONAL IDENTITY VERIFICATION OF CONTRACTOR PERSONNEL (MAY 2020)</w:t>
      </w:r>
      <w:bookmarkEnd w:id="103"/>
    </w:p>
    <w:p w14:paraId="54D06A67" w14:textId="77777777" w:rsidR="00396974" w:rsidRDefault="00396974" w:rsidP="006A518F">
      <w:r>
        <w:t xml:space="preserve">  (a) The Contractor shall comply with current Department of Veterans Affairs policy for personal identity verification of all employees performing under this contract when frequent and continuing access to VA facilities or information systems is required.</w:t>
      </w:r>
    </w:p>
    <w:p w14:paraId="54D06A68" w14:textId="77777777" w:rsidR="00396974" w:rsidRDefault="00396974" w:rsidP="006A518F">
      <w:r>
        <w:t xml:space="preserve">  (b) The Contractor shall insert this clause in all subcontracts when the subcontractor’s employees will require frequent and continuing access to VA facilities or information systems.</w:t>
      </w:r>
    </w:p>
    <w:p w14:paraId="54D06A69" w14:textId="77777777" w:rsidR="00067879" w:rsidRDefault="00396974" w:rsidP="006A518F">
      <w:pPr>
        <w:jc w:val="center"/>
      </w:pPr>
      <w:r>
        <w:t>(End of Clause)</w:t>
      </w:r>
    </w:p>
    <w:p w14:paraId="54D06A6A" w14:textId="77777777" w:rsidR="00396974" w:rsidRDefault="00396974" w:rsidP="00961B27">
      <w:pPr>
        <w:pStyle w:val="Heading2"/>
      </w:pPr>
      <w:bookmarkStart w:id="104" w:name="_Toc256000074"/>
      <w:r>
        <w:lastRenderedPageBreak/>
        <w:t xml:space="preserve">4.20  VAAR 852.219-73  </w:t>
      </w:r>
      <w:r w:rsidRPr="005C5575">
        <w:t>VA NOTICE OF TOTAL SET-ASIDE FOR CERTIFIED SERVICE-DISABLED VETERAN-OWNED SMALL BUSINESSES</w:t>
      </w:r>
      <w:r>
        <w:t xml:space="preserve">  (JAN 2023) (DEVIATION)</w:t>
      </w:r>
      <w:bookmarkEnd w:id="104"/>
    </w:p>
    <w:p w14:paraId="54D06A6B" w14:textId="77777777" w:rsidR="00396974" w:rsidRDefault="00396974" w:rsidP="00961B27">
      <w:r>
        <w:t xml:space="preserve">  (a) </w:t>
      </w:r>
      <w:r w:rsidRPr="00D5043D">
        <w:rPr>
          <w:i/>
          <w:iCs/>
        </w:rPr>
        <w:t>Definition</w:t>
      </w:r>
      <w:r>
        <w:t>. for the Department of Veterans Affairs, ‘‘</w:t>
      </w:r>
      <w:r w:rsidRPr="00D5043D">
        <w:rPr>
          <w:i/>
          <w:iCs/>
        </w:rPr>
        <w:t>Service-disabled Veteran-owned small business concern or SDVOSB’’</w:t>
      </w:r>
      <w:r>
        <w:t>:</w:t>
      </w:r>
    </w:p>
    <w:p w14:paraId="54D06A6C" w14:textId="77777777" w:rsidR="00396974" w:rsidRDefault="00396974" w:rsidP="00961B27">
      <w:r>
        <w:t xml:space="preserve">    (1) Means a small business concern—</w:t>
      </w:r>
    </w:p>
    <w:p w14:paraId="54D06A6D" w14:textId="77777777" w:rsidR="00396974" w:rsidRDefault="00396974" w:rsidP="00961B27">
      <w:r>
        <w:t xml:space="preserve">      (i)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p>
    <w:p w14:paraId="54D06A6E" w14:textId="77777777" w:rsidR="00396974" w:rsidRDefault="00396974" w:rsidP="00961B27">
      <w:r>
        <w:t xml:space="preserve">      (ii) The management and daily business operations of which are controlled by one or more service-disabled Veterans (or eligible surviving spouses) or, in the case of a service-disabled Veteran with permanent and severe disability, the spouse or permanent caregiver of such Veteran;</w:t>
      </w:r>
    </w:p>
    <w:p w14:paraId="54D06A6F" w14:textId="77777777" w:rsidR="00396974" w:rsidRDefault="00396974" w:rsidP="00961B27">
      <w:r>
        <w:t xml:space="preserve">      (iii) The business meets Federal small business size standards for the applicable North American Industry Classification System (NAICS) code identified in the solicitation document;</w:t>
      </w:r>
    </w:p>
    <w:p w14:paraId="54D06A70" w14:textId="77777777" w:rsidR="00396974" w:rsidRDefault="00396974" w:rsidP="00961B27">
      <w:r>
        <w:t xml:space="preserve">      (iv) The business has been certified for ownership and control pursuant to 38 U.S.C. 8127, 13 CFR 128, and is listed as certified in the SBA certification database at </w:t>
      </w:r>
      <w:hyperlink r:id="rId47" w:history="1">
        <w:r w:rsidRPr="00A4347C">
          <w:rPr>
            <w:rStyle w:val="Hyperlink"/>
            <w:i/>
            <w:iCs/>
          </w:rPr>
          <w:t>https://veterans.certify.sba.gov/</w:t>
        </w:r>
      </w:hyperlink>
      <w:r>
        <w:t>; and</w:t>
      </w:r>
    </w:p>
    <w:p w14:paraId="54D06A71" w14:textId="77777777" w:rsidR="00396974" w:rsidRDefault="00396974" w:rsidP="00961B27">
      <w:r>
        <w:t xml:space="preserve">      (v) The business agrees to comply with VAAR subpart 819.70 and Small Business Administration (SBA) regulations regarding small business size, government contracting, and the Veteran Small Business Certification Program at 13 CFR parts 121, 125, and 128.</w:t>
      </w:r>
    </w:p>
    <w:p w14:paraId="54D06A72" w14:textId="77777777" w:rsidR="00396974" w:rsidRDefault="00396974" w:rsidP="00961B27">
      <w:r>
        <w:t xml:space="preserve">    (2) The term ‘‘Service-disabled Veteran’’ means a Veteran, as defined in 38 U.S.C. 101(2), with a disability that is service-connected, as defined in 38 U.S.C. 101(16).</w:t>
      </w:r>
    </w:p>
    <w:p w14:paraId="54D06A73" w14:textId="77777777" w:rsidR="00396974" w:rsidRDefault="00396974" w:rsidP="00961B27">
      <w:r>
        <w:t xml:space="preserve">    (3) The term ‘‘small business concern’’ has the meaning given that term under section 3 of the Small Business Act (15 U.S.C. 632).</w:t>
      </w:r>
    </w:p>
    <w:p w14:paraId="54D06A74" w14:textId="77777777" w:rsidR="00396974" w:rsidRDefault="00396974"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632(q)(2)).</w:t>
      </w:r>
    </w:p>
    <w:p w14:paraId="54D06A75" w14:textId="77777777" w:rsidR="00396974" w:rsidRDefault="00396974"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54D06A76" w14:textId="77777777" w:rsidR="00396974" w:rsidRDefault="00396974" w:rsidP="00961B27">
      <w:r>
        <w:t xml:space="preserve">  (b) </w:t>
      </w:r>
      <w:r w:rsidRPr="00D5043D">
        <w:rPr>
          <w:i/>
          <w:iCs/>
        </w:rPr>
        <w:t>General</w:t>
      </w:r>
      <w:r>
        <w:t xml:space="preserve">. In order for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14:paraId="54D06A77" w14:textId="77777777" w:rsidR="00396974" w:rsidRDefault="00396974" w:rsidP="00961B27">
      <w:r>
        <w:lastRenderedPageBreak/>
        <w:t xml:space="preserve">    (1) Offers received from entities that are not certified SDVOSBs and listed in the SBA certification database at the time of offer shall not be considered.</w:t>
      </w:r>
    </w:p>
    <w:p w14:paraId="54D06A78" w14:textId="77777777" w:rsidR="00396974" w:rsidRDefault="00396974" w:rsidP="00961B27">
      <w:r>
        <w:t xml:space="preserve">    (2) Any award resulting from this solicitation shall be made to a certified SDVOSB listed in the SBA certification database who is eligible at the time of submission of offer(s) and at the time of award.</w:t>
      </w:r>
    </w:p>
    <w:p w14:paraId="54D06A79" w14:textId="77777777" w:rsidR="00396974" w:rsidRDefault="00396974" w:rsidP="00961B27">
      <w:r>
        <w:t xml:space="preserve">    (3) The requirements in this clause apply to any contract, order or subcontract where the firm receives a benefit or preference from its designation as an SDVOSB, including set-asides, sole source awards, and evaluation preferences.</w:t>
      </w:r>
    </w:p>
    <w:p w14:paraId="54D06A7A" w14:textId="77777777" w:rsidR="00396974" w:rsidRDefault="00396974" w:rsidP="00961B27">
      <w:r>
        <w:t xml:space="preserve">  (c) </w:t>
      </w:r>
      <w:r w:rsidRPr="00D5043D">
        <w:rPr>
          <w:i/>
          <w:iCs/>
        </w:rPr>
        <w:t>Representation</w:t>
      </w:r>
      <w:r>
        <w:t>. Pursuant to 38 U.S.C. 8127(e), only certified SDVOSBs listed in the SBA certification database are considered eligible to receive award of a resulting contract. By submitting an offer, the prospective contractor represents that it is an eligible and certified SDVOSB as defined in this clause, 13 CFR 121, 125, and 128, and VAAR subpart 819.70.</w:t>
      </w:r>
    </w:p>
    <w:p w14:paraId="54D06A7B" w14:textId="77777777" w:rsidR="00396974" w:rsidRDefault="00396974"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 and government contracting programs at 13 CFR part 121 and part 125, including the non-manufacturer rule and limitations on subcontracting (LOS) requirements in 13 CFR 121.406(b) and 13 CFR 125.6. For the purpose of limitations on subcontracting, only certified SDVOSBs listed in the SBA certification database (including independent contractors) shall be considered eligible and/or ‘‘similarly situated’’ (i.e., a firm that has the same small business program status as the prime contractor). An otherwise eligible firm further agrees to comply with the required LOS certification requirements in this solicitation (see 852.219–75 or 852.219–76 as applicable). These requirements are summarized as follows:</w:t>
      </w:r>
    </w:p>
    <w:p w14:paraId="54D06A7C" w14:textId="77777777" w:rsidR="00396974" w:rsidRDefault="00396974" w:rsidP="00961B27">
      <w:r>
        <w:t xml:space="preserve">    (1) </w:t>
      </w:r>
      <w:r w:rsidRPr="00D5043D">
        <w:rPr>
          <w:i/>
          <w:iCs/>
        </w:rPr>
        <w:t>Services</w:t>
      </w:r>
      <w:r>
        <w:t>. In the case of a contract for services (except construction), the SDVOSB prime contractor will not pay more than 50% of the amount paid by the government to the prime for contract performance to firms that are not certified SDVOSBs listed in the SBA certification database (excluding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14:paraId="54D06A7D" w14:textId="77777777" w:rsidR="00396974" w:rsidRDefault="00396974" w:rsidP="00961B27">
      <w:r>
        <w:t xml:space="preserve">    (2) </w:t>
      </w:r>
      <w:r w:rsidRPr="00D5043D">
        <w:rPr>
          <w:i/>
          <w:iCs/>
        </w:rPr>
        <w:t>Supplies/products</w:t>
      </w:r>
      <w:r>
        <w:t>.</w:t>
      </w:r>
    </w:p>
    <w:p w14:paraId="54D06A7E" w14:textId="77777777" w:rsidR="00396974" w:rsidRDefault="00396974" w:rsidP="00961B27">
      <w:r>
        <w:t xml:space="preserve">      (i)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certified SDVOSBs listed in the SBA certification database. When a contract includes both supply and services, the 50 percent limitation shall apply only to the supply portion of the contract.</w:t>
      </w:r>
    </w:p>
    <w:p w14:paraId="54D06A7F" w14:textId="77777777" w:rsidR="00396974" w:rsidRDefault="00396974"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CFR 125.6(a)(2)(ii) for guidance pertaining to multiple item procurements.</w:t>
      </w:r>
    </w:p>
    <w:p w14:paraId="54D06A80" w14:textId="77777777" w:rsidR="00396974" w:rsidRDefault="00396974" w:rsidP="00961B27">
      <w:r>
        <w:lastRenderedPageBreak/>
        <w:t xml:space="preserve">    (3) </w:t>
      </w:r>
      <w:r w:rsidRPr="00D5043D">
        <w:rPr>
          <w:i/>
          <w:iCs/>
        </w:rPr>
        <w:t>General construction</w:t>
      </w:r>
      <w:r>
        <w:t>. In the case of a contract for general construction, the SDVOSB prime contractor will not pay more than 85% of the amount paid by the government to the prime for contract performance, excluding the cost of materials, to firms that are not certified SDVOSBs listed in the SBA certification database.</w:t>
      </w:r>
    </w:p>
    <w:p w14:paraId="54D06A81" w14:textId="77777777" w:rsidR="00396974" w:rsidRDefault="00396974" w:rsidP="00961B27">
      <w:r>
        <w:t xml:space="preserve">    (4) </w:t>
      </w:r>
      <w:r w:rsidRPr="00D5043D">
        <w:rPr>
          <w:i/>
          <w:iCs/>
        </w:rPr>
        <w:t>Special trade construction contractors</w:t>
      </w:r>
      <w:r>
        <w:t>. In the case of a contract for special trade contractors, no more than 75% of the amount paid by the government to the prime for contract performance, excluding the cost of materials, may be paid to firms that are not certified SDVOSBs listed in the SBA certification database.</w:t>
      </w:r>
    </w:p>
    <w:p w14:paraId="54D06A82" w14:textId="77777777" w:rsidR="00396974" w:rsidRDefault="00396974" w:rsidP="00961B27">
      <w:r>
        <w:t xml:space="preserve">    (5) </w:t>
      </w:r>
      <w:r w:rsidRPr="00D5043D">
        <w:rPr>
          <w:i/>
          <w:iCs/>
        </w:rPr>
        <w:t>Subcontracting</w:t>
      </w:r>
      <w:r>
        <w:t>. An SDVOSB subcontractor must meet the NAICS size standard assigned by the prime contractor and be certified and listed in the SBA certification database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14:paraId="54D06A83" w14:textId="77777777" w:rsidR="00396974" w:rsidRDefault="00396974" w:rsidP="00961B27">
      <w:r>
        <w:t xml:space="preserve">  (e) </w:t>
      </w:r>
      <w:r w:rsidRPr="00D5043D">
        <w:rPr>
          <w:i/>
          <w:iCs/>
        </w:rPr>
        <w:t>Required limitations on subcontracting compliance measurement period</w:t>
      </w:r>
      <w:r>
        <w:t>. An SDVOSB shall comply with the limitations on subcontracting as follows:</w:t>
      </w:r>
    </w:p>
    <w:p w14:paraId="54D06A84" w14:textId="77777777" w:rsidR="00396974" w:rsidRDefault="00396974"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54D06A85" w14:textId="77777777" w:rsidR="00396974" w:rsidRDefault="00396974" w:rsidP="00961B27">
      <w:r w:rsidRPr="00743AF5">
        <w:rPr>
          <w:rFonts w:ascii="Calibri" w:hAnsi="Calibri" w:cs="Calibri"/>
        </w:rPr>
        <w:t>[]</w:t>
      </w:r>
      <w:r>
        <w:t xml:space="preserve"> By the end of the performance period for each order issued under the contract.</w:t>
      </w:r>
    </w:p>
    <w:p w14:paraId="54D06A86" w14:textId="77777777" w:rsidR="00396974" w:rsidRDefault="00396974" w:rsidP="00961B27">
      <w:r>
        <w:t xml:space="preserve">  (f) </w:t>
      </w:r>
      <w:r w:rsidRPr="00D5043D">
        <w:rPr>
          <w:i/>
          <w:iCs/>
        </w:rPr>
        <w:t>Joint ventures</w:t>
      </w:r>
      <w:r>
        <w:t>. A joint venture may be considered eligible as an SDVOSB if the joint venture complies with the requirements in 13 CFR 128.402 and the managing joint venture partner makes the representations under paragraph (c) of this clause. A joint venture agrees that, in the performance of the contract, the applicable percentage specified in paragraph (d) of this clause will be performed by the aggregate of the joint venture participants.</w:t>
      </w:r>
    </w:p>
    <w:p w14:paraId="54D06A87" w14:textId="77777777" w:rsidR="00396974" w:rsidRDefault="00396974" w:rsidP="00961B27">
      <w:r>
        <w:t xml:space="preserve">  (g) </w:t>
      </w:r>
      <w:r w:rsidRPr="00D5043D">
        <w:rPr>
          <w:i/>
          <w:iCs/>
        </w:rPr>
        <w:t>Precedence</w:t>
      </w:r>
      <w:r>
        <w:t>. The VA Veterans First Contracting Program, as defined in VAAR 802.101, subpart 819.70, and this clause, takes precedence over any inconsistencies between the requirements of the SBA Veteran Small Business Certification Program and the VA Veterans First Contracting Program.</w:t>
      </w:r>
    </w:p>
    <w:p w14:paraId="54D06A88" w14:textId="77777777" w:rsidR="00396974" w:rsidRDefault="00396974"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14:paraId="54D06A89" w14:textId="77777777" w:rsidR="00396974" w:rsidRDefault="00396974" w:rsidP="00961B27">
      <w:pPr>
        <w:pStyle w:val="ListParagraph"/>
        <w:ind w:left="450"/>
        <w:jc w:val="center"/>
      </w:pPr>
      <w:r>
        <w:t>(End of Clause)</w:t>
      </w:r>
    </w:p>
    <w:p w14:paraId="54D06A8A" w14:textId="77777777" w:rsidR="00396974" w:rsidRDefault="00396974" w:rsidP="009B2448">
      <w:pPr>
        <w:pStyle w:val="Heading2"/>
      </w:pPr>
      <w:bookmarkStart w:id="105" w:name="_Toc256000075"/>
      <w:r>
        <w:lastRenderedPageBreak/>
        <w:t>4.21  VAAR 852.219-75  VA NOTICE OF LIMITATIONS ON SUBCONTRACTING—CERTIFICATE OF COMPLIANCE FOR SERVICES AND CONSTRUCTION (NOV 2022)</w:t>
      </w:r>
      <w:bookmarkEnd w:id="105"/>
    </w:p>
    <w:p w14:paraId="54D06A8B" w14:textId="77777777" w:rsidR="00396974" w:rsidRDefault="00396974" w:rsidP="009B2448">
      <w:r>
        <w:t xml:space="preserve">  (a) Pursuant to 38 U.S.C. 8127(k)(2), the offeror certifies that—</w:t>
      </w:r>
    </w:p>
    <w:p w14:paraId="54D06A8C" w14:textId="77777777" w:rsidR="00396974" w:rsidRDefault="00396974" w:rsidP="009B2448">
      <w:r>
        <w:t xml:space="preserve">    (1) If awarded a contract (see FAR 2.101 definition), it will comply with the limitations on subcontracting requirement as provided in the solicitation and the resultant contract, as follows:</w:t>
      </w:r>
    </w:p>
    <w:p w14:paraId="54D06A8D" w14:textId="77777777" w:rsidR="00396974" w:rsidRDefault="00396974" w:rsidP="009B2448">
      <w:r>
        <w:t xml:space="preserve">      (i) [] </w:t>
      </w:r>
      <w:r w:rsidRPr="00256644">
        <w:rPr>
          <w:i/>
          <w:iCs/>
        </w:rPr>
        <w:t>Services</w:t>
      </w:r>
      <w:r>
        <w:t>.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54D06A8E" w14:textId="30462F4C" w:rsidR="00396974" w:rsidRDefault="00396974" w:rsidP="009B2448">
      <w:r>
        <w:t xml:space="preserve">      (ii) [</w:t>
      </w:r>
      <w:r w:rsidR="002B24D7">
        <w:t>X</w:t>
      </w:r>
      <w:r>
        <w:t xml:space="preserve">] </w:t>
      </w:r>
      <w:r w:rsidRPr="00256644">
        <w:rPr>
          <w:i/>
          <w:iCs/>
        </w:rPr>
        <w:t>General construction</w:t>
      </w:r>
      <w:r>
        <w:t>.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14:paraId="54D06A8F" w14:textId="77777777" w:rsidR="00396974" w:rsidRDefault="00396974" w:rsidP="009B2448">
      <w:r>
        <w:t xml:space="preserve">      (iii) [] </w:t>
      </w:r>
      <w:r w:rsidRPr="00256644">
        <w:rPr>
          <w:i/>
          <w:iCs/>
        </w:rPr>
        <w:t>Special trade construction contractors</w:t>
      </w:r>
      <w:r>
        <w:t>.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14:paraId="54D06A90" w14:textId="77777777" w:rsidR="00396974" w:rsidRDefault="00396974"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54D06A91" w14:textId="77777777" w:rsidR="00396974" w:rsidRDefault="00396974" w:rsidP="009B2448">
      <w:r>
        <w:t xml:space="preserve">    (3) If VA determines that an SDVOSB/ VOSB awarded a contract pursuant to 38 U.S.C. 8127 did not act in good faith, such SDVOSB/VOSB shall be subject to any or all of the following:</w:t>
      </w:r>
    </w:p>
    <w:p w14:paraId="54D06A92" w14:textId="77777777" w:rsidR="00396974" w:rsidRDefault="00396974" w:rsidP="009B2448">
      <w:r>
        <w:t xml:space="preserve">      (i) Referral to the VA Suspension and Debarment Committee;</w:t>
      </w:r>
    </w:p>
    <w:p w14:paraId="54D06A93" w14:textId="77777777" w:rsidR="00396974" w:rsidRDefault="00396974" w:rsidP="009B2448">
      <w:r>
        <w:t xml:space="preserve">      (ii) A fine under section 16(g)(1) of the Small Business Act (15 U.S.C. 645(g)(1)); and</w:t>
      </w:r>
    </w:p>
    <w:p w14:paraId="54D06A94" w14:textId="77777777" w:rsidR="00396974" w:rsidRDefault="00396974" w:rsidP="009B2448">
      <w:r>
        <w:t xml:space="preserve">      (iii) Prosecution for violating section 1001 of title 18.</w:t>
      </w:r>
    </w:p>
    <w:p w14:paraId="54D06A95" w14:textId="77777777" w:rsidR="00396974" w:rsidRDefault="00396974"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w:t>
      </w:r>
      <w:r>
        <w:lastRenderedPageBreak/>
        <w:t>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54D06A96" w14:textId="77777777" w:rsidR="00396974" w:rsidRDefault="00396974" w:rsidP="009B2448">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54D06A97" w14:textId="77777777" w:rsidR="00396974" w:rsidRDefault="00396974"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54D06A98" w14:textId="77777777" w:rsidR="00396974" w:rsidRDefault="00396974" w:rsidP="009B2448">
      <w:r>
        <w:t>Certification</w:t>
      </w:r>
    </w:p>
    <w:p w14:paraId="54D06A99" w14:textId="77777777" w:rsidR="00396974" w:rsidRDefault="00396974"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54D06A9A" w14:textId="77777777" w:rsidR="00396974" w:rsidRDefault="00396974" w:rsidP="009B2448">
      <w:bookmarkStart w:id="106" w:name="_Hlk125346837"/>
      <w:r>
        <w:t>Printed Name of Signee: ___________</w:t>
      </w:r>
    </w:p>
    <w:p w14:paraId="54D06A9B" w14:textId="77777777" w:rsidR="00396974" w:rsidRDefault="00396974" w:rsidP="009B2448">
      <w:r>
        <w:t>Printed Title of Signee: _____________</w:t>
      </w:r>
    </w:p>
    <w:p w14:paraId="54D06A9C" w14:textId="77777777" w:rsidR="00396974" w:rsidRDefault="00396974" w:rsidP="009B2448">
      <w:r>
        <w:t>Signature: ____________</w:t>
      </w:r>
    </w:p>
    <w:p w14:paraId="54D06A9D" w14:textId="77777777" w:rsidR="00396974" w:rsidRDefault="00396974" w:rsidP="009B2448">
      <w:r>
        <w:t>Date: ______________</w:t>
      </w:r>
    </w:p>
    <w:p w14:paraId="54D06A9E" w14:textId="77777777" w:rsidR="00396974" w:rsidRPr="009B2448" w:rsidRDefault="00396974" w:rsidP="009B2448">
      <w:pPr>
        <w:rPr>
          <w:rStyle w:val="AAMSKBFill-InHighlight"/>
          <w:color w:val="auto"/>
        </w:rPr>
      </w:pPr>
      <w:r>
        <w:t>Company Name and Address: _______________</w:t>
      </w:r>
    </w:p>
    <w:bookmarkEnd w:id="106"/>
    <w:p w14:paraId="54D06A9F" w14:textId="77777777" w:rsidR="00396974" w:rsidRDefault="00396974" w:rsidP="009B2448">
      <w:pPr>
        <w:pStyle w:val="ListParagraph"/>
        <w:ind w:left="450"/>
        <w:jc w:val="center"/>
      </w:pPr>
      <w:r>
        <w:t>(End of Clause)</w:t>
      </w:r>
    </w:p>
    <w:p w14:paraId="54D06AA0" w14:textId="77777777" w:rsidR="00396974" w:rsidRDefault="00396974">
      <w:pPr>
        <w:pStyle w:val="Heading2"/>
      </w:pPr>
      <w:bookmarkStart w:id="107" w:name="_Toc256000076"/>
      <w:r>
        <w:t>4.22  VAAR 852.223-71  SAFETY AND HEALTH (SEP 2019)</w:t>
      </w:r>
      <w:bookmarkEnd w:id="107"/>
    </w:p>
    <w:p w14:paraId="54D06AA1" w14:textId="77777777" w:rsidR="00396974" w:rsidRDefault="00396974" w:rsidP="001364E2">
      <w:r>
        <w:t xml:space="preserve">  </w:t>
      </w:r>
      <w:r w:rsidRPr="00B15ED0">
        <w:t>(a) To help ensure the protection of the life and health of all persons, and to help prevent damage to property, the Contractor shall comply with all Federal, State, and local laws and regulations applicable to the work being performed under this contract. These laws are implemented or enforced by the Environmental Protection Agency (EPA), Occupational Safety and Health Administration (OSHA) and other regulatory/enforcement agencies at the Federal, State, and local levels.</w:t>
      </w:r>
    </w:p>
    <w:p w14:paraId="54D06AA2" w14:textId="77777777" w:rsidR="00396974" w:rsidRPr="00B15ED0" w:rsidRDefault="00396974"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14:paraId="54D06AA3" w14:textId="77777777" w:rsidR="00396974" w:rsidRPr="00B15ED0" w:rsidRDefault="00396974" w:rsidP="001364E2">
      <w:r>
        <w:t xml:space="preserve">      </w:t>
      </w:r>
      <w:r w:rsidRPr="00B15ED0">
        <w:t xml:space="preserve">(i) 29 CFR 1910.1030, Bloodborne pathogens; 29 CFR 1910.1450, Occupational exposure to hazardous chemicals in laboratories. These regulations are available at </w:t>
      </w:r>
      <w:hyperlink r:id="rId48" w:history="1">
        <w:r w:rsidRPr="00B15ED0">
          <w:rPr>
            <w:rStyle w:val="Hyperlink"/>
          </w:rPr>
          <w:t>https://www.osha.gov/</w:t>
        </w:r>
      </w:hyperlink>
      <w:r w:rsidRPr="00B15ED0">
        <w:t>.</w:t>
      </w:r>
    </w:p>
    <w:p w14:paraId="54D06AA4" w14:textId="77777777" w:rsidR="00396974" w:rsidRPr="00B15ED0" w:rsidRDefault="00396974" w:rsidP="001364E2">
      <w:r>
        <w:lastRenderedPageBreak/>
        <w:t xml:space="preserve">      </w:t>
      </w:r>
      <w:r w:rsidRPr="00B15ED0">
        <w:t>(ii) Nuclear Regulatory Commission Standards and Regulations, pursuant to the Energy Reorganization Act of 1974 (42 U.S.C. 5801 et seq.) Copies are available from the U.S. Nuclear Regulatory Commission, Washington, DC 20555-0001.</w:t>
      </w:r>
    </w:p>
    <w:p w14:paraId="54D06AA5" w14:textId="77777777" w:rsidR="00396974" w:rsidRPr="00B15ED0" w:rsidRDefault="00396974" w:rsidP="001364E2">
      <w:r>
        <w:t xml:space="preserve">    </w:t>
      </w:r>
      <w:r w:rsidRPr="00B15ED0">
        <w:t>(2) The following Government guidelines are recommended for developing and implementing health and safety operating procedures and practices for both personnel and facilities:</w:t>
      </w:r>
    </w:p>
    <w:p w14:paraId="54D06AA6" w14:textId="77777777" w:rsidR="00396974" w:rsidRPr="00B15ED0" w:rsidRDefault="00396974" w:rsidP="001364E2">
      <w:r>
        <w:t xml:space="preserve">      </w:t>
      </w:r>
      <w:r w:rsidRPr="00B15ED0">
        <w:t xml:space="preserve">(i) Biosafety in Microbiological and Biomedical Laboratories, Centers for Disease Control and Prevention (CDC), available at </w:t>
      </w:r>
      <w:hyperlink r:id="rId49" w:history="1">
        <w:r w:rsidRPr="0022539C">
          <w:rPr>
            <w:rStyle w:val="Hyperlink"/>
          </w:rPr>
          <w:t>http://www.cdc.gov/biosafety/publications/index.htm</w:t>
        </w:r>
      </w:hyperlink>
      <w:r w:rsidRPr="00B15ED0">
        <w:t>.</w:t>
      </w:r>
    </w:p>
    <w:p w14:paraId="54D06AA7" w14:textId="77777777" w:rsidR="00396974" w:rsidRPr="00B15ED0" w:rsidRDefault="00396974" w:rsidP="001364E2">
      <w:r>
        <w:t xml:space="preserve">      </w:t>
      </w:r>
      <w:r w:rsidRPr="00B15ED0">
        <w:t xml:space="preserve">(ii) Prudent Practices in the Laboratory, National Research Council, National Academy Press, Washington, DC 20001, available at </w:t>
      </w:r>
      <w:hyperlink r:id="rId50" w:history="1">
        <w:r w:rsidRPr="00B15ED0">
          <w:rPr>
            <w:rStyle w:val="Hyperlink"/>
          </w:rPr>
          <w:t>http://www.nap.edu</w:t>
        </w:r>
      </w:hyperlink>
      <w:r w:rsidRPr="00B15ED0">
        <w:t>.</w:t>
      </w:r>
    </w:p>
    <w:p w14:paraId="54D06AA8" w14:textId="77777777" w:rsidR="00396974" w:rsidRPr="00B15ED0" w:rsidRDefault="00396974" w:rsidP="001364E2">
      <w:r>
        <w:t xml:space="preserve">  </w:t>
      </w:r>
      <w:r w:rsidRPr="00B15ED0">
        <w:t>(b)(1)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14:paraId="54D06AA9" w14:textId="77777777" w:rsidR="00396974" w:rsidRPr="00B15ED0" w:rsidRDefault="00396974" w:rsidP="001364E2">
      <w:r>
        <w:t xml:space="preserve">    </w:t>
      </w:r>
      <w:r w:rsidRPr="00B15ED0">
        <w:t>(2) The report shall include a copy of the notice of violation and the findings of any inquiry or inspection, and an analysis addressing the impact these violations may have on the work remaining to be performed. The report shall also state the required action(s), if any, to be taken to correct any violation(s) noted by the Federal, State, or local regulatory/enforcement agency and the time frame allowed by the agency to accomplish the necessary corrective action.</w:t>
      </w:r>
    </w:p>
    <w:p w14:paraId="54D06AAA" w14:textId="77777777" w:rsidR="00396974" w:rsidRPr="00B15ED0" w:rsidRDefault="00396974"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 No part of the time lost due to any such stop work order shall form the basis for a request for extension or costs or damages by the Contractor.</w:t>
      </w:r>
    </w:p>
    <w:p w14:paraId="54D06AAB" w14:textId="77777777" w:rsidR="00396974" w:rsidRDefault="00396974" w:rsidP="001364E2">
      <w:r>
        <w:t xml:space="preserve">  </w:t>
      </w:r>
      <w:r w:rsidRPr="00B15ED0">
        <w:t>(d) The Contractor shall insert this clause in each subcontract involving toxic substances or hazardous materia</w:t>
      </w:r>
      <w:r>
        <w:t xml:space="preserve">ls. The </w:t>
      </w:r>
      <w:r w:rsidRPr="00B15ED0">
        <w:t>Contractor is responsible for the compliance of its subcontractors with the provisions of this clause.</w:t>
      </w:r>
    </w:p>
    <w:p w14:paraId="54D06AAC" w14:textId="77777777" w:rsidR="00396974" w:rsidRDefault="00396974" w:rsidP="00B15ED0">
      <w:pPr>
        <w:jc w:val="center"/>
      </w:pPr>
      <w:r>
        <w:t>(End of Clause)</w:t>
      </w:r>
    </w:p>
    <w:p w14:paraId="54D06AAD" w14:textId="77777777" w:rsidR="00396974" w:rsidRDefault="00396974">
      <w:pPr>
        <w:pStyle w:val="Heading2"/>
      </w:pPr>
      <w:bookmarkStart w:id="108" w:name="_Toc256000077"/>
      <w:r>
        <w:t>4.23  VAAR 852.228-70  BOND PREMIUM ADJUSTMENT (JAN 2008)</w:t>
      </w:r>
      <w:bookmarkEnd w:id="108"/>
    </w:p>
    <w:p w14:paraId="54D06AAE" w14:textId="77777777" w:rsidR="00396974" w:rsidRDefault="00396974">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54D06AAF" w14:textId="77777777" w:rsidR="00396974" w:rsidRDefault="00396974" w:rsidP="0034190D">
      <w:pPr>
        <w:jc w:val="center"/>
      </w:pPr>
      <w:r>
        <w:t>(End of Clause)</w:t>
      </w:r>
    </w:p>
    <w:p w14:paraId="54D06AB0" w14:textId="77777777" w:rsidR="00396974" w:rsidRDefault="00396974" w:rsidP="00A95EB9">
      <w:pPr>
        <w:pStyle w:val="Heading2"/>
      </w:pPr>
      <w:bookmarkStart w:id="109" w:name="_Toc256000078"/>
      <w:r>
        <w:lastRenderedPageBreak/>
        <w:t>4.24  VAAR 852.232-70  PAYMENTS UNDER FIXED-PRICE CONSTRUCTION CONTRACTS (WITHOUT NAS– CPM) (NOV 2018)</w:t>
      </w:r>
      <w:bookmarkEnd w:id="109"/>
    </w:p>
    <w:p w14:paraId="54D06AB1" w14:textId="77777777" w:rsidR="00396974" w:rsidRDefault="00396974" w:rsidP="001C1B17">
      <w:pPr>
        <w:rPr>
          <w:rFonts w:ascii="Calibri" w:hAnsi="Calibri" w:cs="Calibri"/>
        </w:rPr>
      </w:pPr>
      <w:r>
        <w:rPr>
          <w:rFonts w:ascii="Calibri" w:hAnsi="Calibri" w:cs="Calibri"/>
        </w:rPr>
        <w:t xml:space="preserve">The clause FAR 52.232–5, Payments Under Fixed-Price Construction Contracts, is implemented as follows: </w:t>
      </w:r>
    </w:p>
    <w:p w14:paraId="54D06AB2" w14:textId="77777777" w:rsidR="00396974" w:rsidRDefault="00396974" w:rsidP="001C1B17">
      <w:pPr>
        <w:rPr>
          <w:rFonts w:ascii="Calibri" w:hAnsi="Calibri" w:cs="Calibri"/>
        </w:rPr>
      </w:pPr>
      <w:r>
        <w:rPr>
          <w:rFonts w:ascii="Calibri" w:hAnsi="Calibri" w:cs="Calibri"/>
        </w:rPr>
        <w:t xml:space="preserve">  (a) Retainage.</w:t>
      </w:r>
    </w:p>
    <w:p w14:paraId="54D06AB3" w14:textId="77777777" w:rsidR="00396974" w:rsidRDefault="00396974" w:rsidP="001C1B17">
      <w:pPr>
        <w:rPr>
          <w:rFonts w:ascii="Calibri" w:hAnsi="Calibri" w:cs="Calibri"/>
        </w:rPr>
      </w:pPr>
      <w:r>
        <w:rPr>
          <w:rFonts w:ascii="Calibri" w:hAnsi="Calibri" w:cs="Calibri"/>
        </w:rPr>
        <w:t xml:space="preserve">    (1) The Contracting Officer may retain funds—</w:t>
      </w:r>
    </w:p>
    <w:p w14:paraId="54D06AB4" w14:textId="77777777" w:rsidR="00396974" w:rsidRDefault="00396974" w:rsidP="001C1B17">
      <w:pPr>
        <w:rPr>
          <w:rFonts w:ascii="Calibri" w:hAnsi="Calibri" w:cs="Calibri"/>
        </w:rPr>
      </w:pPr>
      <w:r>
        <w:rPr>
          <w:rFonts w:ascii="Calibri" w:hAnsi="Calibri" w:cs="Calibri"/>
        </w:rPr>
        <w:t xml:space="preserve">      (i) Where performance under the contract has been determined to be deficient or the Contractor has performed in an unsatisfactory manner in the past; or</w:t>
      </w:r>
    </w:p>
    <w:p w14:paraId="54D06AB5" w14:textId="77777777" w:rsidR="00396974" w:rsidRDefault="00396974" w:rsidP="001C1B17">
      <w:pPr>
        <w:rPr>
          <w:rFonts w:ascii="Calibri" w:hAnsi="Calibri" w:cs="Calibri"/>
        </w:rPr>
      </w:pPr>
      <w:r>
        <w:rPr>
          <w:rFonts w:ascii="Calibri" w:hAnsi="Calibri" w:cs="Calibri"/>
        </w:rPr>
        <w:t xml:space="preserve">      (ii) As the contract nears completion, to ensure that deficiencies will be corrected and that completion is timely.</w:t>
      </w:r>
    </w:p>
    <w:p w14:paraId="54D06AB6" w14:textId="77777777" w:rsidR="00396974" w:rsidRDefault="00396974"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14:paraId="54D06AB7" w14:textId="77777777" w:rsidR="00396974" w:rsidRDefault="00396974" w:rsidP="001C1B17">
      <w:pPr>
        <w:rPr>
          <w:rFonts w:ascii="Calibri" w:hAnsi="Calibri" w:cs="Calibri"/>
        </w:rPr>
      </w:pPr>
      <w:r>
        <w:rPr>
          <w:rFonts w:ascii="Calibri" w:hAnsi="Calibri" w:cs="Calibri"/>
        </w:rPr>
        <w:t xml:space="preserve">      (i) Unsatisfactory progress as determined by the Contracting Officer;</w:t>
      </w:r>
    </w:p>
    <w:p w14:paraId="54D06AB8" w14:textId="77777777" w:rsidR="00396974" w:rsidRDefault="00396974" w:rsidP="001C1B17">
      <w:pPr>
        <w:rPr>
          <w:rFonts w:ascii="Calibri" w:hAnsi="Calibri" w:cs="Calibri"/>
        </w:rPr>
      </w:pPr>
      <w:r>
        <w:rPr>
          <w:rFonts w:ascii="Calibri" w:hAnsi="Calibri" w:cs="Calibri"/>
        </w:rPr>
        <w:t xml:space="preserve">      (ii) Failure to meet schedule in Schedule of Work Progress;</w:t>
      </w:r>
    </w:p>
    <w:p w14:paraId="54D06AB9" w14:textId="77777777" w:rsidR="00396974" w:rsidRDefault="00396974" w:rsidP="001C1B17">
      <w:pPr>
        <w:rPr>
          <w:rFonts w:ascii="Calibri" w:hAnsi="Calibri" w:cs="Calibri"/>
        </w:rPr>
      </w:pPr>
      <w:r>
        <w:rPr>
          <w:rFonts w:ascii="Calibri" w:hAnsi="Calibri" w:cs="Calibri"/>
        </w:rPr>
        <w:t xml:space="preserve">      (iii) Failure to present submittals in a timely manner; or</w:t>
      </w:r>
    </w:p>
    <w:p w14:paraId="54D06ABA" w14:textId="77777777" w:rsidR="00396974" w:rsidRDefault="00396974" w:rsidP="001C1B17">
      <w:pPr>
        <w:rPr>
          <w:rFonts w:ascii="Calibri" w:hAnsi="Calibri" w:cs="Calibri"/>
        </w:rPr>
      </w:pPr>
      <w:r>
        <w:rPr>
          <w:rFonts w:ascii="Calibri" w:hAnsi="Calibri" w:cs="Calibri"/>
        </w:rPr>
        <w:t xml:space="preserve">      (iv) Failure to comply in good faith with approved subcontracting plans, certifications, or contract requirements.</w:t>
      </w:r>
    </w:p>
    <w:p w14:paraId="54D06ABB" w14:textId="77777777" w:rsidR="00396974" w:rsidRDefault="00396974" w:rsidP="001C1B17">
      <w:pPr>
        <w:rPr>
          <w:rFonts w:ascii="Calibri" w:hAnsi="Calibri" w:cs="Calibri"/>
        </w:rPr>
      </w:pPr>
      <w:r>
        <w:rPr>
          <w:rFonts w:ascii="Calibri" w:hAnsi="Calibri" w:cs="Calibri"/>
        </w:rPr>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54D06ABC" w14:textId="77777777" w:rsidR="00396974" w:rsidRDefault="00396974"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14:paraId="54D06ABD" w14:textId="77777777" w:rsidR="00396974" w:rsidRDefault="00396974" w:rsidP="001C1B17">
      <w:pPr>
        <w:rPr>
          <w:rFonts w:ascii="Calibri" w:hAnsi="Calibri" w:cs="Calibri"/>
        </w:rPr>
      </w:pPr>
      <w:r>
        <w:rPr>
          <w:rFonts w:ascii="Calibri" w:hAnsi="Calibri" w:cs="Calibri"/>
        </w:rPr>
        <w:t xml:space="preserve">    (1) The work activities/events shall be subdivided into as many sub-activities/events as are necessary to cover all component parts of the contract work.</w:t>
      </w:r>
    </w:p>
    <w:p w14:paraId="54D06ABE" w14:textId="77777777" w:rsidR="00396974" w:rsidRDefault="00396974"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14:paraId="54D06ABF" w14:textId="77777777" w:rsidR="00396974" w:rsidRDefault="00396974" w:rsidP="001C1B17">
      <w:pPr>
        <w:rPr>
          <w:rFonts w:ascii="Calibri" w:hAnsi="Calibri" w:cs="Calibri"/>
        </w:rPr>
      </w:pPr>
      <w:r>
        <w:rPr>
          <w:rFonts w:ascii="Calibri" w:hAnsi="Calibri" w:cs="Calibri"/>
        </w:rPr>
        <w:lastRenderedPageBreak/>
        <w:t xml:space="preserve">    (3) The sums of the sub-activities/events, as applied to each work activity/event, shall equal the total cost of such work activity/event. The total cost of all work activities/events shall equal the contract price.</w:t>
      </w:r>
    </w:p>
    <w:p w14:paraId="54D06AC0" w14:textId="77777777" w:rsidR="00396974" w:rsidRDefault="00396974" w:rsidP="001C1B17">
      <w:pPr>
        <w:rPr>
          <w:rFonts w:ascii="Calibri" w:hAnsi="Calibri" w:cs="Calibri"/>
        </w:rPr>
      </w:pPr>
      <w:r>
        <w:rPr>
          <w:rFonts w:ascii="Calibri" w:hAnsi="Calibri" w:cs="Calibri"/>
        </w:rPr>
        <w:t xml:space="preserve">    (4) Insurance and similar items shall be prorated and included in the cost of each branch of the work.</w:t>
      </w:r>
    </w:p>
    <w:p w14:paraId="54D06AC1" w14:textId="77777777" w:rsidR="00396974" w:rsidRDefault="00396974" w:rsidP="001C1B17">
      <w:pPr>
        <w:rPr>
          <w:rFonts w:ascii="Calibri" w:hAnsi="Calibri" w:cs="Calibri"/>
        </w:rPr>
      </w:pPr>
      <w:r>
        <w:rPr>
          <w:rFonts w:ascii="Calibri" w:hAnsi="Calibri" w:cs="Calibri"/>
        </w:rPr>
        <w:t xml:space="preserve">    (5)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14:paraId="54D06AC2" w14:textId="77777777" w:rsidR="00396974" w:rsidRDefault="00396974" w:rsidP="001C1B17">
      <w:pPr>
        <w:rPr>
          <w:rFonts w:ascii="Calibri" w:hAnsi="Calibri" w:cs="Calibri"/>
        </w:rPr>
      </w:pPr>
    </w:p>
    <w:tbl>
      <w:tblPr>
        <w:tblW w:w="7861" w:type="dxa"/>
        <w:jc w:val="center"/>
        <w:tblLook w:val="04A0" w:firstRow="1" w:lastRow="0" w:firstColumn="1" w:lastColumn="0" w:noHBand="0" w:noVBand="1"/>
      </w:tblPr>
      <w:tblGrid>
        <w:gridCol w:w="7016"/>
        <w:gridCol w:w="908"/>
      </w:tblGrid>
      <w:tr w:rsidR="00067879" w14:paraId="54D06AC4" w14:textId="77777777" w:rsidTr="001C1B17">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54D06AC3" w14:textId="77777777" w:rsidR="00396974" w:rsidRDefault="00396974">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R="00067879" w14:paraId="54D06AC7" w14:textId="77777777" w:rsidTr="001C1B17">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54D06AC5" w14:textId="77777777" w:rsidR="00396974" w:rsidRDefault="00396974">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54D06AC6"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R="00067879" w14:paraId="54D06ACA" w14:textId="77777777" w:rsidTr="001C1B17">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54D06AC8"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14:paraId="54D06AC9"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C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CB"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14:paraId="54D06ACC"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CE"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14:paraId="54D06ACF"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D1"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14:paraId="54D06AD2"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D4"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14:paraId="54D06AD5"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D7"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14:paraId="54D06AD8"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C"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DA"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14:paraId="54D06ADB"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DF"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DD"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 temperature rooms (cold, constant temperature)…………………………..</w:t>
            </w:r>
          </w:p>
        </w:tc>
        <w:tc>
          <w:tcPr>
            <w:tcW w:w="845" w:type="dxa"/>
            <w:tcBorders>
              <w:top w:val="nil"/>
              <w:left w:val="single" w:sz="4" w:space="0" w:color="auto"/>
              <w:bottom w:val="nil"/>
              <w:right w:val="single" w:sz="4" w:space="0" w:color="auto"/>
            </w:tcBorders>
            <w:noWrap/>
            <w:vAlign w:val="bottom"/>
            <w:hideMark/>
          </w:tcPr>
          <w:p w14:paraId="54D06ADE"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E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0"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14:paraId="54D06AE1"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E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3"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14:paraId="54D06AE4"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E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6"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14:paraId="54D06AE7"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E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9"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14:paraId="54D06AEA"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E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C"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14:paraId="54D06AED"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F1"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EF"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14:paraId="54D06AF0"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F4"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F2"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14:paraId="54D06AF3"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067879" w14:paraId="54D06AF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F5"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14:paraId="54D06AF6"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F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F8"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14:paraId="54D06AF9"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AF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FB"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14:paraId="54D06AFC"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B0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AFE"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lastRenderedPageBreak/>
              <w:t>Fire alarm system…………………………………………………………………………………………</w:t>
            </w:r>
          </w:p>
        </w:tc>
        <w:tc>
          <w:tcPr>
            <w:tcW w:w="845" w:type="dxa"/>
            <w:tcBorders>
              <w:top w:val="nil"/>
              <w:left w:val="single" w:sz="4" w:space="0" w:color="auto"/>
              <w:bottom w:val="nil"/>
              <w:right w:val="single" w:sz="4" w:space="0" w:color="auto"/>
            </w:tcBorders>
            <w:noWrap/>
            <w:vAlign w:val="bottom"/>
            <w:hideMark/>
          </w:tcPr>
          <w:p w14:paraId="54D06AFF"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B0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B01"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14:paraId="54D06B02"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B0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B04"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14:paraId="54D06B05"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B0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54D06B07"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14:paraId="54D06B08"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067879" w14:paraId="54D06B0C" w14:textId="77777777" w:rsidTr="001C1B17">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54D06B0A" w14:textId="77777777" w:rsidR="00396974" w:rsidRDefault="00396974">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14:paraId="54D06B0B" w14:textId="77777777" w:rsidR="00396974" w:rsidRDefault="00396974">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14:paraId="54D06B0D" w14:textId="77777777" w:rsidR="00396974" w:rsidRDefault="00396974"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54D06B0E" w14:textId="77777777" w:rsidR="00396974" w:rsidRDefault="00396974"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54D06B0F" w14:textId="77777777" w:rsidR="00396974" w:rsidRDefault="00396974"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p>
    <w:p w14:paraId="54D06B10" w14:textId="77777777" w:rsidR="00396974" w:rsidRDefault="00396974" w:rsidP="001C1B17">
      <w:pPr>
        <w:rPr>
          <w:rFonts w:ascii="Calibri" w:hAnsi="Calibri" w:cs="Calibri"/>
        </w:rPr>
      </w:pPr>
      <w:r>
        <w:rPr>
          <w:rFonts w:ascii="Calibri" w:hAnsi="Calibri" w:cs="Calibri"/>
        </w:rPr>
        <w:t xml:space="preserve">     (2) The materials and/or equipment are approved by the resident engineer;</w:t>
      </w:r>
    </w:p>
    <w:p w14:paraId="54D06B11" w14:textId="77777777" w:rsidR="00396974" w:rsidRDefault="00396974"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p>
    <w:p w14:paraId="54D06B12" w14:textId="77777777" w:rsidR="00396974" w:rsidRDefault="00396974"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14:paraId="54D06B13" w14:textId="77777777" w:rsidR="00396974" w:rsidRDefault="00396974" w:rsidP="001C1B17">
      <w:pPr>
        <w:rPr>
          <w:rFonts w:ascii="Calibri" w:hAnsi="Calibri" w:cs="Calibri"/>
        </w:rPr>
      </w:pPr>
      <w:r>
        <w:rPr>
          <w:rFonts w:ascii="Calibri" w:hAnsi="Calibri" w:cs="Calibri"/>
        </w:rPr>
        <w:t xml:space="preserve">     (5) The Contractor obtains the concurrence of its surety for off-site storage.</w:t>
      </w:r>
    </w:p>
    <w:p w14:paraId="54D06B14" w14:textId="77777777" w:rsidR="00396974" w:rsidRDefault="00396974"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14:paraId="54D06B15" w14:textId="77777777" w:rsidR="00396974" w:rsidRDefault="00396974"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14:paraId="54D06B16" w14:textId="77777777" w:rsidR="00396974" w:rsidRDefault="00396974" w:rsidP="008A5BCE">
      <w:pPr>
        <w:jc w:val="center"/>
      </w:pPr>
      <w:r>
        <w:t>(End of Clause)</w:t>
      </w:r>
    </w:p>
    <w:p w14:paraId="54D06B17" w14:textId="77777777" w:rsidR="00396974" w:rsidRPr="00A752A4" w:rsidRDefault="00396974" w:rsidP="00A752A4">
      <w:pPr>
        <w:pStyle w:val="Heading2"/>
        <w:tabs>
          <w:tab w:val="left" w:pos="7830"/>
        </w:tabs>
      </w:pPr>
      <w:bookmarkStart w:id="110" w:name="_Toc256000079"/>
      <w:r>
        <w:t>4.25  VAAR 852.232-72 ELECTRONIC SUBMISSION OF PAYMENT REQUESTS (NOV 2018)</w:t>
      </w:r>
      <w:bookmarkEnd w:id="110"/>
    </w:p>
    <w:p w14:paraId="54D06B18" w14:textId="77777777" w:rsidR="00396974" w:rsidRDefault="00396974" w:rsidP="00A752A4">
      <w:r>
        <w:t xml:space="preserve">  </w:t>
      </w:r>
      <w:r w:rsidRPr="007338F7">
        <w:t xml:space="preserve">(a) </w:t>
      </w:r>
      <w:r w:rsidRPr="007338F7">
        <w:rPr>
          <w:rFonts w:cs="Melior-Italic"/>
          <w:i/>
          <w:iCs/>
        </w:rPr>
        <w:t xml:space="preserve">Definitions. </w:t>
      </w:r>
      <w:r w:rsidRPr="007338F7">
        <w:t>As used in this clause—</w:t>
      </w:r>
    </w:p>
    <w:p w14:paraId="54D06B19" w14:textId="77777777" w:rsidR="00396974" w:rsidRDefault="00396974" w:rsidP="00A752A4">
      <w:r>
        <w:t xml:space="preserve">    </w:t>
      </w:r>
      <w:r w:rsidRPr="007338F7">
        <w:t xml:space="preserve">(1) </w:t>
      </w:r>
      <w:r w:rsidRPr="007338F7">
        <w:rPr>
          <w:rFonts w:cs="Melior-Italic"/>
          <w:i/>
          <w:iCs/>
        </w:rPr>
        <w:t xml:space="preserve">Contract financing payment </w:t>
      </w:r>
      <w:r>
        <w:t>has the meaning given in FAR 32.001;</w:t>
      </w:r>
    </w:p>
    <w:p w14:paraId="54D06B1A" w14:textId="77777777" w:rsidR="00396974" w:rsidRDefault="00396974" w:rsidP="00A752A4">
      <w:r>
        <w:lastRenderedPageBreak/>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54D06B1B" w14:textId="77777777" w:rsidR="00396974" w:rsidRDefault="00396974"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54D06B1C" w14:textId="77777777" w:rsidR="00396974" w:rsidRDefault="00396974" w:rsidP="00346138">
      <w:r>
        <w:t xml:space="preserve">    </w:t>
      </w:r>
      <w:r w:rsidRPr="007338F7">
        <w:t xml:space="preserve">(4) </w:t>
      </w:r>
      <w:r w:rsidRPr="007338F7">
        <w:rPr>
          <w:rFonts w:cs="Melior-Italic"/>
          <w:i/>
          <w:iCs/>
        </w:rPr>
        <w:t xml:space="preserve">Invoice payment </w:t>
      </w:r>
      <w:r w:rsidRPr="007338F7">
        <w:t>has the meaning given</w:t>
      </w:r>
      <w:r>
        <w:t xml:space="preserve"> in FAR 32.001; and</w:t>
      </w:r>
    </w:p>
    <w:p w14:paraId="54D06B1D" w14:textId="77777777" w:rsidR="00396974" w:rsidRDefault="00396974"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54D06B1E" w14:textId="77777777" w:rsidR="00396974" w:rsidRPr="007338F7" w:rsidRDefault="00396974"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54D06B1F" w14:textId="77777777" w:rsidR="00396974" w:rsidRDefault="00396974"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54D06B20" w14:textId="77777777" w:rsidR="00396974" w:rsidRDefault="00396974" w:rsidP="00A752A4">
      <w:r>
        <w:t xml:space="preserve">    </w:t>
      </w:r>
      <w:r w:rsidRPr="007338F7">
        <w:t>(1</w:t>
      </w:r>
      <w:r>
        <w:t>) VA’s Electronic Invoice Presentment and Payment System at the current website address provided in the contract.</w:t>
      </w:r>
    </w:p>
    <w:p w14:paraId="54D06B21" w14:textId="77777777" w:rsidR="00396974" w:rsidRDefault="00396974"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54D06B22" w14:textId="77777777" w:rsidR="00396974" w:rsidRDefault="00396974"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54D06B23" w14:textId="77777777" w:rsidR="00396974" w:rsidRDefault="00396974"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54D06B24" w14:textId="77777777" w:rsidR="00396974" w:rsidRDefault="00396974" w:rsidP="00A752A4">
      <w:r>
        <w:t xml:space="preserve">    </w:t>
      </w:r>
      <w:r w:rsidRPr="007338F7">
        <w:t>(1) Awa</w:t>
      </w:r>
      <w:r>
        <w:t xml:space="preserve">rds made to foreign vendors for </w:t>
      </w:r>
      <w:r w:rsidRPr="007338F7">
        <w:t>work performed outside the United States;</w:t>
      </w:r>
    </w:p>
    <w:p w14:paraId="54D06B25" w14:textId="77777777" w:rsidR="00396974" w:rsidRDefault="00396974"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54D06B26" w14:textId="77777777" w:rsidR="00396974" w:rsidRDefault="00396974"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14:paraId="54D06B27" w14:textId="77777777" w:rsidR="00396974" w:rsidRPr="007338F7" w:rsidRDefault="00396974"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54D06B28" w14:textId="77777777" w:rsidR="00396974" w:rsidRDefault="00396974"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54D06B29" w14:textId="77777777" w:rsidR="00396974" w:rsidRPr="00A752A4" w:rsidRDefault="00396974" w:rsidP="00A752A4">
      <w:pPr>
        <w:jc w:val="center"/>
      </w:pPr>
      <w:r>
        <w:t>(End of Clause)</w:t>
      </w:r>
    </w:p>
    <w:p w14:paraId="54D06B2A" w14:textId="77777777" w:rsidR="00396974" w:rsidRDefault="00396974">
      <w:pPr>
        <w:pStyle w:val="Heading2"/>
      </w:pPr>
      <w:bookmarkStart w:id="111" w:name="_Toc256000080"/>
      <w:r>
        <w:lastRenderedPageBreak/>
        <w:t>4.26  VAAR 852.236-71  SPECIFICATIONS AND DRAWINGS FOR CONSTRUCTION (APR 2019)</w:t>
      </w:r>
      <w:bookmarkEnd w:id="111"/>
    </w:p>
    <w:p w14:paraId="54D06B2B" w14:textId="77777777" w:rsidR="00396974" w:rsidRDefault="00396974" w:rsidP="00EE4766">
      <w:r>
        <w:t xml:space="preserve">  The clause entitled ‘‘Specifications and Drawings for Construction’’ in FAR 52.236– 21 is supplemented as follows:</w:t>
      </w:r>
    </w:p>
    <w:p w14:paraId="54D06B2C" w14:textId="77777777" w:rsidR="00396974" w:rsidRDefault="00396974" w:rsidP="00EE4766">
      <w:r>
        <w:t xml:space="preserve">  (a) The Contracting Officer’s interpretation of the drawings and specifications will be final, subject to the Disputes clause.</w:t>
      </w:r>
    </w:p>
    <w:p w14:paraId="54D06B2D" w14:textId="77777777" w:rsidR="00396974" w:rsidRDefault="00396974" w:rsidP="00EE4766">
      <w:r>
        <w:t xml:space="preserve">  (b) The Contractor shall—</w:t>
      </w:r>
    </w:p>
    <w:p w14:paraId="54D06B2E" w14:textId="77777777" w:rsidR="00396974" w:rsidRDefault="00396974" w:rsidP="00EE4766">
      <w:r>
        <w:t xml:space="preserve">    (1) Check all drawings and specifications furnished immediately upon receipt;</w:t>
      </w:r>
    </w:p>
    <w:p w14:paraId="54D06B2F" w14:textId="77777777" w:rsidR="00396974" w:rsidRDefault="00396974" w:rsidP="00EE4766">
      <w:r>
        <w:t xml:space="preserve">    (2) Compare all drawings and the specifications, and verify the figures before laying out the work;</w:t>
      </w:r>
    </w:p>
    <w:p w14:paraId="54D06B30" w14:textId="77777777" w:rsidR="00396974" w:rsidRDefault="00396974" w:rsidP="00EE4766">
      <w:r>
        <w:t xml:space="preserve">    (3) Promptly notify the Contracting Officer of any discrepancies;</w:t>
      </w:r>
    </w:p>
    <w:p w14:paraId="54D06B31" w14:textId="77777777" w:rsidR="00396974" w:rsidRDefault="00396974" w:rsidP="00EE4766">
      <w:r>
        <w:t xml:space="preserve">    (4) Be responsible for any errors that might have been avoided by complying with this paragraph (b); and</w:t>
      </w:r>
    </w:p>
    <w:p w14:paraId="54D06B32" w14:textId="77777777" w:rsidR="00396974" w:rsidRDefault="00396974" w:rsidP="00EE4766">
      <w:r>
        <w:t xml:space="preserve">    (5) Reproduce and print contract drawings and specifications as needed.</w:t>
      </w:r>
    </w:p>
    <w:p w14:paraId="54D06B33" w14:textId="77777777" w:rsidR="00396974" w:rsidRDefault="00396974" w:rsidP="00EE4766">
      <w:r>
        <w:t xml:space="preserve">  (c) In general—</w:t>
      </w:r>
    </w:p>
    <w:p w14:paraId="54D06B34" w14:textId="77777777" w:rsidR="00396974" w:rsidRDefault="00396974" w:rsidP="00EE4766">
      <w:r>
        <w:t xml:space="preserve">    (1) Drawings of greater detail shall govern over drawings of lesser detail unless specifically noted otherwise; and</w:t>
      </w:r>
    </w:p>
    <w:p w14:paraId="54D06B35" w14:textId="77777777" w:rsidR="00396974" w:rsidRDefault="00396974" w:rsidP="00EE4766">
      <w:r>
        <w:t xml:space="preserve">    (2) Figures and numerical quantities noted on drawings govern over scale measurements.</w:t>
      </w:r>
    </w:p>
    <w:p w14:paraId="54D06B36" w14:textId="77777777" w:rsidR="00396974" w:rsidRDefault="00396974" w:rsidP="00EE4766">
      <w:r>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54D06B37" w14:textId="77777777" w:rsidR="00396974" w:rsidRDefault="00396974" w:rsidP="00EE4766">
      <w:r>
        <w:t xml:space="preserve">  (e) The work shall conform to the specifications and the contract drawings identified on the following index of drawings:</w:t>
      </w:r>
    </w:p>
    <w:p w14:paraId="54D06B38" w14:textId="77777777" w:rsidR="00396974" w:rsidRDefault="00396974"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067879" w14:paraId="54D06B3C" w14:textId="77777777" w:rsidTr="00987550">
        <w:tc>
          <w:tcPr>
            <w:tcW w:w="4003" w:type="dxa"/>
          </w:tcPr>
          <w:p w14:paraId="54D06B39" w14:textId="77777777" w:rsidR="00396974" w:rsidRDefault="00396974" w:rsidP="00EE4766">
            <w:pPr>
              <w:jc w:val="center"/>
            </w:pPr>
            <w:r>
              <w:t>Title</w:t>
            </w:r>
          </w:p>
        </w:tc>
        <w:tc>
          <w:tcPr>
            <w:tcW w:w="3989" w:type="dxa"/>
          </w:tcPr>
          <w:p w14:paraId="54D06B3A" w14:textId="77777777" w:rsidR="00396974" w:rsidRDefault="00396974" w:rsidP="00EE4766">
            <w:pPr>
              <w:jc w:val="center"/>
            </w:pPr>
            <w:r>
              <w:t>File</w:t>
            </w:r>
          </w:p>
        </w:tc>
        <w:tc>
          <w:tcPr>
            <w:tcW w:w="1598" w:type="dxa"/>
          </w:tcPr>
          <w:p w14:paraId="54D06B3B" w14:textId="77777777" w:rsidR="00396974" w:rsidRDefault="00396974" w:rsidP="00EE4766">
            <w:pPr>
              <w:jc w:val="center"/>
            </w:pPr>
            <w:r>
              <w:t>Drawing No.</w:t>
            </w:r>
          </w:p>
        </w:tc>
      </w:tr>
      <w:tr w:rsidR="00067879" w14:paraId="54D06B40" w14:textId="77777777" w:rsidTr="00987550">
        <w:tc>
          <w:tcPr>
            <w:tcW w:w="4003" w:type="dxa"/>
          </w:tcPr>
          <w:p w14:paraId="54D06B3D" w14:textId="77777777" w:rsidR="00396974" w:rsidRDefault="00396974" w:rsidP="00BD17B4">
            <w:pPr>
              <w:jc w:val="center"/>
            </w:pPr>
            <w:r>
              <w:t>All Specifications</w:t>
            </w:r>
          </w:p>
        </w:tc>
        <w:tc>
          <w:tcPr>
            <w:tcW w:w="3989" w:type="dxa"/>
          </w:tcPr>
          <w:p w14:paraId="54D06B3E" w14:textId="77777777" w:rsidR="00396974" w:rsidRDefault="00396974" w:rsidP="00BD17B4">
            <w:pPr>
              <w:jc w:val="center"/>
            </w:pPr>
            <w:r>
              <w:t>Attachments 1 - 4</w:t>
            </w:r>
          </w:p>
        </w:tc>
        <w:tc>
          <w:tcPr>
            <w:tcW w:w="1598" w:type="dxa"/>
          </w:tcPr>
          <w:p w14:paraId="54D06B3F" w14:textId="77777777" w:rsidR="00396974" w:rsidRDefault="00396974" w:rsidP="00BD17B4">
            <w:pPr>
              <w:jc w:val="center"/>
            </w:pPr>
          </w:p>
        </w:tc>
      </w:tr>
      <w:tr w:rsidR="00067879" w14:paraId="54D06B44" w14:textId="77777777" w:rsidTr="00987550">
        <w:tc>
          <w:tcPr>
            <w:tcW w:w="4003" w:type="dxa"/>
          </w:tcPr>
          <w:p w14:paraId="54D06B41" w14:textId="77777777" w:rsidR="00396974" w:rsidRDefault="00396974" w:rsidP="00BD17B4">
            <w:pPr>
              <w:jc w:val="center"/>
            </w:pPr>
            <w:r>
              <w:t>All Drawings</w:t>
            </w:r>
          </w:p>
        </w:tc>
        <w:tc>
          <w:tcPr>
            <w:tcW w:w="3989" w:type="dxa"/>
          </w:tcPr>
          <w:p w14:paraId="54D06B42" w14:textId="77777777" w:rsidR="00396974" w:rsidRDefault="00396974" w:rsidP="00BD17B4">
            <w:pPr>
              <w:jc w:val="center"/>
            </w:pPr>
            <w:r>
              <w:t>Attachments 5 - 18</w:t>
            </w:r>
          </w:p>
        </w:tc>
        <w:tc>
          <w:tcPr>
            <w:tcW w:w="1598" w:type="dxa"/>
          </w:tcPr>
          <w:p w14:paraId="54D06B43" w14:textId="77777777" w:rsidR="00396974" w:rsidRDefault="00396974" w:rsidP="00BD17B4">
            <w:pPr>
              <w:jc w:val="center"/>
            </w:pPr>
          </w:p>
        </w:tc>
      </w:tr>
      <w:tr w:rsidR="00067879" w14:paraId="54D06B48" w14:textId="77777777" w:rsidTr="00987550">
        <w:tc>
          <w:tcPr>
            <w:tcW w:w="4003" w:type="dxa"/>
          </w:tcPr>
          <w:p w14:paraId="54D06B45" w14:textId="77777777" w:rsidR="00396974" w:rsidRDefault="00396974" w:rsidP="00BD17B4">
            <w:pPr>
              <w:jc w:val="center"/>
            </w:pPr>
          </w:p>
        </w:tc>
        <w:tc>
          <w:tcPr>
            <w:tcW w:w="3989" w:type="dxa"/>
          </w:tcPr>
          <w:p w14:paraId="54D06B46" w14:textId="77777777" w:rsidR="00396974" w:rsidRDefault="00396974" w:rsidP="00BD17B4">
            <w:pPr>
              <w:jc w:val="center"/>
            </w:pPr>
          </w:p>
        </w:tc>
        <w:tc>
          <w:tcPr>
            <w:tcW w:w="1598" w:type="dxa"/>
          </w:tcPr>
          <w:p w14:paraId="54D06B47" w14:textId="77777777" w:rsidR="00396974" w:rsidRDefault="00396974" w:rsidP="00BD17B4">
            <w:pPr>
              <w:jc w:val="center"/>
            </w:pPr>
          </w:p>
        </w:tc>
      </w:tr>
      <w:tr w:rsidR="00067879" w14:paraId="54D06B4C" w14:textId="77777777" w:rsidTr="00987550">
        <w:tc>
          <w:tcPr>
            <w:tcW w:w="4003" w:type="dxa"/>
          </w:tcPr>
          <w:p w14:paraId="54D06B49" w14:textId="77777777" w:rsidR="00396974" w:rsidRDefault="00396974" w:rsidP="00BD17B4">
            <w:pPr>
              <w:jc w:val="center"/>
            </w:pPr>
          </w:p>
        </w:tc>
        <w:tc>
          <w:tcPr>
            <w:tcW w:w="3989" w:type="dxa"/>
          </w:tcPr>
          <w:p w14:paraId="54D06B4A" w14:textId="77777777" w:rsidR="00396974" w:rsidRDefault="00396974" w:rsidP="00BD17B4">
            <w:pPr>
              <w:jc w:val="center"/>
            </w:pPr>
          </w:p>
        </w:tc>
        <w:tc>
          <w:tcPr>
            <w:tcW w:w="1598" w:type="dxa"/>
          </w:tcPr>
          <w:p w14:paraId="54D06B4B" w14:textId="77777777" w:rsidR="00396974" w:rsidRDefault="00396974" w:rsidP="00BD17B4">
            <w:pPr>
              <w:jc w:val="center"/>
            </w:pPr>
          </w:p>
        </w:tc>
      </w:tr>
    </w:tbl>
    <w:p w14:paraId="54D06B4D" w14:textId="77777777" w:rsidR="00396974" w:rsidRDefault="00396974" w:rsidP="00987550"/>
    <w:p w14:paraId="54D06B4E" w14:textId="77777777" w:rsidR="00396974" w:rsidRDefault="00396974" w:rsidP="00EE4766">
      <w:pPr>
        <w:jc w:val="center"/>
      </w:pPr>
      <w:r>
        <w:t>(End of Clause)</w:t>
      </w:r>
    </w:p>
    <w:p w14:paraId="54D06B4F" w14:textId="77777777" w:rsidR="00396974" w:rsidRDefault="00396974">
      <w:pPr>
        <w:pStyle w:val="Heading2"/>
      </w:pPr>
      <w:bookmarkStart w:id="112" w:name="_Toc256000081"/>
      <w:r>
        <w:lastRenderedPageBreak/>
        <w:t>4.27  VAAR 852.236-79 CONTRACTOR PRODUCTION REPORT (APR 2019)</w:t>
      </w:r>
      <w:bookmarkEnd w:id="112"/>
    </w:p>
    <w:p w14:paraId="54D06B50" w14:textId="77777777" w:rsidR="00396974" w:rsidRDefault="00396974" w:rsidP="005C7154">
      <w:r>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54D06B51" w14:textId="77777777" w:rsidR="00396974" w:rsidRDefault="00396974" w:rsidP="005C7154">
      <w:r>
        <w:t xml:space="preserve">  (b) Each report shall include and specifically identify at least one safety topic germane to the jobsite that day.</w:t>
      </w:r>
    </w:p>
    <w:p w14:paraId="54D06B52" w14:textId="77777777" w:rsidR="00396974" w:rsidRDefault="00396974" w:rsidP="005C7154">
      <w:pPr>
        <w:jc w:val="center"/>
      </w:pPr>
      <w:r>
        <w:t>(End of Clause)</w:t>
      </w:r>
    </w:p>
    <w:p w14:paraId="54D06B53" w14:textId="77777777" w:rsidR="00396974" w:rsidRDefault="00396974">
      <w:pPr>
        <w:pStyle w:val="Heading2"/>
      </w:pPr>
      <w:bookmarkStart w:id="113" w:name="_Toc256000082"/>
      <w:r>
        <w:t>4.28  VAAR 852.236-80 SUBCONTRACTS AND WORK COORDINATION (APR 2019)</w:t>
      </w:r>
      <w:bookmarkEnd w:id="113"/>
    </w:p>
    <w:p w14:paraId="54D06B54" w14:textId="77777777" w:rsidR="00396974" w:rsidRDefault="00396974" w:rsidP="00A536B1">
      <w: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54D06B55" w14:textId="77777777" w:rsidR="00396974" w:rsidRDefault="00396974" w:rsidP="00A536B1">
      <w:r>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54D06B56" w14:textId="77777777" w:rsidR="00396974" w:rsidRDefault="00396974" w:rsidP="00A536B1">
      <w:r>
        <w:t xml:space="preserve">  (c) The Government or its representatives will not undertake to settle any differences between the Contractor and subcontractors or between subcontractors.</w:t>
      </w:r>
    </w:p>
    <w:p w14:paraId="54D06B57" w14:textId="77777777" w:rsidR="00396974" w:rsidRDefault="00396974" w:rsidP="00A536B1">
      <w: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54D06B58" w14:textId="77777777" w:rsidR="00396974" w:rsidRDefault="00396974" w:rsidP="0038235C">
      <w:pPr>
        <w:jc w:val="center"/>
      </w:pPr>
      <w:r>
        <w:t>(End of Clause)</w:t>
      </w:r>
    </w:p>
    <w:p w14:paraId="54D06B59" w14:textId="77777777" w:rsidR="00396974" w:rsidRDefault="00396974">
      <w:pPr>
        <w:pStyle w:val="Heading2"/>
      </w:pPr>
      <w:bookmarkStart w:id="114" w:name="_Toc256000083"/>
      <w:r>
        <w:t>4.29  VAAR 852.236-90  RESTRICTION ON SUBMISSION AND USE OF EQUAL PRODUCTS (APR 2019)</w:t>
      </w:r>
      <w:bookmarkEnd w:id="114"/>
    </w:p>
    <w:p w14:paraId="54D06B5A" w14:textId="77777777" w:rsidR="00396974" w:rsidRDefault="00396974" w:rsidP="009830DB">
      <w:r>
        <w:t xml:space="preserve">  (a) This clause applies to the following items:</w:t>
      </w:r>
    </w:p>
    <w:p w14:paraId="54D06B5B" w14:textId="77777777" w:rsidR="00396974" w:rsidRDefault="00396974" w:rsidP="009830DB"/>
    <w:p w14:paraId="54D06B5C" w14:textId="77777777" w:rsidR="00396974" w:rsidRDefault="00396974" w:rsidP="009830DB">
      <w:pPr>
        <w:pStyle w:val="NoSpacing"/>
      </w:pPr>
      <w:r>
        <w:t>See Attachment 21</w:t>
      </w:r>
    </w:p>
    <w:p w14:paraId="54D06B5D" w14:textId="77777777" w:rsidR="00396974" w:rsidRDefault="00396974" w:rsidP="009830DB">
      <w:pPr>
        <w:pStyle w:val="NoSpacing"/>
      </w:pPr>
    </w:p>
    <w:p w14:paraId="54D06B5E" w14:textId="77777777" w:rsidR="00396974" w:rsidRDefault="00396974" w:rsidP="009830DB">
      <w:pPr>
        <w:pStyle w:val="NoSpacing"/>
      </w:pPr>
    </w:p>
    <w:p w14:paraId="54D06B5F" w14:textId="77777777" w:rsidR="00396974" w:rsidRDefault="00396974" w:rsidP="009830DB">
      <w:pPr>
        <w:pStyle w:val="NoSpacing"/>
      </w:pPr>
    </w:p>
    <w:p w14:paraId="54D06B60" w14:textId="77777777" w:rsidR="00396974" w:rsidRDefault="00396974" w:rsidP="009830DB">
      <w:pPr>
        <w:pStyle w:val="NoSpacing"/>
      </w:pPr>
    </w:p>
    <w:p w14:paraId="54D06B61" w14:textId="77777777" w:rsidR="00396974" w:rsidRPr="009830DB" w:rsidRDefault="00396974" w:rsidP="009830DB">
      <w:r>
        <w:t xml:space="preserve">  (b) Notwithstanding the ‘‘Material and Workmanship’’ clause of this contract, FAR 52.236–5(a), nor any other clause or provision, only brand name products for the items listed above will be authorized for use on this contract.</w:t>
      </w:r>
    </w:p>
    <w:p w14:paraId="54D06B62" w14:textId="77777777" w:rsidR="00396974" w:rsidRDefault="00396974" w:rsidP="007A7A67">
      <w:pPr>
        <w:jc w:val="center"/>
      </w:pPr>
      <w:r>
        <w:t>(End of Clause)</w:t>
      </w:r>
    </w:p>
    <w:p w14:paraId="54D06B63" w14:textId="77777777" w:rsidR="00396974" w:rsidRDefault="00396974" w:rsidP="00A53306">
      <w:pPr>
        <w:pStyle w:val="Heading2"/>
      </w:pPr>
      <w:bookmarkStart w:id="115" w:name="_Toc256000084"/>
      <w:r>
        <w:lastRenderedPageBreak/>
        <w:t>4.30  VAAR 852.239-76  INFORMATION AND COMMUNICATION TECHNOLOGY ACCESSIBILITY (FEB 2023)</w:t>
      </w:r>
      <w:bookmarkEnd w:id="115"/>
    </w:p>
    <w:p w14:paraId="54D06B64" w14:textId="77777777" w:rsidR="00396974" w:rsidRDefault="00396974" w:rsidP="0082023C">
      <w:r>
        <w:t xml:space="preserve">  (a) All information and communication technology (ICT) (formerly referred to as electronic and information technology (EIT)) supplies, information, documentation and services support developed, acquired, maintained or delivered under this contract or order must comply with the ‘‘Architectural and Transportation Barriers Compliance Board Electronic and Information Technology (EIT) Accessibility Standards’’ (see 36 CFR part 1194). Information about Section 508 is available at </w:t>
      </w:r>
      <w:hyperlink r:id="rId51" w:history="1">
        <w:r w:rsidRPr="00474A1B">
          <w:rPr>
            <w:rStyle w:val="Hyperlink"/>
            <w:i/>
            <w:iCs/>
          </w:rPr>
          <w:t>http://www.section508.va.gov/</w:t>
        </w:r>
      </w:hyperlink>
      <w:r>
        <w:t>.</w:t>
      </w:r>
    </w:p>
    <w:p w14:paraId="54D06B65" w14:textId="77777777" w:rsidR="00396974" w:rsidRDefault="00396974" w:rsidP="0082023C">
      <w:r>
        <w:t xml:space="preserve">  (b) The Section 508 accessibility standards applicable to this contract or order are identified in the specification, statement of work, or performance work statement.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4D06B66" w14:textId="77777777" w:rsidR="00396974" w:rsidRDefault="00396974" w:rsidP="0082023C">
      <w:r>
        <w:t xml:space="preserve">  (c) The Section 508 accessibility standards applicable to this contract are: </w:t>
      </w:r>
    </w:p>
    <w:p w14:paraId="54D06B67" w14:textId="77777777" w:rsidR="00396974" w:rsidRDefault="00396974" w:rsidP="0082023C">
      <w:r>
        <w:t xml:space="preserve">  (d) In the event of a modification(s) to this contract or order, which adds new EIT supplies or services or revises the type of, or specifications for, supplies or services, the Contracting Officer may require that the Contractor submit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4D06B68" w14:textId="77777777" w:rsidR="00396974" w:rsidRDefault="00396974" w:rsidP="0082023C">
      <w:r>
        <w:t xml:space="preserve">  (e) If this is an Indefinite-Delivery type contract, a Blanket Purchase Agreement or a Basic Ordering Agreement, the task/delivery order requests that include ICT supplies or services will define the specifications and accessibility standards for the order. In those cases, the Contractor may be required to provide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54D06B69" w14:textId="77777777" w:rsidR="00396974" w:rsidRPr="00E51357" w:rsidRDefault="00396974" w:rsidP="00E51357">
      <w:pPr>
        <w:jc w:val="center"/>
        <w:rPr>
          <w:rFonts w:cstheme="minorHAnsi"/>
        </w:rPr>
      </w:pPr>
      <w:bookmarkStart w:id="116" w:name="_Hlk126744639"/>
      <w:r>
        <w:rPr>
          <w:rFonts w:cstheme="minorHAnsi"/>
        </w:rPr>
        <w:t>(End of Clause)</w:t>
      </w:r>
      <w:bookmarkEnd w:id="116"/>
    </w:p>
    <w:p w14:paraId="54D06B6A" w14:textId="77777777" w:rsidR="00396974" w:rsidRDefault="00396974" w:rsidP="00CC2AB8">
      <w:pPr>
        <w:pStyle w:val="Heading2"/>
      </w:pPr>
      <w:bookmarkStart w:id="117" w:name="_Toc256000085"/>
      <w:r>
        <w:t>4.31  VAAR 852.242-70  GOVERNMENT CONSTRUCTION CONTRACT ADMINISTRATION (OCT 2020)</w:t>
      </w:r>
      <w:bookmarkEnd w:id="117"/>
    </w:p>
    <w:p w14:paraId="54D06B6B" w14:textId="77777777" w:rsidR="00396974" w:rsidRDefault="00396974" w:rsidP="00CC2AB8">
      <w:r>
        <w:t xml:space="preserve">  (a) Contract administration functions set forth in FAR 42.302 are hereby delegated to:</w:t>
      </w:r>
    </w:p>
    <w:p w14:paraId="54D06B6C" w14:textId="77777777" w:rsidR="00396974" w:rsidRPr="00C05E4C" w:rsidRDefault="00396974" w:rsidP="00C05E4C"/>
    <w:p w14:paraId="54D06B6D" w14:textId="77777777" w:rsidR="00396974" w:rsidRPr="00C05E4C" w:rsidRDefault="00396974" w:rsidP="00C05E4C">
      <w:pPr>
        <w:pStyle w:val="NoSpacing"/>
      </w:pPr>
      <w:r>
        <w:t>Department of Veterans Affairs</w:t>
      </w:r>
    </w:p>
    <w:p w14:paraId="54D06B6E" w14:textId="77777777" w:rsidR="00396974" w:rsidRPr="00C05E4C" w:rsidRDefault="00396974" w:rsidP="00C05E4C">
      <w:pPr>
        <w:pStyle w:val="NoSpacing"/>
      </w:pPr>
      <w:r>
        <w:lastRenderedPageBreak/>
        <w:t>Program Contracting Activity Central</w:t>
      </w:r>
    </w:p>
    <w:p w14:paraId="54D06B6F" w14:textId="77777777" w:rsidR="00396974" w:rsidRPr="00C05E4C" w:rsidRDefault="00396974" w:rsidP="00C05E4C">
      <w:pPr>
        <w:pStyle w:val="NoSpacing"/>
      </w:pPr>
    </w:p>
    <w:p w14:paraId="54D06B70" w14:textId="77777777" w:rsidR="00396974" w:rsidRPr="00C05E4C" w:rsidRDefault="00396974" w:rsidP="00C05E4C">
      <w:pPr>
        <w:pStyle w:val="NoSpacing"/>
      </w:pPr>
      <w:r>
        <w:t>6100 Oak Tree Blvd, Suite 490</w:t>
      </w:r>
    </w:p>
    <w:p w14:paraId="54D06B71" w14:textId="77777777" w:rsidR="00396974" w:rsidRDefault="00396974" w:rsidP="00C05E4C">
      <w:pPr>
        <w:pStyle w:val="NoSpacing"/>
      </w:pPr>
      <w:r>
        <w:t>Independence</w:t>
      </w:r>
      <w:r w:rsidRPr="00C845B1">
        <w:t>,</w:t>
      </w:r>
      <w:r w:rsidRPr="00C05E4C">
        <w:t xml:space="preserve"> </w:t>
      </w:r>
      <w:r>
        <w:t>OH 44131</w:t>
      </w:r>
    </w:p>
    <w:p w14:paraId="54D06B72" w14:textId="77777777" w:rsidR="00396974" w:rsidRDefault="00396974" w:rsidP="00CC2AB8">
      <w:r>
        <w:t xml:space="preserve">  </w:t>
      </w:r>
      <w:r w:rsidRPr="00EB6146">
        <w:t>(b) The following functions will be retained by the Contracting Officer or Administrative Contracting Officer (ACO) and are not redelegable to Resident Engineers:</w:t>
      </w:r>
    </w:p>
    <w:p w14:paraId="54D06B73" w14:textId="77777777" w:rsidR="00396974" w:rsidRDefault="00396974" w:rsidP="00CC2AB8">
      <w:r>
        <w:t xml:space="preserve">   </w:t>
      </w:r>
      <w:r w:rsidRPr="00EB6146">
        <w:t xml:space="preserve"> (1) Award of contract modifications either through supplemental agreements or change orders that exceed the ACO’s appointed warrant limitations.</w:t>
      </w:r>
    </w:p>
    <w:p w14:paraId="54D06B74" w14:textId="77777777" w:rsidR="00396974" w:rsidRDefault="00396974" w:rsidP="00CC2AB8">
      <w:r>
        <w:t xml:space="preserve">   </w:t>
      </w:r>
      <w:r w:rsidRPr="00EB6146">
        <w:t xml:space="preserve"> (2) Issuance of default letters.</w:t>
      </w:r>
    </w:p>
    <w:p w14:paraId="54D06B75" w14:textId="77777777" w:rsidR="00396974" w:rsidRDefault="00396974" w:rsidP="00CC2AB8">
      <w:r>
        <w:t xml:space="preserve">   </w:t>
      </w:r>
      <w:r w:rsidRPr="00EB6146">
        <w:t xml:space="preserve"> (3) Issuance of Cure or Show-Cause Notices.</w:t>
      </w:r>
    </w:p>
    <w:p w14:paraId="54D06B76" w14:textId="77777777" w:rsidR="00396974" w:rsidRDefault="00396974" w:rsidP="00CC2AB8">
      <w:r w:rsidRPr="00EB6146">
        <w:t xml:space="preserve"> </w:t>
      </w:r>
      <w:r>
        <w:t xml:space="preserve">   </w:t>
      </w:r>
      <w:r w:rsidRPr="00EB6146">
        <w:t>(4) Suspension of work letters and/or modifications.</w:t>
      </w:r>
    </w:p>
    <w:p w14:paraId="54D06B77" w14:textId="77777777" w:rsidR="00396974" w:rsidRDefault="00396974" w:rsidP="00CC2AB8">
      <w:r>
        <w:t xml:space="preserve">   </w:t>
      </w:r>
      <w:r w:rsidRPr="00EB6146">
        <w:t xml:space="preserve"> (5) Issuance of Contracting Officer final determination letters.</w:t>
      </w:r>
    </w:p>
    <w:p w14:paraId="54D06B78" w14:textId="77777777" w:rsidR="00396974" w:rsidRDefault="00396974" w:rsidP="00CC2AB8">
      <w:r>
        <w:t xml:space="preserve">   </w:t>
      </w:r>
      <w:r w:rsidRPr="00EB6146">
        <w:t xml:space="preserve"> (6) Issuance of termination notices.</w:t>
      </w:r>
    </w:p>
    <w:p w14:paraId="54D06B79" w14:textId="77777777" w:rsidR="00396974" w:rsidRDefault="00396974" w:rsidP="00CC2AB8">
      <w:r>
        <w:t xml:space="preserve">   </w:t>
      </w:r>
      <w:r w:rsidRPr="00EB6146">
        <w:t xml:space="preserve"> (7) Authorization of final payment.</w:t>
      </w:r>
    </w:p>
    <w:p w14:paraId="54D06B7A" w14:textId="77777777" w:rsidR="00396974" w:rsidRDefault="00396974"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14:paraId="54D06B7B" w14:textId="77777777" w:rsidR="00396974" w:rsidRDefault="00396974" w:rsidP="00CC2AB8">
      <w:r>
        <w:t xml:space="preserve">  (d)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54D06B7C" w14:textId="77777777" w:rsidR="00396974" w:rsidRDefault="00396974" w:rsidP="00CC2AB8">
      <w:r>
        <w:t xml:space="preserve">  (e) 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54D06B7D" w14:textId="77777777" w:rsidR="00396974" w:rsidRPr="00C05E4C" w:rsidRDefault="00396974" w:rsidP="00C845B1"/>
    <w:p w14:paraId="54D06B7E" w14:textId="77777777" w:rsidR="00396974" w:rsidRPr="00C05E4C" w:rsidRDefault="00396974" w:rsidP="00C845B1">
      <w:pPr>
        <w:pStyle w:val="NoSpacing"/>
      </w:pPr>
    </w:p>
    <w:p w14:paraId="54D06B7F" w14:textId="77777777" w:rsidR="00396974" w:rsidRPr="00C05E4C" w:rsidRDefault="00396974" w:rsidP="00C845B1">
      <w:pPr>
        <w:pStyle w:val="NoSpacing"/>
      </w:pPr>
    </w:p>
    <w:p w14:paraId="54D06B80" w14:textId="77777777" w:rsidR="00396974" w:rsidRPr="00C05E4C" w:rsidRDefault="00396974" w:rsidP="00C845B1">
      <w:pPr>
        <w:pStyle w:val="NoSpacing"/>
      </w:pPr>
    </w:p>
    <w:p w14:paraId="54D06B81" w14:textId="77777777" w:rsidR="00396974" w:rsidRPr="00C05E4C" w:rsidRDefault="00396974" w:rsidP="00C845B1">
      <w:pPr>
        <w:pStyle w:val="NoSpacing"/>
      </w:pPr>
    </w:p>
    <w:p w14:paraId="54D06B82" w14:textId="77777777" w:rsidR="00396974" w:rsidRDefault="00396974" w:rsidP="00C845B1">
      <w:pPr>
        <w:pStyle w:val="NoSpacing"/>
      </w:pPr>
      <w:r w:rsidRPr="00C845B1">
        <w:t>,</w:t>
      </w:r>
      <w:r w:rsidRPr="00C05E4C">
        <w:t xml:space="preserve"> </w:t>
      </w:r>
      <w:r>
        <w:t xml:space="preserve"> </w:t>
      </w:r>
    </w:p>
    <w:p w14:paraId="54D06B83" w14:textId="77777777" w:rsidR="00396974" w:rsidRDefault="00396974" w:rsidP="00CC2AB8">
      <w:r>
        <w:t xml:space="preserve">    (1) Conduct post-award orientation conferences.</w:t>
      </w:r>
    </w:p>
    <w:p w14:paraId="54D06B84" w14:textId="77777777" w:rsidR="00396974" w:rsidRDefault="00396974" w:rsidP="00CC2AB8">
      <w:r>
        <w:t xml:space="preserve">    (2) Issue administrative changes (see FAR 43.101) correcting errors or omissions, contractor address, facility or activity code, remittance address, computations which do not required additional contract funds, and other such changes.</w:t>
      </w:r>
    </w:p>
    <w:p w14:paraId="54D06B85" w14:textId="77777777" w:rsidR="00396974" w:rsidRDefault="00396974" w:rsidP="00CC2AB8">
      <w:r>
        <w:t xml:space="preserve">    (3) For actions not to exceed  negotiate and execute supplemental agreements resulting from change orders issued under the Changes clause.</w:t>
      </w:r>
    </w:p>
    <w:p w14:paraId="54D06B86" w14:textId="77777777" w:rsidR="00396974" w:rsidRDefault="00396974" w:rsidP="00CC2AB8">
      <w:r>
        <w:lastRenderedPageBreak/>
        <w:t xml:space="preserve">    (4) Negotiate and execute supplemental agreements changing contract delivery schedules where the time extension does not exceed  calendar days.</w:t>
      </w:r>
    </w:p>
    <w:p w14:paraId="54D06B87" w14:textId="77777777" w:rsidR="00396974" w:rsidRDefault="00396974" w:rsidP="001E31FC">
      <w:pPr>
        <w:ind w:left="2880" w:firstLine="720"/>
      </w:pPr>
      <w:r>
        <w:t>(End of Clause)</w:t>
      </w:r>
    </w:p>
    <w:p w14:paraId="54D06B88" w14:textId="77777777" w:rsidR="00396974" w:rsidRDefault="00396974" w:rsidP="001371D9">
      <w:pPr>
        <w:pStyle w:val="Heading2"/>
      </w:pPr>
      <w:bookmarkStart w:id="118" w:name="_Toc256000086"/>
      <w:r>
        <w:t>4.32  VAAR 852.242-71  ADMINISTRATIVE CONTRACTING OFFICER (OCT 2020)</w:t>
      </w:r>
      <w:bookmarkEnd w:id="118"/>
    </w:p>
    <w:p w14:paraId="54D06B89" w14:textId="77777777" w:rsidR="00396974" w:rsidRPr="001371D9" w:rsidRDefault="00396974"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54D06B8A" w14:textId="77777777" w:rsidR="00067879" w:rsidRPr="001371D9" w:rsidRDefault="00396974" w:rsidP="001371D9">
      <w:pPr>
        <w:jc w:val="center"/>
        <w:rPr>
          <w:rFonts w:cstheme="minorHAnsi"/>
        </w:rPr>
      </w:pPr>
      <w:r>
        <w:rPr>
          <w:rFonts w:cstheme="minorHAnsi"/>
        </w:rPr>
        <w:t>(End of Clause)</w:t>
      </w:r>
    </w:p>
    <w:p w14:paraId="54D06B8B" w14:textId="77777777" w:rsidR="00396974" w:rsidRDefault="00396974" w:rsidP="00CC2AB8">
      <w:pPr>
        <w:pStyle w:val="Heading2"/>
      </w:pPr>
      <w:bookmarkStart w:id="119" w:name="_Toc256000087"/>
      <w:r>
        <w:t>4.33  VAAR 852.243-70  CONSTRUCTION CONTRACT CHANGES—SUPPLEMENT (SEP 2019)</w:t>
      </w:r>
      <w:bookmarkEnd w:id="119"/>
    </w:p>
    <w:p w14:paraId="54D06B8C" w14:textId="77777777" w:rsidR="00396974" w:rsidRDefault="00396974" w:rsidP="00EA5EF0">
      <w:r>
        <w:t xml:space="preserve">  The FAR clauses 52.236-2, Differing Site Conditions; 52.243-4, Changes; and 52.243-5, Changes and Changed Conditions, are supplemented as follows:</w:t>
      </w:r>
    </w:p>
    <w:p w14:paraId="54D06B8D" w14:textId="77777777" w:rsidR="00396974" w:rsidRDefault="00396974"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54D06B8E" w14:textId="77777777" w:rsidR="00396974" w:rsidRDefault="00396974" w:rsidP="00EA5EF0">
      <w:r>
        <w:t xml:space="preserve">    (1) The Contractor must provide an itemized breakdown for changes exceeding the micro-purchase threshold (see FAR 2.101).</w:t>
      </w:r>
    </w:p>
    <w:p w14:paraId="54D06B8F" w14:textId="77777777" w:rsidR="00396974" w:rsidRDefault="00396974" w:rsidP="00EA5EF0">
      <w:r>
        <w:t xml:space="preserve">    (2) The itemized breakdown shall include materials, quantities, unit prices, labor costs (separated into trades), construction equipment, etc. Labor costs shall be identified with specific material placed or operation performed.</w:t>
      </w:r>
    </w:p>
    <w:p w14:paraId="54D06B90" w14:textId="77777777" w:rsidR="00396974" w:rsidRDefault="00396974" w:rsidP="00EA5EF0">
      <w:r>
        <w:t xml:space="preserve">    (3) Proposals shall be submitted to the Contracting Officer or ACO and the resident engineer as expeditiously as possible, but not later than 7 calendar days, after receipt of a written change order by the Contracting Officer.</w:t>
      </w:r>
    </w:p>
    <w:p w14:paraId="54D06B91" w14:textId="77777777" w:rsidR="00396974" w:rsidRDefault="00396974" w:rsidP="00EA5EF0">
      <w:r>
        <w:t xml:space="preserve">    (4) Proposals shall be signed by each subcontractor participating in the change.</w:t>
      </w:r>
    </w:p>
    <w:p w14:paraId="54D06B92" w14:textId="77777777" w:rsidR="00396974" w:rsidRDefault="00396974"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54D06B93" w14:textId="77777777" w:rsidR="00396974" w:rsidRDefault="00396974" w:rsidP="00EA5EF0">
      <w:r>
        <w:t xml:space="preserve">  (b) Paragraphs (a)(1) through (5) of this clause and the following paragraphs (b)(1) and (2) apply to proposals for changes in the work $500,000 or less:</w:t>
      </w:r>
    </w:p>
    <w:p w14:paraId="54D06B94" w14:textId="77777777" w:rsidR="00396974" w:rsidRDefault="00396974" w:rsidP="00EA5EF0">
      <w:r>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w:t>
      </w:r>
      <w:r>
        <w:lastRenderedPageBreak/>
        <w:t>also be used to negotiate the prime Contractor's or upper-tier subcontractor's fee when work is performed by lower-tier subcontractors (to a maximum of three tiers) and will be based on the net increased cost to the prime or upper-tier subcontractor, as applicable. Profit (fee) shall be computed by multiplying the profit percentage by the sum of the direct costs and computed overhead costs. Allowable percentages on changes will not exceed the following:</w:t>
      </w:r>
    </w:p>
    <w:p w14:paraId="54D06B95" w14:textId="77777777" w:rsidR="00396974" w:rsidRDefault="00396974" w:rsidP="00EA5EF0">
      <w:r>
        <w:t xml:space="preserve">      (i) 10 percent overhead and/or 10 percent profit (fee) on the first $20,000.</w:t>
      </w:r>
    </w:p>
    <w:p w14:paraId="54D06B96" w14:textId="77777777" w:rsidR="00396974" w:rsidRDefault="00396974" w:rsidP="00EA5EF0">
      <w:r>
        <w:t xml:space="preserve">      (ii) 7.5 percent overhead and/or 7.5 percent profit (fee) on the next $30,000.</w:t>
      </w:r>
    </w:p>
    <w:p w14:paraId="54D06B97" w14:textId="77777777" w:rsidR="00396974" w:rsidRDefault="00396974" w:rsidP="00EA5EF0">
      <w:r>
        <w:t xml:space="preserve">      (iii) 5 percent overhead and/or 5 percent profit (fee) on a balance over $50,000.</w:t>
      </w:r>
    </w:p>
    <w:p w14:paraId="54D06B98" w14:textId="77777777" w:rsidR="00396974" w:rsidRDefault="00396974"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54D06B99" w14:textId="77777777" w:rsidR="00396974" w:rsidRDefault="00396974"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54D06B9A" w14:textId="77777777" w:rsidR="00396974" w:rsidRDefault="00396974"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54D06B9B" w14:textId="77777777" w:rsidR="00396974" w:rsidRPr="00EA5EF0" w:rsidRDefault="00396974"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54D06B9C" w14:textId="77777777" w:rsidR="00396974" w:rsidRDefault="00396974" w:rsidP="00CC2AB8">
      <w:pPr>
        <w:pStyle w:val="ListParagraph"/>
        <w:ind w:left="1080"/>
        <w:jc w:val="center"/>
      </w:pPr>
      <w:r>
        <w:t>(End of Clause)</w:t>
      </w:r>
    </w:p>
    <w:p w14:paraId="54D06B9D" w14:textId="77777777" w:rsidR="00067879" w:rsidRDefault="00396974">
      <w:pPr>
        <w:pStyle w:val="Heading2"/>
      </w:pPr>
      <w:bookmarkStart w:id="120" w:name="_Toc256000088"/>
      <w:r>
        <w:t>4.34 MANDATORY WRITTEN DISCLOSURES</w:t>
      </w:r>
      <w:bookmarkEnd w:id="120"/>
    </w:p>
    <w:p w14:paraId="54D06B9E" w14:textId="77777777" w:rsidR="00067879" w:rsidRDefault="00396974">
      <w:r>
        <w:t xml:space="preserve">  Mandatory written disclosures required by FAR clause 52.203-13 to the Department of Veterans Affairs, Office of Inspector General (OIG) must be made electronically through the VA OIG Hotline at http://www.va.gov/oig/contacts/hotline.asp and clicking on "FAR clause 52.203-13 Reporting." If you experience difficulty accessing the website, call the Hotline at 1-800-488-8244 for further instructions.</w:t>
      </w:r>
    </w:p>
    <w:p w14:paraId="54D06B9F" w14:textId="77777777" w:rsidR="00067879" w:rsidRDefault="00067879">
      <w:pPr>
        <w:pageBreakBefore/>
      </w:pPr>
    </w:p>
    <w:p w14:paraId="54D06BA0" w14:textId="77777777" w:rsidR="00067879" w:rsidRDefault="00396974">
      <w:r>
        <w:t xml:space="preserve">                             ATTACHMENT </w:t>
      </w:r>
    </w:p>
    <w:p w14:paraId="54D06BA1" w14:textId="77777777" w:rsidR="00067879" w:rsidRDefault="00396974">
      <w:pPr>
        <w:ind w:left="360"/>
      </w:pPr>
      <w:r>
        <w:t>See attached document: Att 1 - S02_595-601 Lebannon CLC_Updated GI001.</w:t>
      </w:r>
    </w:p>
    <w:p w14:paraId="54D06BA2" w14:textId="77777777" w:rsidR="00067879" w:rsidRDefault="00396974">
      <w:pPr>
        <w:ind w:left="360"/>
      </w:pPr>
      <w:r>
        <w:t>See attached document: Att 2 - S02_595-601 Lebanon CLC_Updated Bid Docs Specs Vol I.</w:t>
      </w:r>
    </w:p>
    <w:p w14:paraId="54D06BA3" w14:textId="77777777" w:rsidR="00067879" w:rsidRDefault="00396974">
      <w:pPr>
        <w:ind w:left="360"/>
      </w:pPr>
      <w:r>
        <w:t>See attached document: Att 3 - S02_595-601 Lebanon CLC_Updated Bid Docs Specs Vol II.</w:t>
      </w:r>
    </w:p>
    <w:p w14:paraId="54D06BA4" w14:textId="77777777" w:rsidR="00067879" w:rsidRDefault="00396974">
      <w:pPr>
        <w:ind w:left="360"/>
      </w:pPr>
      <w:r>
        <w:t>See attached document: Att 4 - S02_595-601 Lebanon CLC_Updated Bid Docs Specs Vol III.</w:t>
      </w:r>
    </w:p>
    <w:p w14:paraId="54D06BA5" w14:textId="77777777" w:rsidR="00067879" w:rsidRDefault="00396974">
      <w:pPr>
        <w:ind w:left="360"/>
      </w:pPr>
      <w:r>
        <w:t>See attached document: Att 5 - S02_Drawings_1.</w:t>
      </w:r>
    </w:p>
    <w:p w14:paraId="54D06BA6" w14:textId="77777777" w:rsidR="00067879" w:rsidRDefault="00396974">
      <w:pPr>
        <w:ind w:left="360"/>
      </w:pPr>
      <w:r>
        <w:t>See attached document: Att 6 - S02_Drawings_1A.</w:t>
      </w:r>
    </w:p>
    <w:p w14:paraId="54D06BA7" w14:textId="77777777" w:rsidR="00067879" w:rsidRDefault="00396974">
      <w:pPr>
        <w:ind w:left="360"/>
      </w:pPr>
      <w:r>
        <w:t>See attached document: Att 7 - S02_Drawings_2.</w:t>
      </w:r>
    </w:p>
    <w:p w14:paraId="54D06BA8" w14:textId="77777777" w:rsidR="00067879" w:rsidRDefault="00396974">
      <w:pPr>
        <w:ind w:left="360"/>
      </w:pPr>
      <w:r>
        <w:t>See attached document: Att 8 - S02_Drawings_2A.</w:t>
      </w:r>
    </w:p>
    <w:p w14:paraId="54D06BA9" w14:textId="77777777" w:rsidR="00067879" w:rsidRDefault="00396974">
      <w:pPr>
        <w:ind w:left="360"/>
      </w:pPr>
      <w:r>
        <w:t>See attached document: Att 9 - S02_Drawings_3.</w:t>
      </w:r>
    </w:p>
    <w:p w14:paraId="54D06BAA" w14:textId="77777777" w:rsidR="00067879" w:rsidRDefault="00396974">
      <w:pPr>
        <w:ind w:left="360"/>
      </w:pPr>
      <w:r>
        <w:t>See attached document: Att 10 - S02_Drawings_3A.</w:t>
      </w:r>
    </w:p>
    <w:p w14:paraId="54D06BAB" w14:textId="77777777" w:rsidR="00067879" w:rsidRDefault="00396974">
      <w:pPr>
        <w:ind w:left="360"/>
      </w:pPr>
      <w:r>
        <w:t>See attached document: Att 11 - S02_Drawings_4.</w:t>
      </w:r>
    </w:p>
    <w:p w14:paraId="54D06BAC" w14:textId="77777777" w:rsidR="00067879" w:rsidRDefault="00396974">
      <w:pPr>
        <w:ind w:left="360"/>
      </w:pPr>
      <w:r>
        <w:t>See attached document: Att 12 - S02_Drawings_4A.</w:t>
      </w:r>
    </w:p>
    <w:p w14:paraId="54D06BAD" w14:textId="77777777" w:rsidR="00067879" w:rsidRDefault="00396974">
      <w:pPr>
        <w:ind w:left="360"/>
      </w:pPr>
      <w:r>
        <w:t>See attached document: Att 13 - S02_Drawings_5.</w:t>
      </w:r>
    </w:p>
    <w:p w14:paraId="54D06BAE" w14:textId="77777777" w:rsidR="00067879" w:rsidRDefault="00396974">
      <w:pPr>
        <w:ind w:left="360"/>
      </w:pPr>
      <w:r>
        <w:t>See attached document: Att 14 - S02_Drawings_5A.</w:t>
      </w:r>
    </w:p>
    <w:p w14:paraId="54D06BAF" w14:textId="77777777" w:rsidR="00067879" w:rsidRDefault="00396974">
      <w:pPr>
        <w:ind w:left="360"/>
      </w:pPr>
      <w:r>
        <w:t>See attached document: Att 15 - S02_Drawings_6.</w:t>
      </w:r>
    </w:p>
    <w:p w14:paraId="54D06BB0" w14:textId="77777777" w:rsidR="00067879" w:rsidRDefault="00396974">
      <w:pPr>
        <w:ind w:left="360"/>
      </w:pPr>
      <w:r>
        <w:t>See attached document: Att 16 - S02_Drawings_6A.</w:t>
      </w:r>
    </w:p>
    <w:p w14:paraId="54D06BB1" w14:textId="77777777" w:rsidR="00067879" w:rsidRDefault="00396974">
      <w:pPr>
        <w:ind w:left="360"/>
      </w:pPr>
      <w:r>
        <w:t>See attached document: Att 17 - S02_Drawings_7.</w:t>
      </w:r>
    </w:p>
    <w:p w14:paraId="54D06BB2" w14:textId="77777777" w:rsidR="00067879" w:rsidRDefault="00396974">
      <w:pPr>
        <w:ind w:left="360"/>
      </w:pPr>
      <w:r>
        <w:t>See attached document: Att 18 - S02_Drawings_7A.</w:t>
      </w:r>
    </w:p>
    <w:p w14:paraId="54D06BB3" w14:textId="77777777" w:rsidR="00067879" w:rsidRDefault="00396974">
      <w:pPr>
        <w:ind w:left="360"/>
      </w:pPr>
      <w:r>
        <w:t>See attached document: Att 19 - Limitations on Subcontracting.</w:t>
      </w:r>
    </w:p>
    <w:p w14:paraId="54D06BB4" w14:textId="77777777" w:rsidR="00067879" w:rsidRDefault="00396974">
      <w:pPr>
        <w:ind w:left="360"/>
      </w:pPr>
      <w:r>
        <w:t>See attached document: Att 20 - Wage Determination 4.24.24.</w:t>
      </w:r>
    </w:p>
    <w:p w14:paraId="54D06BB5" w14:textId="77777777" w:rsidR="00067879" w:rsidRDefault="00396974">
      <w:pPr>
        <w:ind w:left="360"/>
      </w:pPr>
      <w:r>
        <w:t>See attached document: Att 21 - JAs Combined Redacted.</w:t>
      </w:r>
    </w:p>
    <w:p w14:paraId="54D06BB6" w14:textId="77777777" w:rsidR="00067879" w:rsidRDefault="00396974" w:rsidP="00A148BE">
      <w:pPr>
        <w:jc w:val="center"/>
      </w:pPr>
      <w:r>
        <w:t>End of Document</w:t>
      </w:r>
    </w:p>
    <w:sectPr w:rsidR="00067879">
      <w:headerReference w:type="even" r:id="rId52"/>
      <w:headerReference w:type="default" r:id="rId53"/>
      <w:footerReference w:type="even" r:id="rId54"/>
      <w:footerReference w:type="default" r:id="rId55"/>
      <w:headerReference w:type="first" r:id="rId56"/>
      <w:footerReference w:type="first" r:id="rId57"/>
      <w:type w:val="continuous"/>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6BD3" w14:textId="77777777" w:rsidR="00396974" w:rsidRDefault="00396974">
      <w:pPr>
        <w:spacing w:after="0" w:line="240" w:lineRule="auto"/>
      </w:pPr>
      <w:r>
        <w:separator/>
      </w:r>
    </w:p>
  </w:endnote>
  <w:endnote w:type="continuationSeparator" w:id="0">
    <w:p w14:paraId="54D06BD5" w14:textId="77777777" w:rsidR="00396974" w:rsidRDefault="0039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lior-Italic">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BC" w14:textId="77777777" w:rsidR="00396974" w:rsidRDefault="00396974">
    <w:pPr>
      <w:pStyle w:val="Footer"/>
    </w:pPr>
  </w:p>
  <w:p w14:paraId="54D06BBD"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BE" w14:textId="77777777" w:rsidR="00396974" w:rsidRDefault="00396974">
    <w:pPr>
      <w:pStyle w:val="Footer"/>
    </w:pPr>
  </w:p>
  <w:p w14:paraId="54D06BBF" w14:textId="77777777" w:rsidR="00067879" w:rsidRDefault="00396974">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fldSimple w:instr=" NUMPAGES   \* MERGEFORMAT ">
      <w:r>
        <w:t>94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1" w14:textId="77777777" w:rsidR="00396974" w:rsidRDefault="00396974">
    <w:pPr>
      <w:pStyle w:val="Footer"/>
    </w:pPr>
  </w:p>
  <w:p w14:paraId="54D06BC2"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3"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4" w14:textId="77777777" w:rsidR="00067879" w:rsidRDefault="00396974">
    <w:pPr>
      <w:pStyle w:val="Header"/>
      <w:jc w:val="right"/>
    </w:pPr>
    <w:r>
      <w:t xml:space="preserve">Page </w:t>
    </w:r>
    <w:r>
      <w:fldChar w:fldCharType="begin"/>
    </w:r>
    <w:r>
      <w:instrText xml:space="preserve"> PAGE   \* MERGEFORMAT </w:instrText>
    </w:r>
    <w:r>
      <w:fldChar w:fldCharType="separate"/>
    </w:r>
    <w:r>
      <w:t>20</w:t>
    </w:r>
    <w:r>
      <w:fldChar w:fldCharType="end"/>
    </w:r>
    <w:r>
      <w:t xml:space="preserve"> of </w:t>
    </w:r>
    <w:fldSimple w:instr=" NUMPAGES   \* MERGEFORMAT ">
      <w:r>
        <w:t>94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5"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8" w14:textId="77777777" w:rsidR="00396974" w:rsidRDefault="00396974">
    <w:pPr>
      <w:pStyle w:val="Footer"/>
    </w:pPr>
  </w:p>
  <w:p w14:paraId="54D06BC9"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A" w14:textId="77777777" w:rsidR="00396974" w:rsidRDefault="00396974">
    <w:pPr>
      <w:pStyle w:val="Footer"/>
    </w:pPr>
  </w:p>
  <w:p w14:paraId="54D06BCB" w14:textId="77777777" w:rsidR="00067879" w:rsidRDefault="00396974">
    <w:pPr>
      <w:pStyle w:val="Header"/>
      <w:jc w:val="right"/>
    </w:pPr>
    <w:r>
      <w:t xml:space="preserve">Page </w:t>
    </w:r>
    <w:r>
      <w:fldChar w:fldCharType="begin"/>
    </w:r>
    <w:r>
      <w:instrText xml:space="preserve"> PAGE   \* MERGEFORMAT </w:instrText>
    </w:r>
    <w:r>
      <w:fldChar w:fldCharType="separate"/>
    </w:r>
    <w:r>
      <w:t>94</w:t>
    </w:r>
    <w:r>
      <w:fldChar w:fldCharType="end"/>
    </w:r>
    <w:r>
      <w:t xml:space="preserve"> of </w:t>
    </w:r>
    <w:fldSimple w:instr=" NUMPAGES   \* MERGEFORMAT ">
      <w:r>
        <w:t>94</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D" w14:textId="77777777" w:rsidR="00396974" w:rsidRDefault="00396974">
    <w:pPr>
      <w:pStyle w:val="Footer"/>
    </w:pPr>
  </w:p>
  <w:p w14:paraId="54D06BCE" w14:textId="77777777" w:rsidR="00067879" w:rsidRDefault="00396974">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6BCF" w14:textId="77777777" w:rsidR="00396974" w:rsidRDefault="00396974">
      <w:pPr>
        <w:spacing w:after="0" w:line="240" w:lineRule="auto"/>
      </w:pPr>
      <w:r>
        <w:separator/>
      </w:r>
    </w:p>
  </w:footnote>
  <w:footnote w:type="continuationSeparator" w:id="0">
    <w:p w14:paraId="54D06BD1" w14:textId="77777777" w:rsidR="00396974" w:rsidRDefault="0039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BA" w14:textId="77777777" w:rsidR="00396974" w:rsidRDefault="0039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BB" w14:textId="77777777" w:rsidR="00396974" w:rsidRDefault="00396974">
    <w:r>
      <w:t>36C77624R0026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0" w14:textId="77777777" w:rsidR="00396974" w:rsidRDefault="00396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6" w14:textId="77777777" w:rsidR="00396974" w:rsidRDefault="003969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7" w14:textId="77777777" w:rsidR="00396974" w:rsidRDefault="00396974">
    <w:r>
      <w:t>36C77624R0026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BCC" w14:textId="77777777" w:rsidR="00396974" w:rsidRDefault="0039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5D3"/>
    <w:multiLevelType w:val="hybridMultilevel"/>
    <w:tmpl w:val="C73E2676"/>
    <w:lvl w:ilvl="0" w:tplc="C47A119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E3F0E">
      <w:start w:val="1"/>
      <w:numFmt w:val="lowerLetter"/>
      <w:lvlText w:val="%2"/>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C40A0E">
      <w:start w:val="1"/>
      <w:numFmt w:val="lowerRoman"/>
      <w:lvlText w:val="%3"/>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8CD824">
      <w:start w:val="1"/>
      <w:numFmt w:val="decimal"/>
      <w:lvlText w:val="%4"/>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AA3242">
      <w:start w:val="1"/>
      <w:numFmt w:val="lowerLetter"/>
      <w:lvlText w:val="%5"/>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54E488">
      <w:start w:val="1"/>
      <w:numFmt w:val="lowerRoman"/>
      <w:lvlText w:val="%6"/>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22E20">
      <w:start w:val="1"/>
      <w:numFmt w:val="decimal"/>
      <w:lvlText w:val="%7"/>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2FBD6">
      <w:start w:val="1"/>
      <w:numFmt w:val="lowerLetter"/>
      <w:lvlText w:val="%8"/>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7C97AE">
      <w:start w:val="1"/>
      <w:numFmt w:val="lowerRoman"/>
      <w:lvlText w:val="%9"/>
      <w:lvlJc w:val="left"/>
      <w:pPr>
        <w:ind w:left="6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C7CF7"/>
    <w:multiLevelType w:val="hybridMultilevel"/>
    <w:tmpl w:val="A9D249E8"/>
    <w:lvl w:ilvl="0" w:tplc="862496A2">
      <w:start w:val="1"/>
      <w:numFmt w:val="lowerLetter"/>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202BC8">
      <w:start w:val="1"/>
      <w:numFmt w:val="lowerLetter"/>
      <w:lvlText w:val="%2"/>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864F84">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16859C">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FE0862">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6A9D0">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EEBA5A">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ED5FC">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742566">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8C789B"/>
    <w:multiLevelType w:val="hybridMultilevel"/>
    <w:tmpl w:val="3A727F80"/>
    <w:lvl w:ilvl="0" w:tplc="8A4E44AC">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3A42B4">
      <w:start w:val="1"/>
      <w:numFmt w:val="lowerLetter"/>
      <w:lvlText w:val="%2"/>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A48F60">
      <w:start w:val="1"/>
      <w:numFmt w:val="lowerRoman"/>
      <w:lvlText w:val="%3"/>
      <w:lvlJc w:val="left"/>
      <w:pPr>
        <w:ind w:left="18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AA82E4">
      <w:start w:val="1"/>
      <w:numFmt w:val="decimal"/>
      <w:lvlText w:val="%4"/>
      <w:lvlJc w:val="left"/>
      <w:pPr>
        <w:ind w:left="25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603424">
      <w:start w:val="1"/>
      <w:numFmt w:val="lowerLetter"/>
      <w:lvlText w:val="%5"/>
      <w:lvlJc w:val="left"/>
      <w:pPr>
        <w:ind w:left="3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DC0D34">
      <w:start w:val="1"/>
      <w:numFmt w:val="lowerRoman"/>
      <w:lvlText w:val="%6"/>
      <w:lvlJc w:val="left"/>
      <w:pPr>
        <w:ind w:left="3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7E0ADA">
      <w:start w:val="1"/>
      <w:numFmt w:val="decimal"/>
      <w:lvlText w:val="%7"/>
      <w:lvlJc w:val="left"/>
      <w:pPr>
        <w:ind w:left="4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DCA128">
      <w:start w:val="1"/>
      <w:numFmt w:val="lowerLetter"/>
      <w:lvlText w:val="%8"/>
      <w:lvlJc w:val="left"/>
      <w:pPr>
        <w:ind w:left="5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6E05AC">
      <w:start w:val="1"/>
      <w:numFmt w:val="lowerRoman"/>
      <w:lvlText w:val="%9"/>
      <w:lvlJc w:val="left"/>
      <w:pPr>
        <w:ind w:left="6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74B01"/>
    <w:multiLevelType w:val="hybridMultilevel"/>
    <w:tmpl w:val="76808084"/>
    <w:lvl w:ilvl="0" w:tplc="C540BB30">
      <w:start w:val="4"/>
      <w:numFmt w:val="upperLetter"/>
      <w:lvlText w:val="%1."/>
      <w:lvlJc w:val="left"/>
      <w:pPr>
        <w:ind w:left="720" w:hanging="360"/>
      </w:pPr>
      <w:rPr>
        <w:rFonts w:ascii="Times New Roman" w:hAnsi="Times New Roman" w:cs="Times New Roman" w:hint="default"/>
        <w:b w:val="0"/>
      </w:rPr>
    </w:lvl>
    <w:lvl w:ilvl="1" w:tplc="C86A1F70">
      <w:start w:val="1"/>
      <w:numFmt w:val="lowerLetter"/>
      <w:lvlText w:val="%2."/>
      <w:lvlJc w:val="left"/>
      <w:pPr>
        <w:ind w:left="1440" w:hanging="360"/>
      </w:pPr>
    </w:lvl>
    <w:lvl w:ilvl="2" w:tplc="8E422408" w:tentative="1">
      <w:start w:val="1"/>
      <w:numFmt w:val="lowerRoman"/>
      <w:lvlText w:val="%3."/>
      <w:lvlJc w:val="right"/>
      <w:pPr>
        <w:ind w:left="2160" w:hanging="180"/>
      </w:pPr>
    </w:lvl>
    <w:lvl w:ilvl="3" w:tplc="96E0A9DA" w:tentative="1">
      <w:start w:val="1"/>
      <w:numFmt w:val="decimal"/>
      <w:lvlText w:val="%4."/>
      <w:lvlJc w:val="left"/>
      <w:pPr>
        <w:ind w:left="2880" w:hanging="360"/>
      </w:pPr>
    </w:lvl>
    <w:lvl w:ilvl="4" w:tplc="7CB6D8D6" w:tentative="1">
      <w:start w:val="1"/>
      <w:numFmt w:val="lowerLetter"/>
      <w:lvlText w:val="%5."/>
      <w:lvlJc w:val="left"/>
      <w:pPr>
        <w:ind w:left="3600" w:hanging="360"/>
      </w:pPr>
    </w:lvl>
    <w:lvl w:ilvl="5" w:tplc="15884338" w:tentative="1">
      <w:start w:val="1"/>
      <w:numFmt w:val="lowerRoman"/>
      <w:lvlText w:val="%6."/>
      <w:lvlJc w:val="right"/>
      <w:pPr>
        <w:ind w:left="4320" w:hanging="180"/>
      </w:pPr>
    </w:lvl>
    <w:lvl w:ilvl="6" w:tplc="06FE8A82" w:tentative="1">
      <w:start w:val="1"/>
      <w:numFmt w:val="decimal"/>
      <w:lvlText w:val="%7."/>
      <w:lvlJc w:val="left"/>
      <w:pPr>
        <w:ind w:left="5040" w:hanging="360"/>
      </w:pPr>
    </w:lvl>
    <w:lvl w:ilvl="7" w:tplc="1BD05610" w:tentative="1">
      <w:start w:val="1"/>
      <w:numFmt w:val="lowerLetter"/>
      <w:lvlText w:val="%8."/>
      <w:lvlJc w:val="left"/>
      <w:pPr>
        <w:ind w:left="5760" w:hanging="360"/>
      </w:pPr>
    </w:lvl>
    <w:lvl w:ilvl="8" w:tplc="1C0A1E02" w:tentative="1">
      <w:start w:val="1"/>
      <w:numFmt w:val="lowerRoman"/>
      <w:lvlText w:val="%9."/>
      <w:lvlJc w:val="right"/>
      <w:pPr>
        <w:ind w:left="6480" w:hanging="180"/>
      </w:pPr>
    </w:lvl>
  </w:abstractNum>
  <w:abstractNum w:abstractNumId="4" w15:restartNumberingAfterBreak="0">
    <w:nsid w:val="157901A0"/>
    <w:multiLevelType w:val="hybridMultilevel"/>
    <w:tmpl w:val="13CAA916"/>
    <w:lvl w:ilvl="0" w:tplc="EAE05788">
      <w:start w:val="1"/>
      <w:numFmt w:val="decimal"/>
      <w:lvlText w:val="%1."/>
      <w:lvlJc w:val="left"/>
      <w:pPr>
        <w:ind w:left="720" w:hanging="360"/>
      </w:pPr>
    </w:lvl>
    <w:lvl w:ilvl="1" w:tplc="66368FAA" w:tentative="1">
      <w:start w:val="1"/>
      <w:numFmt w:val="lowerLetter"/>
      <w:lvlText w:val="%2."/>
      <w:lvlJc w:val="left"/>
      <w:pPr>
        <w:ind w:left="1440" w:hanging="360"/>
      </w:pPr>
    </w:lvl>
    <w:lvl w:ilvl="2" w:tplc="07268CE8" w:tentative="1">
      <w:start w:val="1"/>
      <w:numFmt w:val="lowerRoman"/>
      <w:lvlText w:val="%3."/>
      <w:lvlJc w:val="right"/>
      <w:pPr>
        <w:ind w:left="2160" w:hanging="180"/>
      </w:pPr>
    </w:lvl>
    <w:lvl w:ilvl="3" w:tplc="0A407F5A" w:tentative="1">
      <w:start w:val="1"/>
      <w:numFmt w:val="decimal"/>
      <w:lvlText w:val="%4."/>
      <w:lvlJc w:val="left"/>
      <w:pPr>
        <w:ind w:left="2880" w:hanging="360"/>
      </w:pPr>
    </w:lvl>
    <w:lvl w:ilvl="4" w:tplc="3EE4365A" w:tentative="1">
      <w:start w:val="1"/>
      <w:numFmt w:val="lowerLetter"/>
      <w:lvlText w:val="%5."/>
      <w:lvlJc w:val="left"/>
      <w:pPr>
        <w:ind w:left="3600" w:hanging="360"/>
      </w:pPr>
    </w:lvl>
    <w:lvl w:ilvl="5" w:tplc="762CE024" w:tentative="1">
      <w:start w:val="1"/>
      <w:numFmt w:val="lowerRoman"/>
      <w:lvlText w:val="%6."/>
      <w:lvlJc w:val="right"/>
      <w:pPr>
        <w:ind w:left="4320" w:hanging="180"/>
      </w:pPr>
    </w:lvl>
    <w:lvl w:ilvl="6" w:tplc="83BEAE60" w:tentative="1">
      <w:start w:val="1"/>
      <w:numFmt w:val="decimal"/>
      <w:lvlText w:val="%7."/>
      <w:lvlJc w:val="left"/>
      <w:pPr>
        <w:ind w:left="5040" w:hanging="360"/>
      </w:pPr>
    </w:lvl>
    <w:lvl w:ilvl="7" w:tplc="24E261A6" w:tentative="1">
      <w:start w:val="1"/>
      <w:numFmt w:val="lowerLetter"/>
      <w:lvlText w:val="%8."/>
      <w:lvlJc w:val="left"/>
      <w:pPr>
        <w:ind w:left="5760" w:hanging="360"/>
      </w:pPr>
    </w:lvl>
    <w:lvl w:ilvl="8" w:tplc="855A3D00" w:tentative="1">
      <w:start w:val="1"/>
      <w:numFmt w:val="lowerRoman"/>
      <w:lvlText w:val="%9."/>
      <w:lvlJc w:val="right"/>
      <w:pPr>
        <w:ind w:left="6480" w:hanging="180"/>
      </w:pPr>
    </w:lvl>
  </w:abstractNum>
  <w:abstractNum w:abstractNumId="5" w15:restartNumberingAfterBreak="0">
    <w:nsid w:val="165F665A"/>
    <w:multiLevelType w:val="hybridMultilevel"/>
    <w:tmpl w:val="5E02E13A"/>
    <w:lvl w:ilvl="0" w:tplc="3E84B2FA">
      <w:start w:val="1"/>
      <w:numFmt w:val="lowerLetter"/>
      <w:lvlText w:val="%1."/>
      <w:lvlJc w:val="left"/>
      <w:pPr>
        <w:ind w:left="2700" w:hanging="360"/>
      </w:pPr>
    </w:lvl>
    <w:lvl w:ilvl="1" w:tplc="91529DC0" w:tentative="1">
      <w:start w:val="1"/>
      <w:numFmt w:val="lowerLetter"/>
      <w:lvlText w:val="%2."/>
      <w:lvlJc w:val="left"/>
      <w:pPr>
        <w:ind w:left="3420" w:hanging="360"/>
      </w:pPr>
    </w:lvl>
    <w:lvl w:ilvl="2" w:tplc="6F06A884" w:tentative="1">
      <w:start w:val="1"/>
      <w:numFmt w:val="lowerRoman"/>
      <w:lvlText w:val="%3."/>
      <w:lvlJc w:val="right"/>
      <w:pPr>
        <w:ind w:left="4140" w:hanging="180"/>
      </w:pPr>
    </w:lvl>
    <w:lvl w:ilvl="3" w:tplc="4CF0E62C" w:tentative="1">
      <w:start w:val="1"/>
      <w:numFmt w:val="decimal"/>
      <w:lvlText w:val="%4."/>
      <w:lvlJc w:val="left"/>
      <w:pPr>
        <w:ind w:left="4860" w:hanging="360"/>
      </w:pPr>
    </w:lvl>
    <w:lvl w:ilvl="4" w:tplc="D952CB18" w:tentative="1">
      <w:start w:val="1"/>
      <w:numFmt w:val="lowerLetter"/>
      <w:lvlText w:val="%5."/>
      <w:lvlJc w:val="left"/>
      <w:pPr>
        <w:ind w:left="5580" w:hanging="360"/>
      </w:pPr>
    </w:lvl>
    <w:lvl w:ilvl="5" w:tplc="0A642146" w:tentative="1">
      <w:start w:val="1"/>
      <w:numFmt w:val="lowerRoman"/>
      <w:lvlText w:val="%6."/>
      <w:lvlJc w:val="right"/>
      <w:pPr>
        <w:ind w:left="6300" w:hanging="180"/>
      </w:pPr>
    </w:lvl>
    <w:lvl w:ilvl="6" w:tplc="F4B6AB62" w:tentative="1">
      <w:start w:val="1"/>
      <w:numFmt w:val="decimal"/>
      <w:lvlText w:val="%7."/>
      <w:lvlJc w:val="left"/>
      <w:pPr>
        <w:ind w:left="7020" w:hanging="360"/>
      </w:pPr>
    </w:lvl>
    <w:lvl w:ilvl="7" w:tplc="758E6200" w:tentative="1">
      <w:start w:val="1"/>
      <w:numFmt w:val="lowerLetter"/>
      <w:lvlText w:val="%8."/>
      <w:lvlJc w:val="left"/>
      <w:pPr>
        <w:ind w:left="7740" w:hanging="360"/>
      </w:pPr>
    </w:lvl>
    <w:lvl w:ilvl="8" w:tplc="13561CF4" w:tentative="1">
      <w:start w:val="1"/>
      <w:numFmt w:val="lowerRoman"/>
      <w:lvlText w:val="%9."/>
      <w:lvlJc w:val="right"/>
      <w:pPr>
        <w:ind w:left="8460" w:hanging="180"/>
      </w:pPr>
    </w:lvl>
  </w:abstractNum>
  <w:abstractNum w:abstractNumId="6" w15:restartNumberingAfterBreak="0">
    <w:nsid w:val="1B721560"/>
    <w:multiLevelType w:val="hybridMultilevel"/>
    <w:tmpl w:val="7A20A24C"/>
    <w:lvl w:ilvl="0" w:tplc="EDC64566">
      <w:start w:val="1"/>
      <w:numFmt w:val="bullet"/>
      <w:lvlText w:val=""/>
      <w:lvlJc w:val="left"/>
      <w:pPr>
        <w:ind w:left="2160" w:hanging="360"/>
      </w:pPr>
      <w:rPr>
        <w:rFonts w:ascii="Symbol" w:hAnsi="Symbol" w:hint="default"/>
      </w:rPr>
    </w:lvl>
    <w:lvl w:ilvl="1" w:tplc="B802AEA2" w:tentative="1">
      <w:start w:val="1"/>
      <w:numFmt w:val="bullet"/>
      <w:lvlText w:val="o"/>
      <w:lvlJc w:val="left"/>
      <w:pPr>
        <w:ind w:left="2880" w:hanging="360"/>
      </w:pPr>
      <w:rPr>
        <w:rFonts w:ascii="Courier New" w:hAnsi="Courier New" w:cs="Courier New" w:hint="default"/>
      </w:rPr>
    </w:lvl>
    <w:lvl w:ilvl="2" w:tplc="204ED528" w:tentative="1">
      <w:start w:val="1"/>
      <w:numFmt w:val="bullet"/>
      <w:lvlText w:val=""/>
      <w:lvlJc w:val="left"/>
      <w:pPr>
        <w:ind w:left="3600" w:hanging="360"/>
      </w:pPr>
      <w:rPr>
        <w:rFonts w:ascii="Wingdings" w:hAnsi="Wingdings" w:hint="default"/>
      </w:rPr>
    </w:lvl>
    <w:lvl w:ilvl="3" w:tplc="D5BAE362" w:tentative="1">
      <w:start w:val="1"/>
      <w:numFmt w:val="bullet"/>
      <w:lvlText w:val=""/>
      <w:lvlJc w:val="left"/>
      <w:pPr>
        <w:ind w:left="4320" w:hanging="360"/>
      </w:pPr>
      <w:rPr>
        <w:rFonts w:ascii="Symbol" w:hAnsi="Symbol" w:hint="default"/>
      </w:rPr>
    </w:lvl>
    <w:lvl w:ilvl="4" w:tplc="D792B85C" w:tentative="1">
      <w:start w:val="1"/>
      <w:numFmt w:val="bullet"/>
      <w:lvlText w:val="o"/>
      <w:lvlJc w:val="left"/>
      <w:pPr>
        <w:ind w:left="5040" w:hanging="360"/>
      </w:pPr>
      <w:rPr>
        <w:rFonts w:ascii="Courier New" w:hAnsi="Courier New" w:cs="Courier New" w:hint="default"/>
      </w:rPr>
    </w:lvl>
    <w:lvl w:ilvl="5" w:tplc="19EAAA5C" w:tentative="1">
      <w:start w:val="1"/>
      <w:numFmt w:val="bullet"/>
      <w:lvlText w:val=""/>
      <w:lvlJc w:val="left"/>
      <w:pPr>
        <w:ind w:left="5760" w:hanging="360"/>
      </w:pPr>
      <w:rPr>
        <w:rFonts w:ascii="Wingdings" w:hAnsi="Wingdings" w:hint="default"/>
      </w:rPr>
    </w:lvl>
    <w:lvl w:ilvl="6" w:tplc="28A805E2" w:tentative="1">
      <w:start w:val="1"/>
      <w:numFmt w:val="bullet"/>
      <w:lvlText w:val=""/>
      <w:lvlJc w:val="left"/>
      <w:pPr>
        <w:ind w:left="6480" w:hanging="360"/>
      </w:pPr>
      <w:rPr>
        <w:rFonts w:ascii="Symbol" w:hAnsi="Symbol" w:hint="default"/>
      </w:rPr>
    </w:lvl>
    <w:lvl w:ilvl="7" w:tplc="2A02F550" w:tentative="1">
      <w:start w:val="1"/>
      <w:numFmt w:val="bullet"/>
      <w:lvlText w:val="o"/>
      <w:lvlJc w:val="left"/>
      <w:pPr>
        <w:ind w:left="7200" w:hanging="360"/>
      </w:pPr>
      <w:rPr>
        <w:rFonts w:ascii="Courier New" w:hAnsi="Courier New" w:cs="Courier New" w:hint="default"/>
      </w:rPr>
    </w:lvl>
    <w:lvl w:ilvl="8" w:tplc="8ECA724E" w:tentative="1">
      <w:start w:val="1"/>
      <w:numFmt w:val="bullet"/>
      <w:lvlText w:val=""/>
      <w:lvlJc w:val="left"/>
      <w:pPr>
        <w:ind w:left="7920" w:hanging="360"/>
      </w:pPr>
      <w:rPr>
        <w:rFonts w:ascii="Wingdings" w:hAnsi="Wingdings" w:hint="default"/>
      </w:rPr>
    </w:lvl>
  </w:abstractNum>
  <w:abstractNum w:abstractNumId="7" w15:restartNumberingAfterBreak="0">
    <w:nsid w:val="250268D1"/>
    <w:multiLevelType w:val="hybridMultilevel"/>
    <w:tmpl w:val="CED0906E"/>
    <w:lvl w:ilvl="0" w:tplc="ABA678FA">
      <w:start w:val="1"/>
      <w:numFmt w:val="low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D2F3AC">
      <w:start w:val="1"/>
      <w:numFmt w:val="lowerLetter"/>
      <w:lvlText w:val="%2"/>
      <w:lvlJc w:val="left"/>
      <w:pPr>
        <w:ind w:left="1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22CC2">
      <w:start w:val="1"/>
      <w:numFmt w:val="lowerRoman"/>
      <w:lvlText w:val="%3"/>
      <w:lvlJc w:val="left"/>
      <w:pPr>
        <w:ind w:left="2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CEDD70">
      <w:start w:val="1"/>
      <w:numFmt w:val="decimal"/>
      <w:lvlText w:val="%4"/>
      <w:lvlJc w:val="left"/>
      <w:pPr>
        <w:ind w:left="3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DEECF2">
      <w:start w:val="1"/>
      <w:numFmt w:val="lowerLetter"/>
      <w:lvlText w:val="%5"/>
      <w:lvlJc w:val="left"/>
      <w:pPr>
        <w:ind w:left="3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02627C">
      <w:start w:val="1"/>
      <w:numFmt w:val="lowerRoman"/>
      <w:lvlText w:val="%6"/>
      <w:lvlJc w:val="left"/>
      <w:pPr>
        <w:ind w:left="4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6EA826">
      <w:start w:val="1"/>
      <w:numFmt w:val="decimal"/>
      <w:lvlText w:val="%7"/>
      <w:lvlJc w:val="left"/>
      <w:pPr>
        <w:ind w:left="5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D0DCFA">
      <w:start w:val="1"/>
      <w:numFmt w:val="lowerLetter"/>
      <w:lvlText w:val="%8"/>
      <w:lvlJc w:val="left"/>
      <w:pPr>
        <w:ind w:left="6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5E245E">
      <w:start w:val="1"/>
      <w:numFmt w:val="lowerRoman"/>
      <w:lvlText w:val="%9"/>
      <w:lvlJc w:val="left"/>
      <w:pPr>
        <w:ind w:left="6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CA5536"/>
    <w:multiLevelType w:val="hybridMultilevel"/>
    <w:tmpl w:val="70BC757A"/>
    <w:lvl w:ilvl="0" w:tplc="6C823C7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24A8C">
      <w:start w:val="1"/>
      <w:numFmt w:val="lowerLetter"/>
      <w:lvlText w:val="%2"/>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21538">
      <w:start w:val="1"/>
      <w:numFmt w:val="lowerRoman"/>
      <w:lvlText w:val="%3"/>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E8C72">
      <w:start w:val="1"/>
      <w:numFmt w:val="decimal"/>
      <w:lvlText w:val="%4"/>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E6D96">
      <w:start w:val="1"/>
      <w:numFmt w:val="lowerLetter"/>
      <w:lvlText w:val="%5"/>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47B8A">
      <w:start w:val="1"/>
      <w:numFmt w:val="lowerRoman"/>
      <w:lvlText w:val="%6"/>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D4EB26">
      <w:start w:val="1"/>
      <w:numFmt w:val="decimal"/>
      <w:lvlText w:val="%7"/>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586736">
      <w:start w:val="1"/>
      <w:numFmt w:val="lowerLetter"/>
      <w:lvlText w:val="%8"/>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BCAEF4">
      <w:start w:val="1"/>
      <w:numFmt w:val="lowerRoman"/>
      <w:lvlText w:val="%9"/>
      <w:lvlJc w:val="left"/>
      <w:pPr>
        <w:ind w:left="6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1414FB"/>
    <w:multiLevelType w:val="hybridMultilevel"/>
    <w:tmpl w:val="442A5E34"/>
    <w:lvl w:ilvl="0" w:tplc="0FE40B76">
      <w:start w:val="1"/>
      <w:numFmt w:val="lowerLetter"/>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1E3B50">
      <w:start w:val="1"/>
      <w:numFmt w:val="lowerLetter"/>
      <w:lvlText w:val="%2"/>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63014">
      <w:start w:val="1"/>
      <w:numFmt w:val="lowerRoman"/>
      <w:lvlText w:val="%3"/>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286AA4">
      <w:start w:val="1"/>
      <w:numFmt w:val="decimal"/>
      <w:lvlText w:val="%4"/>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E860CE">
      <w:start w:val="1"/>
      <w:numFmt w:val="lowerLetter"/>
      <w:lvlText w:val="%5"/>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20D04">
      <w:start w:val="1"/>
      <w:numFmt w:val="lowerRoman"/>
      <w:lvlText w:val="%6"/>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A273AC">
      <w:start w:val="1"/>
      <w:numFmt w:val="decimal"/>
      <w:lvlText w:val="%7"/>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8EB464">
      <w:start w:val="1"/>
      <w:numFmt w:val="lowerLetter"/>
      <w:lvlText w:val="%8"/>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43190">
      <w:start w:val="1"/>
      <w:numFmt w:val="lowerRoman"/>
      <w:lvlText w:val="%9"/>
      <w:lvlJc w:val="left"/>
      <w:pPr>
        <w:ind w:left="6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AC58D5"/>
    <w:multiLevelType w:val="hybridMultilevel"/>
    <w:tmpl w:val="8008528C"/>
    <w:lvl w:ilvl="0" w:tplc="EEDC0FCA">
      <w:start w:val="1"/>
      <w:numFmt w:val="decimal"/>
      <w:lvlText w:val="%1."/>
      <w:lvlJc w:val="left"/>
      <w:pPr>
        <w:ind w:left="720" w:hanging="360"/>
      </w:pPr>
      <w:rPr>
        <w:rFonts w:hint="default"/>
      </w:rPr>
    </w:lvl>
    <w:lvl w:ilvl="1" w:tplc="193447A8" w:tentative="1">
      <w:start w:val="1"/>
      <w:numFmt w:val="lowerLetter"/>
      <w:lvlText w:val="%2."/>
      <w:lvlJc w:val="left"/>
      <w:pPr>
        <w:ind w:left="1440" w:hanging="360"/>
      </w:pPr>
    </w:lvl>
    <w:lvl w:ilvl="2" w:tplc="8E4469F8" w:tentative="1">
      <w:start w:val="1"/>
      <w:numFmt w:val="lowerRoman"/>
      <w:lvlText w:val="%3."/>
      <w:lvlJc w:val="right"/>
      <w:pPr>
        <w:ind w:left="2160" w:hanging="180"/>
      </w:pPr>
    </w:lvl>
    <w:lvl w:ilvl="3" w:tplc="D4928436" w:tentative="1">
      <w:start w:val="1"/>
      <w:numFmt w:val="decimal"/>
      <w:lvlText w:val="%4."/>
      <w:lvlJc w:val="left"/>
      <w:pPr>
        <w:ind w:left="2880" w:hanging="360"/>
      </w:pPr>
    </w:lvl>
    <w:lvl w:ilvl="4" w:tplc="98EC3490" w:tentative="1">
      <w:start w:val="1"/>
      <w:numFmt w:val="lowerLetter"/>
      <w:lvlText w:val="%5."/>
      <w:lvlJc w:val="left"/>
      <w:pPr>
        <w:ind w:left="3600" w:hanging="360"/>
      </w:pPr>
    </w:lvl>
    <w:lvl w:ilvl="5" w:tplc="D0B8B8C0" w:tentative="1">
      <w:start w:val="1"/>
      <w:numFmt w:val="lowerRoman"/>
      <w:lvlText w:val="%6."/>
      <w:lvlJc w:val="right"/>
      <w:pPr>
        <w:ind w:left="4320" w:hanging="180"/>
      </w:pPr>
    </w:lvl>
    <w:lvl w:ilvl="6" w:tplc="292CFB08" w:tentative="1">
      <w:start w:val="1"/>
      <w:numFmt w:val="decimal"/>
      <w:lvlText w:val="%7."/>
      <w:lvlJc w:val="left"/>
      <w:pPr>
        <w:ind w:left="5040" w:hanging="360"/>
      </w:pPr>
    </w:lvl>
    <w:lvl w:ilvl="7" w:tplc="168C77DE" w:tentative="1">
      <w:start w:val="1"/>
      <w:numFmt w:val="lowerLetter"/>
      <w:lvlText w:val="%8."/>
      <w:lvlJc w:val="left"/>
      <w:pPr>
        <w:ind w:left="5760" w:hanging="360"/>
      </w:pPr>
    </w:lvl>
    <w:lvl w:ilvl="8" w:tplc="0488268A" w:tentative="1">
      <w:start w:val="1"/>
      <w:numFmt w:val="lowerRoman"/>
      <w:lvlText w:val="%9."/>
      <w:lvlJc w:val="right"/>
      <w:pPr>
        <w:ind w:left="6480" w:hanging="180"/>
      </w:pPr>
    </w:lvl>
  </w:abstractNum>
  <w:abstractNum w:abstractNumId="11" w15:restartNumberingAfterBreak="0">
    <w:nsid w:val="395A66EE"/>
    <w:multiLevelType w:val="hybridMultilevel"/>
    <w:tmpl w:val="28629C34"/>
    <w:lvl w:ilvl="0" w:tplc="57E2D402">
      <w:start w:val="1"/>
      <w:numFmt w:val="lowerLetter"/>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A62B46">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06416">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E2CB8C">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C0CA16">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666102">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DC4F8A">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06447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AEF4F0">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692DAD"/>
    <w:multiLevelType w:val="hybridMultilevel"/>
    <w:tmpl w:val="E0E679A4"/>
    <w:lvl w:ilvl="0" w:tplc="1BFE610E">
      <w:start w:val="1"/>
      <w:numFmt w:val="lowerLetter"/>
      <w:lvlText w:val="%1."/>
      <w:lvlJc w:val="left"/>
      <w:pPr>
        <w:ind w:left="2160" w:hanging="360"/>
      </w:pPr>
    </w:lvl>
    <w:lvl w:ilvl="1" w:tplc="EC065432">
      <w:start w:val="1"/>
      <w:numFmt w:val="lowerLetter"/>
      <w:lvlText w:val="%2."/>
      <w:lvlJc w:val="left"/>
      <w:pPr>
        <w:ind w:left="2880" w:hanging="360"/>
      </w:pPr>
    </w:lvl>
    <w:lvl w:ilvl="2" w:tplc="881AF14C">
      <w:start w:val="1"/>
      <w:numFmt w:val="lowerRoman"/>
      <w:lvlText w:val="%3."/>
      <w:lvlJc w:val="right"/>
      <w:pPr>
        <w:ind w:left="3600" w:hanging="180"/>
      </w:pPr>
    </w:lvl>
    <w:lvl w:ilvl="3" w:tplc="A8F41D6E">
      <w:start w:val="1"/>
      <w:numFmt w:val="decimal"/>
      <w:lvlText w:val="%4."/>
      <w:lvlJc w:val="left"/>
      <w:pPr>
        <w:ind w:left="4320" w:hanging="360"/>
      </w:pPr>
    </w:lvl>
    <w:lvl w:ilvl="4" w:tplc="89B210CC" w:tentative="1">
      <w:start w:val="1"/>
      <w:numFmt w:val="lowerLetter"/>
      <w:lvlText w:val="%5."/>
      <w:lvlJc w:val="left"/>
      <w:pPr>
        <w:ind w:left="5040" w:hanging="360"/>
      </w:pPr>
    </w:lvl>
    <w:lvl w:ilvl="5" w:tplc="BD34F6AC" w:tentative="1">
      <w:start w:val="1"/>
      <w:numFmt w:val="lowerRoman"/>
      <w:lvlText w:val="%6."/>
      <w:lvlJc w:val="right"/>
      <w:pPr>
        <w:ind w:left="5760" w:hanging="180"/>
      </w:pPr>
    </w:lvl>
    <w:lvl w:ilvl="6" w:tplc="C7E67FA6" w:tentative="1">
      <w:start w:val="1"/>
      <w:numFmt w:val="decimal"/>
      <w:lvlText w:val="%7."/>
      <w:lvlJc w:val="left"/>
      <w:pPr>
        <w:ind w:left="6480" w:hanging="360"/>
      </w:pPr>
    </w:lvl>
    <w:lvl w:ilvl="7" w:tplc="9F0620C8" w:tentative="1">
      <w:start w:val="1"/>
      <w:numFmt w:val="lowerLetter"/>
      <w:lvlText w:val="%8."/>
      <w:lvlJc w:val="left"/>
      <w:pPr>
        <w:ind w:left="7200" w:hanging="360"/>
      </w:pPr>
    </w:lvl>
    <w:lvl w:ilvl="8" w:tplc="07C8D37A" w:tentative="1">
      <w:start w:val="1"/>
      <w:numFmt w:val="lowerRoman"/>
      <w:lvlText w:val="%9."/>
      <w:lvlJc w:val="right"/>
      <w:pPr>
        <w:ind w:left="7920" w:hanging="180"/>
      </w:pPr>
    </w:lvl>
  </w:abstractNum>
  <w:abstractNum w:abstractNumId="13" w15:restartNumberingAfterBreak="0">
    <w:nsid w:val="4C506A22"/>
    <w:multiLevelType w:val="hybridMultilevel"/>
    <w:tmpl w:val="50C2806E"/>
    <w:lvl w:ilvl="0" w:tplc="E17499C6">
      <w:start w:val="1"/>
      <w:numFmt w:val="upperLetter"/>
      <w:lvlText w:val="%1."/>
      <w:lvlJc w:val="left"/>
      <w:pPr>
        <w:ind w:left="720" w:hanging="360"/>
      </w:pPr>
      <w:rPr>
        <w:rFonts w:ascii="Times New Roman" w:hAnsi="Times New Roman" w:cs="Times New Roman" w:hint="default"/>
        <w:b w:val="0"/>
      </w:rPr>
    </w:lvl>
    <w:lvl w:ilvl="1" w:tplc="D6D44174">
      <w:start w:val="1"/>
      <w:numFmt w:val="decimal"/>
      <w:lvlText w:val="%2."/>
      <w:lvlJc w:val="left"/>
      <w:pPr>
        <w:ind w:left="1440" w:hanging="360"/>
      </w:pPr>
      <w:rPr>
        <w:b w:val="0"/>
        <w:bCs/>
      </w:rPr>
    </w:lvl>
    <w:lvl w:ilvl="2" w:tplc="66705C54">
      <w:start w:val="1"/>
      <w:numFmt w:val="lowerLetter"/>
      <w:lvlText w:val="%3."/>
      <w:lvlJc w:val="left"/>
      <w:pPr>
        <w:ind w:left="2340" w:hanging="360"/>
      </w:pPr>
      <w:rPr>
        <w:rFonts w:hint="default"/>
        <w:b/>
      </w:rPr>
    </w:lvl>
    <w:lvl w:ilvl="3" w:tplc="970E641C">
      <w:start w:val="1"/>
      <w:numFmt w:val="decimal"/>
      <w:lvlText w:val="%4."/>
      <w:lvlJc w:val="left"/>
      <w:pPr>
        <w:ind w:left="2880" w:hanging="360"/>
      </w:pPr>
      <w:rPr>
        <w:b/>
      </w:rPr>
    </w:lvl>
    <w:lvl w:ilvl="4" w:tplc="1A848A06" w:tentative="1">
      <w:start w:val="1"/>
      <w:numFmt w:val="lowerLetter"/>
      <w:lvlText w:val="%5."/>
      <w:lvlJc w:val="left"/>
      <w:pPr>
        <w:ind w:left="3600" w:hanging="360"/>
      </w:pPr>
    </w:lvl>
    <w:lvl w:ilvl="5" w:tplc="7F44DBB2" w:tentative="1">
      <w:start w:val="1"/>
      <w:numFmt w:val="lowerRoman"/>
      <w:lvlText w:val="%6."/>
      <w:lvlJc w:val="right"/>
      <w:pPr>
        <w:ind w:left="4320" w:hanging="180"/>
      </w:pPr>
    </w:lvl>
    <w:lvl w:ilvl="6" w:tplc="CD2CBDE4" w:tentative="1">
      <w:start w:val="1"/>
      <w:numFmt w:val="decimal"/>
      <w:lvlText w:val="%7."/>
      <w:lvlJc w:val="left"/>
      <w:pPr>
        <w:ind w:left="5040" w:hanging="360"/>
      </w:pPr>
    </w:lvl>
    <w:lvl w:ilvl="7" w:tplc="46F210A2" w:tentative="1">
      <w:start w:val="1"/>
      <w:numFmt w:val="lowerLetter"/>
      <w:lvlText w:val="%8."/>
      <w:lvlJc w:val="left"/>
      <w:pPr>
        <w:ind w:left="5760" w:hanging="360"/>
      </w:pPr>
    </w:lvl>
    <w:lvl w:ilvl="8" w:tplc="8A600A1A" w:tentative="1">
      <w:start w:val="1"/>
      <w:numFmt w:val="lowerRoman"/>
      <w:lvlText w:val="%9."/>
      <w:lvlJc w:val="right"/>
      <w:pPr>
        <w:ind w:left="6480" w:hanging="180"/>
      </w:pPr>
    </w:lvl>
  </w:abstractNum>
  <w:abstractNum w:abstractNumId="14" w15:restartNumberingAfterBreak="0">
    <w:nsid w:val="4F361B9A"/>
    <w:multiLevelType w:val="hybridMultilevel"/>
    <w:tmpl w:val="2A380CD2"/>
    <w:lvl w:ilvl="0" w:tplc="0EAC2508">
      <w:start w:val="1"/>
      <w:numFmt w:val="decimal"/>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98F300">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5A4CCE">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08138">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CF85E">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C594A">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F6B2AE">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5C12A4">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C42E48">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C0017A"/>
    <w:multiLevelType w:val="hybridMultilevel"/>
    <w:tmpl w:val="89DC4FB2"/>
    <w:lvl w:ilvl="0" w:tplc="AF5611DA">
      <w:start w:val="3"/>
      <w:numFmt w:val="decimal"/>
      <w:lvlText w:val="(%1)"/>
      <w:lvlJc w:val="left"/>
      <w:pPr>
        <w:ind w:left="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EAE82">
      <w:start w:val="1"/>
      <w:numFmt w:val="lowerLetter"/>
      <w:lvlText w:val="%2"/>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C2B90C">
      <w:start w:val="1"/>
      <w:numFmt w:val="lowerRoman"/>
      <w:lvlText w:val="%3"/>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4134A">
      <w:start w:val="1"/>
      <w:numFmt w:val="decimal"/>
      <w:lvlText w:val="%4"/>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47598">
      <w:start w:val="1"/>
      <w:numFmt w:val="lowerLetter"/>
      <w:lvlText w:val="%5"/>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8DE9A">
      <w:start w:val="1"/>
      <w:numFmt w:val="lowerRoman"/>
      <w:lvlText w:val="%6"/>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9C0F46">
      <w:start w:val="1"/>
      <w:numFmt w:val="decimal"/>
      <w:lvlText w:val="%7"/>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6E26CA">
      <w:start w:val="1"/>
      <w:numFmt w:val="lowerLetter"/>
      <w:lvlText w:val="%8"/>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209A">
      <w:start w:val="1"/>
      <w:numFmt w:val="lowerRoman"/>
      <w:lvlText w:val="%9"/>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C65C0B"/>
    <w:multiLevelType w:val="hybridMultilevel"/>
    <w:tmpl w:val="D11E173A"/>
    <w:lvl w:ilvl="0" w:tplc="4F34D88C">
      <w:start w:val="1"/>
      <w:numFmt w:val="decimal"/>
      <w:lvlText w:val="(%1)"/>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6AE4C">
      <w:start w:val="1"/>
      <w:numFmt w:val="lowerLetter"/>
      <w:lvlText w:val="%2"/>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E75DC">
      <w:start w:val="1"/>
      <w:numFmt w:val="lowerRoman"/>
      <w:lvlText w:val="%3"/>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5CBB28">
      <w:start w:val="1"/>
      <w:numFmt w:val="decimal"/>
      <w:lvlText w:val="%4"/>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6D332">
      <w:start w:val="1"/>
      <w:numFmt w:val="lowerLetter"/>
      <w:lvlText w:val="%5"/>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2F668">
      <w:start w:val="1"/>
      <w:numFmt w:val="lowerRoman"/>
      <w:lvlText w:val="%6"/>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3A2BE6">
      <w:start w:val="1"/>
      <w:numFmt w:val="decimal"/>
      <w:lvlText w:val="%7"/>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10C1B6">
      <w:start w:val="1"/>
      <w:numFmt w:val="lowerLetter"/>
      <w:lvlText w:val="%8"/>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68D210">
      <w:start w:val="1"/>
      <w:numFmt w:val="lowerRoman"/>
      <w:lvlText w:val="%9"/>
      <w:lvlJc w:val="left"/>
      <w:pPr>
        <w:ind w:left="6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C24E9F"/>
    <w:multiLevelType w:val="hybridMultilevel"/>
    <w:tmpl w:val="BFB41724"/>
    <w:lvl w:ilvl="0" w:tplc="9F76043C">
      <w:start w:val="1"/>
      <w:numFmt w:val="lowerLetter"/>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2ECE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621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662FC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CF2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682A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300A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89F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294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98898588">
    <w:abstractNumId w:val="4"/>
  </w:num>
  <w:num w:numId="2" w16cid:durableId="91903193">
    <w:abstractNumId w:val="2"/>
  </w:num>
  <w:num w:numId="3" w16cid:durableId="901141415">
    <w:abstractNumId w:val="17"/>
  </w:num>
  <w:num w:numId="4" w16cid:durableId="1260406532">
    <w:abstractNumId w:val="11"/>
  </w:num>
  <w:num w:numId="5" w16cid:durableId="681468687">
    <w:abstractNumId w:val="9"/>
  </w:num>
  <w:num w:numId="6" w16cid:durableId="1848203344">
    <w:abstractNumId w:val="0"/>
  </w:num>
  <w:num w:numId="7" w16cid:durableId="1537499264">
    <w:abstractNumId w:val="1"/>
  </w:num>
  <w:num w:numId="8" w16cid:durableId="1392382061">
    <w:abstractNumId w:val="16"/>
  </w:num>
  <w:num w:numId="9" w16cid:durableId="330565209">
    <w:abstractNumId w:val="7"/>
  </w:num>
  <w:num w:numId="10" w16cid:durableId="860553311">
    <w:abstractNumId w:val="15"/>
  </w:num>
  <w:num w:numId="11" w16cid:durableId="1552185150">
    <w:abstractNumId w:val="14"/>
  </w:num>
  <w:num w:numId="12" w16cid:durableId="718164839">
    <w:abstractNumId w:val="8"/>
  </w:num>
  <w:num w:numId="13" w16cid:durableId="1478184567">
    <w:abstractNumId w:val="10"/>
  </w:num>
  <w:num w:numId="14" w16cid:durableId="22220363">
    <w:abstractNumId w:val="13"/>
  </w:num>
  <w:num w:numId="15" w16cid:durableId="1662269616">
    <w:abstractNumId w:val="5"/>
  </w:num>
  <w:num w:numId="16" w16cid:durableId="2094349055">
    <w:abstractNumId w:val="6"/>
  </w:num>
  <w:num w:numId="17" w16cid:durableId="1404643621">
    <w:abstractNumId w:val="3"/>
  </w:num>
  <w:num w:numId="18" w16cid:durableId="1982148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79"/>
    <w:rsid w:val="00067879"/>
    <w:rsid w:val="002B24D7"/>
    <w:rsid w:val="00396974"/>
    <w:rsid w:val="005031E4"/>
    <w:rsid w:val="00850F75"/>
    <w:rsid w:val="009769B0"/>
    <w:rsid w:val="00B4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22" type="connector" idref="#_x0000_s1143"/>
        <o:r id="V:Rule123" type="connector" idref="#_x0000_s1349"/>
        <o:r id="V:Rule124" type="connector" idref="#_x0000_s1089"/>
        <o:r id="V:Rule125" type="connector" idref="#_x0000_s1122"/>
        <o:r id="V:Rule126" type="connector" idref="#_x0000_s1343"/>
        <o:r id="V:Rule127" type="connector" idref="#_x0000_s1124"/>
        <o:r id="V:Rule128" type="connector" idref="#_x0000_s1341"/>
        <o:r id="V:Rule129" type="connector" idref="#_x0000_s1351"/>
        <o:r id="V:Rule130" type="connector" idref="#_x0000_s1141"/>
        <o:r id="V:Rule131" type="connector" idref="#_x0000_s1026"/>
        <o:r id="V:Rule132" type="connector" idref="#_x0000_s1087"/>
        <o:r id="V:Rule133" type="connector" idref="#_x0000_s1128"/>
        <o:r id="V:Rule134" type="connector" idref="#_x0000_s1337"/>
        <o:r id="V:Rule135" type="connector" idref="#_x0000_s1348"/>
        <o:r id="V:Rule136" type="connector" idref="#_x0000_s1145"/>
        <o:r id="V:Rule137" type="connector" idref="#_x0000_s1330"/>
        <o:r id="V:Rule138" type="connector" idref="#_x0000_s1083"/>
        <o:r id="V:Rule139" type="connector" idref="#_x0000_s1030"/>
        <o:r id="V:Rule140" type="connector" idref="#_x0000_s1146"/>
        <o:r id="V:Rule141" type="connector" idref="#_x0000_s1347"/>
        <o:r id="V:Rule142" type="connector" idref="#_x0000_s1329"/>
        <o:r id="V:Rule143" type="connector" idref="#_x0000_s1085"/>
        <o:r id="V:Rule144" type="connector" idref="#_x0000_s1028"/>
        <o:r id="V:Rule145" type="connector" idref="#_x0000_s1126"/>
        <o:r id="V:Rule146" type="connector" idref="#_x0000_s1339"/>
        <o:r id="V:Rule147" type="connector" idref="#_x0000_s1378"/>
        <o:r id="V:Rule148" type="connector" idref="#_x0000_s1331"/>
        <o:r id="V:Rule149" type="connector" idref="#_x0000_s1081"/>
        <o:r id="V:Rule150" type="connector" idref="#_x0000_s1136"/>
        <o:r id="V:Rule151" type="connector" idref="#_x0000_s1091"/>
        <o:r id="V:Rule152" type="connector" idref="#_x0000_s1038"/>
        <o:r id="V:Rule153" type="connector" idref="#_x0000_s1355"/>
        <o:r id="V:Rule154" type="connector" idref="#_x0000_s1284"/>
        <o:r id="V:Rule155" type="connector" idref="#_x0000_s1061"/>
        <o:r id="V:Rule156" type="connector" idref="#_x0000_s1092"/>
        <o:r id="V:Rule157" type="connector" idref="#_x0000_s1036"/>
        <o:r id="V:Rule158" type="connector" idref="#_x0000_s1286"/>
        <o:r id="V:Rule159" type="connector" idref="#_x0000_s1353"/>
        <o:r id="V:Rule160" type="connector" idref="#_x0000_s1063"/>
        <o:r id="V:Rule161" type="connector" idref="#_x0000_s1380"/>
        <o:r id="V:Rule162" type="connector" idref="#_x0000_s1333"/>
        <o:r id="V:Rule163" type="connector" idref="#_x0000_s1079"/>
        <o:r id="V:Rule164" type="connector" idref="#_x0000_s1134"/>
        <o:r id="V:Rule165" type="connector" idref="#_x0000_s1120"/>
        <o:r id="V:Rule166" type="connector" idref="#_x0000_s1032"/>
        <o:r id="V:Rule167" type="connector" idref="#_x0000_s1096"/>
        <o:r id="V:Rule168" type="connector" idref="#_x0000_s1282"/>
        <o:r id="V:Rule169" type="connector" idref="#_x0000_s1357"/>
        <o:r id="V:Rule170" type="connector" idref="#_x0000_s1336"/>
        <o:r id="V:Rule171" type="connector" idref="#_x0000_s1309"/>
        <o:r id="V:Rule172" type="connector" idref="#_x0000_s1130"/>
        <o:r id="V:Rule173" type="connector" idref="#_x0000_s1335"/>
        <o:r id="V:Rule174" type="connector" idref="#_x0000_s1311"/>
        <o:r id="V:Rule175" type="connector" idref="#_x0000_s1132"/>
        <o:r id="V:Rule176" type="connector" idref="#_x0000_s1034"/>
        <o:r id="V:Rule177" type="connector" idref="#_x0000_s1118"/>
        <o:r id="V:Rule178" type="connector" idref="#_x0000_s1094"/>
        <o:r id="V:Rule179" type="connector" idref="#_x0000_s1359"/>
        <o:r id="V:Rule180" type="connector" idref="#_x0000_s1280"/>
        <o:r id="V:Rule181" type="connector" idref="#_x0000_s1384"/>
        <o:r id="V:Rule182" type="connector" idref="#_x0000_s1106"/>
        <o:r id="V:Rule183" type="connector" idref="#_x0000_s1044"/>
        <o:r id="V:Rule184" type="connector" idref="#_x0000_s1324"/>
        <o:r id="V:Rule185" type="connector" idref="#_x0000_s1299"/>
        <o:r id="V:Rule186" type="connector" idref="#_x0000_s1363"/>
        <o:r id="V:Rule187" type="connector" idref="#_x0000_s1345"/>
        <o:r id="V:Rule188" type="connector" idref="#_x0000_s1067"/>
        <o:r id="V:Rule189" type="connector" idref="#_x0000_s1365"/>
        <o:r id="V:Rule190" type="connector" idref="#_x0000_s1297"/>
        <o:r id="V:Rule191" type="connector" idref="#_x0000_s1346"/>
        <o:r id="V:Rule192" type="connector" idref="#_x0000_s1065"/>
        <o:r id="V:Rule193" type="connector" idref="#_x0000_s1108"/>
        <o:r id="V:Rule194" type="connector" idref="#_x0000_s1382"/>
        <o:r id="V:Rule195" type="connector" idref="#_x0000_s1046"/>
        <o:r id="V:Rule196" type="connector" idref="#_x0000_s1321"/>
        <o:r id="V:Rule197" type="connector" idref="#_x0000_s1369"/>
        <o:r id="V:Rule198" type="connector" idref="#_x0000_s1293"/>
        <o:r id="V:Rule199" type="connector" idref="#_x0000_s1069"/>
        <o:r id="V:Rule200" type="connector" idref="#_x0000_s1104"/>
        <o:r id="V:Rule201" type="connector" idref="#_x0000_s1050"/>
        <o:r id="V:Rule202" type="connector" idref="#_x0000_s1326"/>
        <o:r id="V:Rule203" type="connector" idref="#_x0000_s1102"/>
        <o:r id="V:Rule204" type="connector" idref="#_x0000_s1048"/>
        <o:r id="V:Rule205" type="connector" idref="#_x0000_s1327"/>
        <o:r id="V:Rule206" type="connector" idref="#_x0000_s1295"/>
        <o:r id="V:Rule207" type="connector" idref="#_x0000_s1367"/>
        <o:r id="V:Rule208" type="connector" idref="#_x0000_s1070"/>
        <o:r id="V:Rule209" type="connector" idref="#_x0000_s1138"/>
        <o:r id="V:Rule210" type="connector" idref="#_x0000_s1076"/>
        <o:r id="V:Rule211" type="connector" idref="#_x0000_s1376"/>
        <o:r id="V:Rule212" type="connector" idref="#_x0000_s1301"/>
        <o:r id="V:Rule213" type="connector" idref="#_x0000_s1317"/>
        <o:r id="V:Rule214" type="connector" idref="#_x0000_s1059"/>
        <o:r id="V:Rule215" type="connector" idref="#_x0000_s1291"/>
        <o:r id="V:Rule216" type="connector" idref="#_x0000_s1112"/>
        <o:r id="V:Rule217" type="connector" idref="#_x0000_s1040"/>
        <o:r id="V:Rule218" type="connector" idref="#_x0000_s1319"/>
        <o:r id="V:Rule219" type="connector" idref="#_x0000_s1056"/>
        <o:r id="V:Rule220" type="connector" idref="#_x0000_s1289"/>
        <o:r id="V:Rule221" type="connector" idref="#_x0000_s1042"/>
        <o:r id="V:Rule222" type="connector" idref="#_x0000_s1110"/>
        <o:r id="V:Rule223" type="connector" idref="#_x0000_s1140"/>
        <o:r id="V:Rule224" type="connector" idref="#_x0000_s1077"/>
        <o:r id="V:Rule225" type="connector" idref="#_x0000_s1303"/>
        <o:r id="V:Rule226" type="connector" idref="#_x0000_s1374"/>
        <o:r id="V:Rule227" type="connector" idref="#_x0000_s1362"/>
        <o:r id="V:Rule228" type="connector" idref="#_x0000_s1315"/>
        <o:r id="V:Rule229" type="connector" idref="#_x0000_s1052"/>
        <o:r id="V:Rule230" type="connector" idref="#_x0000_s1098"/>
        <o:r id="V:Rule231" type="connector" idref="#_x0000_s1114"/>
        <o:r id="V:Rule232" type="connector" idref="#_x0000_s1074"/>
        <o:r id="V:Rule233" type="connector" idref="#_x0000_s1307"/>
        <o:r id="V:Rule234" type="connector" idref="#_x0000_s1370"/>
        <o:r id="V:Rule235" type="connector" idref="#_x0000_s1072"/>
        <o:r id="V:Rule236" type="connector" idref="#_x0000_s1372"/>
        <o:r id="V:Rule237" type="connector" idref="#_x0000_s1305"/>
        <o:r id="V:Rule238" type="connector" idref="#_x0000_s1360"/>
        <o:r id="V:Rule239" type="connector" idref="#_x0000_s1313"/>
        <o:r id="V:Rule240" type="connector" idref="#_x0000_s1054"/>
        <o:r id="V:Rule241" type="connector" idref="#_x0000_s1100"/>
        <o:r id="V:Rule242" type="connector" idref="#_x0000_s1116"/>
      </o:rules>
    </o:shapelayout>
  </w:shapeDefaults>
  <w:decimalSymbol w:val="."/>
  <w:listSeparator w:val=","/>
  <w14:docId w14:val="54D063BF"/>
  <w15:docId w15:val="{C60CB87D-0D69-4E93-8D5C-B2FB668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73407"/>
    <w:rPr>
      <w:sz w:val="16"/>
      <w:szCs w:val="16"/>
    </w:rPr>
  </w:style>
  <w:style w:type="paragraph" w:customStyle="1" w:styleId="Level1">
    <w:name w:val="Level1"/>
    <w:basedOn w:val="Normal"/>
    <w:rsid w:val="00C43BEB"/>
    <w:pPr>
      <w:tabs>
        <w:tab w:val="left" w:pos="720"/>
      </w:tabs>
      <w:suppressAutoHyphens/>
      <w:spacing w:line="360" w:lineRule="auto"/>
      <w:ind w:left="720" w:hanging="360"/>
    </w:pPr>
    <w:rPr>
      <w:rFonts w:ascii="Calibri" w:eastAsia="Calibri" w:hAnsi="Calibri" w:cs="Times New Roman"/>
    </w:rPr>
  </w:style>
  <w:style w:type="paragraph" w:customStyle="1" w:styleId="Default">
    <w:name w:val="Default"/>
    <w:rsid w:val="005141B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C7FCE"/>
    <w:rPr>
      <w:color w:val="0000FF" w:themeColor="hyperlink"/>
      <w:u w:val="single"/>
    </w:rPr>
  </w:style>
  <w:style w:type="character" w:customStyle="1" w:styleId="UnresolvedMention1">
    <w:name w:val="Unresolved Mention1"/>
    <w:basedOn w:val="DefaultParagraphFont"/>
    <w:uiPriority w:val="99"/>
    <w:semiHidden/>
    <w:unhideWhenUsed/>
    <w:rsid w:val="002A1BF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521DE"/>
    <w:rPr>
      <w:b/>
      <w:bCs/>
      <w:i w:val="0"/>
      <w:color w:val="auto"/>
    </w:rPr>
  </w:style>
  <w:style w:type="character" w:customStyle="1" w:styleId="CommentSubjectChar">
    <w:name w:val="Comment Subject Char"/>
    <w:basedOn w:val="CommentTextChar"/>
    <w:link w:val="CommentSubject"/>
    <w:uiPriority w:val="99"/>
    <w:semiHidden/>
    <w:rsid w:val="005521DE"/>
    <w:rPr>
      <w:b/>
      <w:bCs/>
      <w:i w:val="0"/>
      <w:color w:val="808080" w:themeColor="background1" w:themeShade="80"/>
      <w:sz w:val="20"/>
      <w:szCs w:val="20"/>
    </w:rPr>
  </w:style>
  <w:style w:type="character" w:styleId="FollowedHyperlink">
    <w:name w:val="FollowedHyperlink"/>
    <w:basedOn w:val="DefaultParagraphFont"/>
    <w:uiPriority w:val="99"/>
    <w:semiHidden/>
    <w:unhideWhenUsed/>
    <w:rsid w:val="005A2CAB"/>
    <w:rPr>
      <w:color w:val="800080" w:themeColor="followedHyperlink"/>
      <w:u w:val="single"/>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paragraph" w:customStyle="1" w:styleId="pbody">
    <w:name w:val="pbody"/>
    <w:basedOn w:val="Normal"/>
    <w:rsid w:val="00106B9F"/>
    <w:pPr>
      <w:spacing w:line="288" w:lineRule="auto"/>
      <w:ind w:firstLine="240"/>
    </w:pPr>
    <w:rPr>
      <w:rFonts w:ascii="Arial" w:eastAsia="Times New Roman" w:hAnsi="Arial" w:cs="Arial"/>
      <w:color w:val="000000"/>
      <w:szCs w:val="20"/>
    </w:rPr>
  </w:style>
  <w:style w:type="paragraph" w:customStyle="1" w:styleId="pindented1">
    <w:name w:val="pindented1"/>
    <w:basedOn w:val="Normal"/>
    <w:rsid w:val="00106B9F"/>
    <w:pPr>
      <w:spacing w:line="288" w:lineRule="auto"/>
      <w:ind w:firstLine="480"/>
    </w:pPr>
    <w:rPr>
      <w:rFonts w:ascii="Arial" w:eastAsia="Times New Roman" w:hAnsi="Arial" w:cs="Arial"/>
      <w:color w:val="000000"/>
      <w:szCs w:val="20"/>
    </w:rPr>
  </w:style>
  <w:style w:type="paragraph" w:customStyle="1" w:styleId="pindented2">
    <w:name w:val="pindented2"/>
    <w:basedOn w:val="Normal"/>
    <w:rsid w:val="00106B9F"/>
    <w:pPr>
      <w:spacing w:line="288" w:lineRule="auto"/>
      <w:ind w:firstLine="720"/>
    </w:pPr>
    <w:rPr>
      <w:rFonts w:ascii="Arial" w:eastAsia="Times New Roman" w:hAnsi="Arial" w:cs="Arial"/>
      <w:color w:val="000000"/>
      <w:szCs w:val="20"/>
    </w:rPr>
  </w:style>
  <w:style w:type="paragraph" w:customStyle="1" w:styleId="pcellbody">
    <w:name w:val="pcellbody"/>
    <w:basedOn w:val="Normal"/>
    <w:rsid w:val="00CC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sam.gov/" TargetMode="External"/><Relationship Id="rId26" Type="http://schemas.openxmlformats.org/officeDocument/2006/relationships/hyperlink" Target="http://www.dol.gov/vets/vets4212.htm" TargetMode="External"/><Relationship Id="rId39" Type="http://schemas.openxmlformats.org/officeDocument/2006/relationships/hyperlink" Target="https://dibnet.dod.mil" TargetMode="External"/><Relationship Id="rId21" Type="http://schemas.openxmlformats.org/officeDocument/2006/relationships/hyperlink" Target="mailto:Samantha.Mihaila@va.gov" TargetMode="External"/><Relationship Id="rId34" Type="http://schemas.openxmlformats.org/officeDocument/2006/relationships/hyperlink" Target="https://www.state.gov/bureaus-offices/under-secretary-for-arms-control-and-international-security-affairs/bureau-of-arms-control-verification-and-compliance/" TargetMode="External"/><Relationship Id="rId42" Type="http://schemas.openxmlformats.org/officeDocument/2006/relationships/hyperlink" Target="http://www.epa.gov/snap/" TargetMode="External"/><Relationship Id="rId47" Type="http://schemas.openxmlformats.org/officeDocument/2006/relationships/hyperlink" Target="https://veterans.certify.sba.gov/" TargetMode="External"/><Relationship Id="rId50" Type="http://schemas.openxmlformats.org/officeDocument/2006/relationships/hyperlink" Target="http://www.nap.edu" TargetMode="External"/><Relationship Id="rId55"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sa.gov/portal/forms/type/TOP" TargetMode="External"/><Relationship Id="rId25" Type="http://schemas.openxmlformats.org/officeDocument/2006/relationships/hyperlink" Target="https://www.sam.gov" TargetMode="External"/><Relationship Id="rId33" Type="http://schemas.openxmlformats.org/officeDocument/2006/relationships/hyperlink" Target="https://www.sam.gov" TargetMode="External"/><Relationship Id="rId38" Type="http://schemas.openxmlformats.org/officeDocument/2006/relationships/hyperlink" Target="https://www.sam.gov" TargetMode="External"/><Relationship Id="rId46" Type="http://schemas.openxmlformats.org/officeDocument/2006/relationships/hyperlink" Target="http://www.fms.treas.gov/c57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sa.gov/portal/forms/type/TOP" TargetMode="External"/><Relationship Id="rId20" Type="http://schemas.openxmlformats.org/officeDocument/2006/relationships/hyperlink" Target="mailto:Benjamin.Niznik@va.gov" TargetMode="External"/><Relationship Id="rId29" Type="http://schemas.openxmlformats.org/officeDocument/2006/relationships/hyperlink" Target="http://www.section508.va.gov/" TargetMode="External"/><Relationship Id="rId41" Type="http://schemas.openxmlformats.org/officeDocument/2006/relationships/hyperlink" Target="https://www.sba.gov/document/support--table-size-standards" TargetMode="Externa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Samantha.Mihaila@va.gov" TargetMode="External"/><Relationship Id="rId32" Type="http://schemas.openxmlformats.org/officeDocument/2006/relationships/hyperlink" Target="https://www.sam.gov" TargetMode="External"/><Relationship Id="rId37" Type="http://schemas.openxmlformats.org/officeDocument/2006/relationships/hyperlink" Target="https://www.irs.gov/help/tax-law-questions" TargetMode="External"/><Relationship Id="rId40" Type="http://schemas.openxmlformats.org/officeDocument/2006/relationships/hyperlink" Target="https://web.sba.gov/pro-net/search/dsp_dsbs.cfm" TargetMode="External"/><Relationship Id="rId45" Type="http://schemas.openxmlformats.org/officeDocument/2006/relationships/hyperlink" Target="http://www.epa.gov/snap/"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mailto:Benjamin.Niznik@va.gov" TargetMode="External"/><Relationship Id="rId28" Type="http://schemas.openxmlformats.org/officeDocument/2006/relationships/hyperlink" Target="http://www.cpars.gov/" TargetMode="External"/><Relationship Id="rId36" Type="http://schemas.openxmlformats.org/officeDocument/2006/relationships/hyperlink" Target="http://www.irs.gov/w14" TargetMode="External"/><Relationship Id="rId49" Type="http://schemas.openxmlformats.org/officeDocument/2006/relationships/hyperlink" Target="http://www.cdc.gov/biosafety/publications/index.htm" TargetMode="External"/><Relationship Id="rId57"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veterans.certify.sba.gov/" TargetMode="External"/><Relationship Id="rId31" Type="http://schemas.openxmlformats.org/officeDocument/2006/relationships/hyperlink" Target="https://www.sam.gov" TargetMode="External"/><Relationship Id="rId44" Type="http://schemas.openxmlformats.org/officeDocument/2006/relationships/hyperlink" Target="http://www.epa.gov/snap/"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sam.gov/" TargetMode="External"/><Relationship Id="rId27" Type="http://schemas.openxmlformats.org/officeDocument/2006/relationships/hyperlink" Target="https://sam.gov/" TargetMode="External"/><Relationship Id="rId30" Type="http://schemas.openxmlformats.org/officeDocument/2006/relationships/hyperlink" Target="https://www.sam.gov" TargetMode="External"/><Relationship Id="rId35" Type="http://schemas.openxmlformats.org/officeDocument/2006/relationships/hyperlink" Target="https://www.state.gov/bureaus-offices/under-secretary-for-arms-control-and-international-security-affairs/bureau-of-arms-control-verification-and-compliance/" TargetMode="External"/><Relationship Id="rId43" Type="http://schemas.openxmlformats.org/officeDocument/2006/relationships/hyperlink" Target="http://www.epa.gov/snap/" TargetMode="External"/><Relationship Id="rId48" Type="http://schemas.openxmlformats.org/officeDocument/2006/relationships/hyperlink" Target="https://www.osha.gov/" TargetMode="External"/><Relationship Id="rId56" Type="http://schemas.openxmlformats.org/officeDocument/2006/relationships/header" Target="header6.xml"/><Relationship Id="rId8" Type="http://schemas.openxmlformats.org/officeDocument/2006/relationships/header" Target="header2.xml"/><Relationship Id="rId51" Type="http://schemas.openxmlformats.org/officeDocument/2006/relationships/hyperlink" Target="http://www.section508.va.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35756</Words>
  <Characters>203815</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Niznik, Benjamin J. (VHACLE)</dc:creator>
  <cp:lastModifiedBy>Niznik, Benjamin J. (VHACLE)</cp:lastModifiedBy>
  <cp:revision>2</cp:revision>
  <dcterms:created xsi:type="dcterms:W3CDTF">2024-06-05T20:55:00Z</dcterms:created>
  <dcterms:modified xsi:type="dcterms:W3CDTF">2024-06-05T20:55:00Z</dcterms:modified>
</cp:coreProperties>
</file>