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2D87" w14:textId="77777777" w:rsidR="003C5A25" w:rsidRPr="003C5A25" w:rsidRDefault="003C5A25" w:rsidP="003C5A25">
      <w:pPr>
        <w:pStyle w:val="NormalWeb"/>
        <w:shd w:val="clear" w:color="auto" w:fill="FFFFFF"/>
        <w:spacing w:after="0" w:line="360" w:lineRule="atLeast"/>
        <w:rPr>
          <w:rStyle w:val="Strong"/>
          <w:rFonts w:asciiTheme="majorHAnsi" w:hAnsiTheme="majorHAnsi" w:cstheme="majorHAnsi"/>
          <w:sz w:val="26"/>
          <w:szCs w:val="26"/>
        </w:rPr>
      </w:pPr>
      <w:r w:rsidRPr="003C5A25">
        <w:rPr>
          <w:rStyle w:val="Strong"/>
          <w:rFonts w:asciiTheme="majorHAnsi" w:hAnsiTheme="majorHAnsi" w:cstheme="majorHAnsi"/>
          <w:sz w:val="26"/>
          <w:szCs w:val="26"/>
        </w:rPr>
        <w:t>852.219-75 VA Notice of Limitations on Subcontracting - Certificate of Compliance for Services and Construction.</w:t>
      </w:r>
    </w:p>
    <w:p w14:paraId="762A6BE4" w14:textId="3F8E578C"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As prescribed in 819.7011(b), insert the following clause:</w:t>
      </w:r>
    </w:p>
    <w:p w14:paraId="676157ED" w14:textId="52C16761"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VA Notice of Limitations on Subcontracting - Certificate of Compliance for Services and Construction (NOV 2022)</w:t>
      </w:r>
    </w:p>
    <w:p w14:paraId="1EE4D692" w14:textId="60A7E60D"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(a) Pursuant to 38 U.S.C. 8127(k)(2), the offeror certifies that -</w:t>
      </w:r>
    </w:p>
    <w:p w14:paraId="7B460A97" w14:textId="24317D8E"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(1) If awarded a contract (see FAR 2.101 definition), it will comply with the limitations on subcontracting requirement as provided in the solicitation and the resultant contract, as follows: [Contracting Officer check the appropriate box below based on the predominant NAICS code assigned to the instant acquisition as set forth in FAR 19.102.]</w:t>
      </w:r>
    </w:p>
    <w:p w14:paraId="341021C0" w14:textId="19AA7B98"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w:t>
      </w:r>
      <w:proofErr w:type="spellStart"/>
      <w:r w:rsidRPr="003C5A25">
        <w:rPr>
          <w:rStyle w:val="Strong"/>
          <w:rFonts w:asciiTheme="majorHAnsi" w:hAnsiTheme="majorHAnsi" w:cstheme="majorHAnsi"/>
          <w:b w:val="0"/>
          <w:bCs w:val="0"/>
          <w:sz w:val="26"/>
          <w:szCs w:val="26"/>
        </w:rPr>
        <w:t>i</w:t>
      </w:r>
      <w:proofErr w:type="spellEnd"/>
      <w:r w:rsidRPr="003C5A25">
        <w:rPr>
          <w:rStyle w:val="Strong"/>
          <w:rFonts w:asciiTheme="majorHAnsi" w:hAnsiTheme="majorHAnsi" w:cstheme="majorHAnsi"/>
          <w:b w:val="0"/>
          <w:bCs w:val="0"/>
          <w:sz w:val="26"/>
          <w:szCs w:val="26"/>
        </w:rPr>
        <w:t>) □ Services. In the case of a contract for services (except construction), the contractor will not pay more than 50% of the amount paid by the government to it to firms that are not VIP-listed SDVOSBs as set forth in 852.219-73 or VOSBs as set forth in 852.219-74. Any work that a similarly situated VIP-listed subcontractor further subcontracts will count towards the 50% subcontract amount that cannot be exceeded. Other direct costs may be excluded to the extent they are not the principal purpose of the acquisition and small business concerns do not provide the service as set forth in 13 CFR 125.6.</w:t>
      </w:r>
    </w:p>
    <w:p w14:paraId="0C175EBC" w14:textId="3C5422E0"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(ii) □ General construction. In the case of a contract for general construction, the contractor will not pay more than 85% of the amount paid by the government to it to firms that are not VIP-listed SDVOSBs as set forth in 852.219-73or VOSBs as set forth in 852.219-74. Any work that a similarly situated VIP-listed subcontractor further subcontracts will count towards the 85% subcontract amount that cannot be exceeded. Cost of materials are excluded and not considered to be subcontracted.</w:t>
      </w:r>
    </w:p>
    <w:p w14:paraId="7799FBA7" w14:textId="77777777"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(iii) □ Special trade construction contractors. In the case of a contract for special trade contractors, the contractor will not pay more than 75% of the amount paid by the government to it to firms that are not VIP-listed SDVOSBs as set forth in 852.219-73 or VOSBs as set forth in 852.219-74. Any work that a similarly situated subcontractor further subcontracts will count towards the 75% subcontract amount that cannot be exceeded. Cost of materials are excluded and not considered to be subcontracted.</w:t>
      </w:r>
    </w:p>
    <w:p w14:paraId="6958400F" w14:textId="77777777"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p>
    <w:p w14:paraId="4DA89CF7" w14:textId="02CACF1C"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14:paraId="3B297CE2" w14:textId="39780F95"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 xml:space="preserve">(3) If VA determines that an SDVOSB/VOSB awarded a contract pursuant to 38 U.S.C. 8127 did not act in good faith, such SDVOSB/VOSB shall be subject to any or </w:t>
      </w:r>
      <w:proofErr w:type="gramStart"/>
      <w:r w:rsidRPr="003C5A25">
        <w:rPr>
          <w:rStyle w:val="Strong"/>
          <w:rFonts w:asciiTheme="majorHAnsi" w:hAnsiTheme="majorHAnsi" w:cstheme="majorHAnsi"/>
          <w:b w:val="0"/>
          <w:bCs w:val="0"/>
          <w:sz w:val="26"/>
          <w:szCs w:val="26"/>
        </w:rPr>
        <w:t>all of</w:t>
      </w:r>
      <w:proofErr w:type="gramEnd"/>
      <w:r w:rsidRPr="003C5A25">
        <w:rPr>
          <w:rStyle w:val="Strong"/>
          <w:rFonts w:asciiTheme="majorHAnsi" w:hAnsiTheme="majorHAnsi" w:cstheme="majorHAnsi"/>
          <w:b w:val="0"/>
          <w:bCs w:val="0"/>
          <w:sz w:val="26"/>
          <w:szCs w:val="26"/>
        </w:rPr>
        <w:t xml:space="preserve"> the following:</w:t>
      </w:r>
    </w:p>
    <w:p w14:paraId="04157358" w14:textId="4DFA99A0"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w:t>
      </w:r>
      <w:proofErr w:type="spellStart"/>
      <w:r w:rsidRPr="003C5A25">
        <w:rPr>
          <w:rStyle w:val="Strong"/>
          <w:rFonts w:asciiTheme="majorHAnsi" w:hAnsiTheme="majorHAnsi" w:cstheme="majorHAnsi"/>
          <w:b w:val="0"/>
          <w:bCs w:val="0"/>
          <w:sz w:val="26"/>
          <w:szCs w:val="26"/>
        </w:rPr>
        <w:t>i</w:t>
      </w:r>
      <w:proofErr w:type="spellEnd"/>
      <w:r w:rsidRPr="003C5A25">
        <w:rPr>
          <w:rStyle w:val="Strong"/>
          <w:rFonts w:asciiTheme="majorHAnsi" w:hAnsiTheme="majorHAnsi" w:cstheme="majorHAnsi"/>
          <w:b w:val="0"/>
          <w:bCs w:val="0"/>
          <w:sz w:val="26"/>
          <w:szCs w:val="26"/>
        </w:rPr>
        <w:t xml:space="preserve">) Referral to the VA Suspension and Debarment </w:t>
      </w:r>
      <w:proofErr w:type="gramStart"/>
      <w:r w:rsidRPr="003C5A25">
        <w:rPr>
          <w:rStyle w:val="Strong"/>
          <w:rFonts w:asciiTheme="majorHAnsi" w:hAnsiTheme="majorHAnsi" w:cstheme="majorHAnsi"/>
          <w:b w:val="0"/>
          <w:bCs w:val="0"/>
          <w:sz w:val="26"/>
          <w:szCs w:val="26"/>
        </w:rPr>
        <w:t>Committee;</w:t>
      </w:r>
      <w:proofErr w:type="gramEnd"/>
    </w:p>
    <w:p w14:paraId="24B614EA" w14:textId="21E47F72"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(ii) A fine under section 16(g)(1) of the Small Business Act (15 U.S.C. 645(g)(1)); and</w:t>
      </w:r>
    </w:p>
    <w:p w14:paraId="3F9E7F75" w14:textId="55F9F69B"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(iii) Prosecution for violating section 1001 of title 18.</w:t>
      </w:r>
    </w:p>
    <w:p w14:paraId="31B03DF3" w14:textId="1E33AD5C"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demonstrate its compliance with the limitations on subcontracting at any time during performance and upon completion of a contract if the information regarding such compliance is not already available to the contracting officer. Evidence of compliance includes, but is not limited to, invoices, copies of subcontracts, or a list of the value of tasks performed.</w:t>
      </w:r>
    </w:p>
    <w:p w14:paraId="6E52B6C2" w14:textId="3A3BAB9E"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14:paraId="3119D894" w14:textId="2D3A8CE3"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 xml:space="preserve">(d) Offeror completed certification/fill-in required. The formal certification must be completed, </w:t>
      </w:r>
      <w:proofErr w:type="gramStart"/>
      <w:r w:rsidRPr="003C5A25">
        <w:rPr>
          <w:rStyle w:val="Strong"/>
          <w:rFonts w:asciiTheme="majorHAnsi" w:hAnsiTheme="majorHAnsi" w:cstheme="majorHAnsi"/>
          <w:b w:val="0"/>
          <w:bCs w:val="0"/>
          <w:sz w:val="26"/>
          <w:szCs w:val="26"/>
        </w:rPr>
        <w:t>signed</w:t>
      </w:r>
      <w:proofErr w:type="gramEnd"/>
      <w:r w:rsidRPr="003C5A25">
        <w:rPr>
          <w:rStyle w:val="Strong"/>
          <w:rFonts w:asciiTheme="majorHAnsi" w:hAnsiTheme="majorHAnsi" w:cstheme="majorHAnsi"/>
          <w:b w:val="0"/>
          <w:bCs w:val="0"/>
          <w:sz w:val="26"/>
          <w:szCs w:val="26"/>
        </w:rPr>
        <w:t xml:space="preserve"> and returned with the offeror's bid, quotation, or proposal. The Government will not consider offers for award from offerors that do not provide the certification, and all such responses will be deemed ineligible for evaluation and award.</w:t>
      </w:r>
    </w:p>
    <w:p w14:paraId="74B2A314" w14:textId="2798D545"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lastRenderedPageBreak/>
        <w:t>Certification</w:t>
      </w:r>
    </w:p>
    <w:p w14:paraId="04273A85" w14:textId="77777777" w:rsidR="003C5A25" w:rsidRPr="003C5A25" w:rsidRDefault="003C5A25" w:rsidP="003C5A25">
      <w:pPr>
        <w:pStyle w:val="NormalWeb"/>
        <w:shd w:val="clear" w:color="auto" w:fill="FFFFFF"/>
        <w:spacing w:after="0" w:line="360" w:lineRule="atLeast"/>
        <w:rPr>
          <w:rStyle w:val="Strong"/>
          <w:rFonts w:asciiTheme="majorHAnsi" w:hAnsiTheme="majorHAnsi" w:cstheme="majorHAnsi"/>
          <w:b w:val="0"/>
          <w:bCs w:val="0"/>
          <w:sz w:val="26"/>
          <w:szCs w:val="26"/>
        </w:rPr>
      </w:pPr>
      <w:r w:rsidRPr="003C5A25">
        <w:rPr>
          <w:rStyle w:val="Strong"/>
          <w:rFonts w:asciiTheme="majorHAnsi" w:hAnsiTheme="majorHAnsi" w:cstheme="majorHAnsi"/>
          <w:b w:val="0"/>
          <w:bCs w:val="0"/>
          <w:sz w:val="26"/>
          <w:szCs w:val="26"/>
        </w:rPr>
        <w:t>I hereby certify that if awarded the contract, [insert name of offeror] will comply with the limitations on subcontracting specified in this clause and in the resultant contract. I further certify that I am authorized to execute this certification on behalf of [insert name of offeror].</w:t>
      </w:r>
    </w:p>
    <w:p w14:paraId="30AFF29B" w14:textId="44951D7B" w:rsidR="001A19BE" w:rsidRPr="001A19BE" w:rsidRDefault="001A19BE" w:rsidP="003C5A25">
      <w:pPr>
        <w:pStyle w:val="NormalWeb"/>
        <w:shd w:val="clear" w:color="auto" w:fill="FFFFFF"/>
        <w:spacing w:before="0" w:beforeAutospacing="0" w:after="0" w:afterAutospacing="0" w:line="360" w:lineRule="atLeast"/>
        <w:rPr>
          <w:rFonts w:asciiTheme="minorHAnsi" w:hAnsiTheme="minorHAnsi" w:cstheme="minorHAnsi"/>
          <w:sz w:val="22"/>
          <w:szCs w:val="22"/>
        </w:rPr>
      </w:pPr>
      <w:r w:rsidRPr="001A19BE">
        <w:rPr>
          <w:rStyle w:val="Strong"/>
          <w:rFonts w:asciiTheme="minorHAnsi" w:hAnsiTheme="minorHAnsi" w:cstheme="minorHAnsi"/>
          <w:sz w:val="22"/>
          <w:szCs w:val="22"/>
        </w:rPr>
        <w:t>Printed Name of Signee:</w:t>
      </w:r>
      <w:r w:rsidRPr="001A19BE">
        <w:rPr>
          <w:rFonts w:asciiTheme="minorHAnsi" w:hAnsiTheme="minorHAnsi" w:cstheme="minorHAnsi"/>
          <w:sz w:val="22"/>
          <w:szCs w:val="22"/>
        </w:rPr>
        <w:t> ________________________________________</w:t>
      </w:r>
    </w:p>
    <w:p w14:paraId="68FAE618" w14:textId="77777777" w:rsidR="001A19BE" w:rsidRPr="001A19BE" w:rsidRDefault="001A19BE" w:rsidP="001A19BE">
      <w:pPr>
        <w:pStyle w:val="NormalWeb"/>
        <w:shd w:val="clear" w:color="auto" w:fill="FFFFFF"/>
        <w:spacing w:before="0" w:beforeAutospacing="0" w:after="0" w:afterAutospacing="0" w:line="360" w:lineRule="atLeast"/>
        <w:rPr>
          <w:rFonts w:asciiTheme="minorHAnsi" w:hAnsiTheme="minorHAnsi" w:cstheme="minorHAnsi"/>
          <w:sz w:val="22"/>
          <w:szCs w:val="22"/>
        </w:rPr>
      </w:pPr>
      <w:r w:rsidRPr="001A19BE">
        <w:rPr>
          <w:rStyle w:val="Strong"/>
          <w:rFonts w:asciiTheme="minorHAnsi" w:hAnsiTheme="minorHAnsi" w:cstheme="minorHAnsi"/>
          <w:sz w:val="22"/>
          <w:szCs w:val="22"/>
        </w:rPr>
        <w:t>Printed Title of Signee:</w:t>
      </w:r>
      <w:r w:rsidRPr="001A19BE">
        <w:rPr>
          <w:rFonts w:asciiTheme="minorHAnsi" w:hAnsiTheme="minorHAnsi" w:cstheme="minorHAnsi"/>
          <w:sz w:val="22"/>
          <w:szCs w:val="22"/>
        </w:rPr>
        <w:t> _________________________________________</w:t>
      </w:r>
    </w:p>
    <w:p w14:paraId="7C5A12FD" w14:textId="77777777" w:rsidR="001A19BE" w:rsidRPr="001A19BE" w:rsidRDefault="001A19BE" w:rsidP="001A19BE">
      <w:pPr>
        <w:pStyle w:val="NormalWeb"/>
        <w:shd w:val="clear" w:color="auto" w:fill="FFFFFF"/>
        <w:spacing w:before="0" w:beforeAutospacing="0" w:after="0" w:afterAutospacing="0" w:line="360" w:lineRule="atLeast"/>
        <w:rPr>
          <w:rFonts w:asciiTheme="minorHAnsi" w:hAnsiTheme="minorHAnsi" w:cstheme="minorHAnsi"/>
          <w:sz w:val="22"/>
          <w:szCs w:val="22"/>
        </w:rPr>
      </w:pPr>
      <w:r w:rsidRPr="001A19BE">
        <w:rPr>
          <w:rStyle w:val="Strong"/>
          <w:rFonts w:asciiTheme="minorHAnsi" w:hAnsiTheme="minorHAnsi" w:cstheme="minorHAnsi"/>
          <w:sz w:val="22"/>
          <w:szCs w:val="22"/>
        </w:rPr>
        <w:t>Signature:</w:t>
      </w:r>
      <w:r w:rsidRPr="001A19BE">
        <w:rPr>
          <w:rFonts w:asciiTheme="minorHAnsi" w:hAnsiTheme="minorHAnsi" w:cstheme="minorHAnsi"/>
          <w:sz w:val="22"/>
          <w:szCs w:val="22"/>
        </w:rPr>
        <w:t> ___________________________________________________</w:t>
      </w:r>
    </w:p>
    <w:p w14:paraId="26975FCF" w14:textId="77777777" w:rsidR="001A19BE" w:rsidRPr="001A19BE" w:rsidRDefault="001A19BE" w:rsidP="001A19BE">
      <w:pPr>
        <w:pStyle w:val="NormalWeb"/>
        <w:shd w:val="clear" w:color="auto" w:fill="FFFFFF"/>
        <w:spacing w:before="0" w:beforeAutospacing="0" w:after="0" w:afterAutospacing="0" w:line="360" w:lineRule="atLeast"/>
        <w:rPr>
          <w:rFonts w:asciiTheme="minorHAnsi" w:hAnsiTheme="minorHAnsi" w:cstheme="minorHAnsi"/>
          <w:sz w:val="22"/>
          <w:szCs w:val="22"/>
        </w:rPr>
      </w:pPr>
      <w:r w:rsidRPr="001A19BE">
        <w:rPr>
          <w:rStyle w:val="Strong"/>
          <w:rFonts w:asciiTheme="minorHAnsi" w:hAnsiTheme="minorHAnsi" w:cstheme="minorHAnsi"/>
          <w:sz w:val="22"/>
          <w:szCs w:val="22"/>
        </w:rPr>
        <w:t>Date:</w:t>
      </w:r>
      <w:r w:rsidRPr="001A19BE">
        <w:rPr>
          <w:rFonts w:asciiTheme="minorHAnsi" w:hAnsiTheme="minorHAnsi" w:cstheme="minorHAnsi"/>
          <w:sz w:val="22"/>
          <w:szCs w:val="22"/>
        </w:rPr>
        <w:t> _____________________</w:t>
      </w:r>
    </w:p>
    <w:p w14:paraId="18435142" w14:textId="77777777" w:rsidR="001A19BE" w:rsidRPr="001A19BE" w:rsidRDefault="001A19BE" w:rsidP="001A19BE">
      <w:pPr>
        <w:pStyle w:val="NormalWeb"/>
        <w:shd w:val="clear" w:color="auto" w:fill="FFFFFF"/>
        <w:spacing w:before="0" w:beforeAutospacing="0" w:after="0" w:afterAutospacing="0" w:line="360" w:lineRule="atLeast"/>
        <w:rPr>
          <w:rFonts w:asciiTheme="minorHAnsi" w:hAnsiTheme="minorHAnsi" w:cstheme="minorHAnsi"/>
          <w:sz w:val="22"/>
          <w:szCs w:val="22"/>
        </w:rPr>
      </w:pPr>
      <w:r w:rsidRPr="001A19BE">
        <w:rPr>
          <w:rStyle w:val="Strong"/>
          <w:rFonts w:asciiTheme="minorHAnsi" w:hAnsiTheme="minorHAnsi" w:cstheme="minorHAnsi"/>
          <w:sz w:val="22"/>
          <w:szCs w:val="22"/>
        </w:rPr>
        <w:t>Company Name and Address:</w:t>
      </w:r>
      <w:r w:rsidRPr="001A19BE">
        <w:rPr>
          <w:rFonts w:asciiTheme="minorHAnsi" w:hAnsiTheme="minorHAnsi" w:cstheme="minorHAnsi"/>
          <w:sz w:val="22"/>
          <w:szCs w:val="22"/>
        </w:rPr>
        <w:t> ______________________________________</w:t>
      </w:r>
    </w:p>
    <w:p w14:paraId="69910845" w14:textId="77777777" w:rsidR="001A19BE" w:rsidRPr="001A19BE" w:rsidRDefault="001A19BE" w:rsidP="001A19BE">
      <w:pPr>
        <w:pStyle w:val="NormalWeb"/>
        <w:shd w:val="clear" w:color="auto" w:fill="FFFFFF"/>
        <w:spacing w:before="0" w:beforeAutospacing="0" w:after="0" w:afterAutospacing="0" w:line="360" w:lineRule="atLeast"/>
        <w:rPr>
          <w:rFonts w:asciiTheme="minorHAnsi" w:hAnsiTheme="minorHAnsi" w:cstheme="minorHAnsi"/>
          <w:sz w:val="22"/>
          <w:szCs w:val="22"/>
        </w:rPr>
      </w:pPr>
      <w:r w:rsidRPr="001A19BE">
        <w:rPr>
          <w:rFonts w:asciiTheme="minorHAnsi" w:hAnsiTheme="minorHAnsi" w:cstheme="minorHAnsi"/>
          <w:sz w:val="22"/>
          <w:szCs w:val="22"/>
        </w:rPr>
        <w:t>________________________________________________________________</w:t>
      </w:r>
    </w:p>
    <w:p w14:paraId="12E7BA18" w14:textId="77777777" w:rsidR="001A19BE" w:rsidRPr="001A19BE" w:rsidRDefault="001A19BE" w:rsidP="001A19BE">
      <w:pPr>
        <w:pStyle w:val="acenter"/>
        <w:shd w:val="clear" w:color="auto" w:fill="FFFFFF"/>
        <w:spacing w:before="0" w:beforeAutospacing="0" w:after="0" w:afterAutospacing="0" w:line="360" w:lineRule="atLeast"/>
        <w:jc w:val="center"/>
        <w:rPr>
          <w:rFonts w:asciiTheme="minorHAnsi" w:hAnsiTheme="minorHAnsi" w:cstheme="minorHAnsi"/>
          <w:sz w:val="22"/>
          <w:szCs w:val="22"/>
        </w:rPr>
      </w:pPr>
    </w:p>
    <w:p w14:paraId="7BF74137" w14:textId="111FFADD" w:rsidR="001A19BE" w:rsidRPr="001A19BE" w:rsidRDefault="001A19BE" w:rsidP="001A19BE">
      <w:pPr>
        <w:pStyle w:val="acenter"/>
        <w:shd w:val="clear" w:color="auto" w:fill="FFFFFF"/>
        <w:spacing w:before="0" w:beforeAutospacing="0" w:after="0" w:afterAutospacing="0" w:line="360" w:lineRule="atLeast"/>
        <w:jc w:val="center"/>
        <w:rPr>
          <w:rFonts w:asciiTheme="minorHAnsi" w:hAnsiTheme="minorHAnsi" w:cstheme="minorHAnsi"/>
          <w:sz w:val="22"/>
          <w:szCs w:val="22"/>
        </w:rPr>
      </w:pPr>
      <w:r w:rsidRPr="001A19BE">
        <w:rPr>
          <w:rFonts w:asciiTheme="minorHAnsi" w:hAnsiTheme="minorHAnsi" w:cstheme="minorHAnsi"/>
          <w:sz w:val="22"/>
          <w:szCs w:val="22"/>
        </w:rPr>
        <w:t>(End of clause)</w:t>
      </w:r>
    </w:p>
    <w:p w14:paraId="5918B273" w14:textId="77777777" w:rsidR="005E67DE" w:rsidRPr="001A19BE" w:rsidRDefault="005E67DE">
      <w:pPr>
        <w:rPr>
          <w:rFonts w:cstheme="minorHAnsi"/>
        </w:rPr>
      </w:pPr>
    </w:p>
    <w:sectPr w:rsidR="005E67DE" w:rsidRPr="001A1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BE"/>
    <w:rsid w:val="001A19BE"/>
    <w:rsid w:val="003C5A25"/>
    <w:rsid w:val="005E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C0E7"/>
  <w15:chartTrackingRefBased/>
  <w15:docId w15:val="{80ED63C5-CA35-42D8-9C5E-7DE586EC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19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19BE"/>
    <w:rPr>
      <w:b/>
      <w:bCs/>
    </w:rPr>
  </w:style>
  <w:style w:type="paragraph" w:customStyle="1" w:styleId="indentpara">
    <w:name w:val="indentpara"/>
    <w:basedOn w:val="Normal"/>
    <w:rsid w:val="001A19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19BE"/>
    <w:rPr>
      <w:color w:val="0000FF"/>
      <w:u w:val="single"/>
    </w:rPr>
  </w:style>
  <w:style w:type="paragraph" w:customStyle="1" w:styleId="acenter">
    <w:name w:val="acenter"/>
    <w:basedOn w:val="Normal"/>
    <w:rsid w:val="001A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a">
    <w:name w:val="indenta"/>
    <w:basedOn w:val="Normal"/>
    <w:rsid w:val="001A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viation">
    <w:name w:val="deviation"/>
    <w:basedOn w:val="DefaultParagraphFont"/>
    <w:rsid w:val="001A19BE"/>
  </w:style>
  <w:style w:type="paragraph" w:customStyle="1" w:styleId="indent1">
    <w:name w:val="indent1"/>
    <w:basedOn w:val="Normal"/>
    <w:rsid w:val="001A19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19BE"/>
    <w:rPr>
      <w:i/>
      <w:iCs/>
    </w:rPr>
  </w:style>
  <w:style w:type="paragraph" w:customStyle="1" w:styleId="indenti">
    <w:name w:val="indenti"/>
    <w:basedOn w:val="Normal"/>
    <w:rsid w:val="001A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bold">
    <w:name w:val="fontbold"/>
    <w:basedOn w:val="Normal"/>
    <w:rsid w:val="001A19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85401">
      <w:bodyDiv w:val="1"/>
      <w:marLeft w:val="0"/>
      <w:marRight w:val="0"/>
      <w:marTop w:val="0"/>
      <w:marBottom w:val="0"/>
      <w:divBdr>
        <w:top w:val="none" w:sz="0" w:space="0" w:color="auto"/>
        <w:left w:val="none" w:sz="0" w:space="0" w:color="auto"/>
        <w:bottom w:val="none" w:sz="0" w:space="0" w:color="auto"/>
        <w:right w:val="none" w:sz="0" w:space="0" w:color="auto"/>
      </w:divBdr>
    </w:div>
    <w:div w:id="799420921">
      <w:bodyDiv w:val="1"/>
      <w:marLeft w:val="0"/>
      <w:marRight w:val="0"/>
      <w:marTop w:val="0"/>
      <w:marBottom w:val="0"/>
      <w:divBdr>
        <w:top w:val="none" w:sz="0" w:space="0" w:color="auto"/>
        <w:left w:val="none" w:sz="0" w:space="0" w:color="auto"/>
        <w:bottom w:val="none" w:sz="0" w:space="0" w:color="auto"/>
        <w:right w:val="none" w:sz="0" w:space="0" w:color="auto"/>
      </w:divBdr>
    </w:div>
    <w:div w:id="210752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4618</Characters>
  <Application>Microsoft Office Word</Application>
  <DocSecurity>4</DocSecurity>
  <Lines>271</Lines>
  <Paragraphs>144</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Kalivoda, Donald J.</dc:creator>
  <cp:keywords/>
  <dc:description/>
  <cp:lastModifiedBy>Szlachta, Kaitlyn V.</cp:lastModifiedBy>
  <cp:revision>2</cp:revision>
  <dcterms:created xsi:type="dcterms:W3CDTF">2025-02-05T20:57:00Z</dcterms:created>
  <dcterms:modified xsi:type="dcterms:W3CDTF">2025-02-05T20:57:00Z</dcterms:modified>
</cp:coreProperties>
</file>